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36F4A" w14:textId="77777777" w:rsidR="0062351C" w:rsidRPr="00630CB4" w:rsidRDefault="0062351C" w:rsidP="0062351C">
      <w:pPr>
        <w:pBdr>
          <w:bottom w:val="single" w:sz="12" w:space="1" w:color="auto"/>
        </w:pBdr>
        <w:shd w:val="clear" w:color="auto" w:fill="FFFFFF"/>
        <w:tabs>
          <w:tab w:val="left" w:pos="3780"/>
        </w:tabs>
        <w:ind w:firstLine="720"/>
        <w:jc w:val="right"/>
        <w:rPr>
          <w:rFonts w:ascii="Times New Roman" w:eastAsia="SimSun" w:hAnsi="Times New Roman" w:cs="Times New Roman"/>
          <w:i/>
          <w:sz w:val="24"/>
          <w:lang w:val="kk-KZ"/>
        </w:rPr>
      </w:pPr>
      <w:r w:rsidRPr="00630CB4">
        <w:rPr>
          <w:rFonts w:ascii="Times New Roman" w:eastAsia="SimSun" w:hAnsi="Times New Roman" w:cs="Times New Roman"/>
          <w:i/>
          <w:sz w:val="24"/>
        </w:rPr>
        <w:t>Проект</w:t>
      </w:r>
    </w:p>
    <w:p w14:paraId="4341193D"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sz w:val="24"/>
        </w:rPr>
      </w:pPr>
      <w:r w:rsidRPr="00630CB4">
        <w:rPr>
          <w:rFonts w:ascii="Times New Roman" w:eastAsia="SimSun" w:hAnsi="Times New Roman" w:cs="Times New Roman"/>
          <w:sz w:val="24"/>
        </w:rPr>
        <w:t>Изображение государственного Герба Республики Казахстан</w:t>
      </w:r>
    </w:p>
    <w:p w14:paraId="33720B35"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p>
    <w:p w14:paraId="3924C61F"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r w:rsidRPr="00630CB4">
        <w:rPr>
          <w:rFonts w:ascii="Times New Roman" w:eastAsia="SimSun" w:hAnsi="Times New Roman" w:cs="Times New Roman"/>
          <w:b/>
          <w:sz w:val="24"/>
        </w:rPr>
        <w:t>НАЦИОНАЛЬНЫЙ СТАНДАРТ РЕСПУБЛИКИ КАЗАХСТАН</w:t>
      </w:r>
    </w:p>
    <w:p w14:paraId="52D1733E"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83F058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4C3535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4605DBC"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FF8D32F"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7CA7C67"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E135C7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07CE8A3D"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1999ED3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12D895B"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2C5A4E70"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1F7FF335"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3BE814C6" w14:textId="375A8C83" w:rsidR="00211D5A" w:rsidRDefault="00211D5A" w:rsidP="0062351C">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Информационные технологии</w:t>
      </w:r>
    </w:p>
    <w:p w14:paraId="022DABB8" w14:textId="77777777" w:rsidR="00211D5A" w:rsidRDefault="00211D5A" w:rsidP="0062351C">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Искусственный интеллект</w:t>
      </w:r>
    </w:p>
    <w:p w14:paraId="7469D5C6" w14:textId="77777777" w:rsidR="00211D5A" w:rsidRDefault="00211D5A" w:rsidP="0062351C">
      <w:pPr>
        <w:shd w:val="clear" w:color="auto" w:fill="FFFFFF"/>
        <w:spacing w:after="0" w:line="240" w:lineRule="auto"/>
        <w:jc w:val="center"/>
        <w:rPr>
          <w:rFonts w:ascii="Times New Roman" w:eastAsia="SimSun" w:hAnsi="Times New Roman" w:cs="Times New Roman"/>
          <w:b/>
          <w:sz w:val="24"/>
        </w:rPr>
      </w:pPr>
    </w:p>
    <w:p w14:paraId="37F0D38B" w14:textId="6D4E3525" w:rsidR="0062351C" w:rsidRPr="00630CB4" w:rsidRDefault="000E19D3" w:rsidP="0062351C">
      <w:pPr>
        <w:shd w:val="clear" w:color="auto" w:fill="FFFFFF"/>
        <w:spacing w:after="0" w:line="240" w:lineRule="auto"/>
        <w:jc w:val="center"/>
        <w:rPr>
          <w:rFonts w:ascii="Times New Roman" w:eastAsia="SimSun" w:hAnsi="Times New Roman" w:cs="Times New Roman"/>
          <w:b/>
          <w:caps/>
          <w:sz w:val="24"/>
        </w:rPr>
      </w:pPr>
      <w:r w:rsidRPr="000E19D3">
        <w:rPr>
          <w:rFonts w:ascii="Times New Roman" w:eastAsia="SimSun" w:hAnsi="Times New Roman" w:cs="Times New Roman"/>
          <w:b/>
          <w:sz w:val="24"/>
        </w:rPr>
        <w:t>СТРУКТУРА УПРАВЛЕНИЯ ПРОЦЕССАМИ ДЛЯ АНАЛИЗА БОЛЬШИХ ДАННЫХ</w:t>
      </w:r>
    </w:p>
    <w:p w14:paraId="64809EF1" w14:textId="77777777" w:rsidR="00C6492E" w:rsidRPr="00630CB4" w:rsidRDefault="00C6492E" w:rsidP="0062351C">
      <w:pPr>
        <w:shd w:val="clear" w:color="auto" w:fill="FFFFFF"/>
        <w:spacing w:after="0" w:line="240" w:lineRule="auto"/>
        <w:jc w:val="center"/>
        <w:rPr>
          <w:rFonts w:ascii="Times New Roman" w:eastAsia="SimSun" w:hAnsi="Times New Roman" w:cs="Times New Roman"/>
          <w:b/>
          <w:caps/>
          <w:sz w:val="24"/>
        </w:rPr>
      </w:pPr>
    </w:p>
    <w:p w14:paraId="622FE9DE" w14:textId="77777777" w:rsidR="001C066D" w:rsidRPr="00630CB4" w:rsidRDefault="001C066D" w:rsidP="0062351C">
      <w:pPr>
        <w:shd w:val="clear" w:color="auto" w:fill="FFFFFF"/>
        <w:spacing w:after="0" w:line="240" w:lineRule="auto"/>
        <w:jc w:val="center"/>
        <w:rPr>
          <w:rFonts w:ascii="Times New Roman" w:eastAsia="SimSun" w:hAnsi="Times New Roman" w:cs="Times New Roman"/>
          <w:b/>
          <w:caps/>
          <w:sz w:val="24"/>
        </w:rPr>
      </w:pPr>
    </w:p>
    <w:p w14:paraId="2CF0497F" w14:textId="37194374" w:rsidR="0062351C" w:rsidRPr="00630CB4" w:rsidRDefault="0062351C" w:rsidP="0062351C">
      <w:pPr>
        <w:shd w:val="clear" w:color="auto" w:fill="FFFFFF"/>
        <w:spacing w:after="0" w:line="240" w:lineRule="auto"/>
        <w:jc w:val="center"/>
        <w:rPr>
          <w:rFonts w:ascii="Times New Roman" w:eastAsia="SimSun" w:hAnsi="Times New Roman" w:cs="Times New Roman"/>
          <w:sz w:val="24"/>
          <w:lang w:val="kk-KZ"/>
        </w:rPr>
      </w:pPr>
      <w:r w:rsidRPr="00630CB4">
        <w:rPr>
          <w:rFonts w:ascii="Times New Roman" w:eastAsia="SimSun" w:hAnsi="Times New Roman" w:cs="Times New Roman"/>
          <w:b/>
          <w:caps/>
          <w:sz w:val="24"/>
        </w:rPr>
        <w:t xml:space="preserve">СТ РК </w:t>
      </w:r>
      <w:bookmarkStart w:id="0" w:name="_Hlk192604489"/>
      <w:r w:rsidR="00D24023" w:rsidRPr="00630CB4">
        <w:rPr>
          <w:rFonts w:ascii="Times New Roman" w:eastAsia="SimSun" w:hAnsi="Times New Roman" w:cs="Times New Roman"/>
          <w:b/>
          <w:caps/>
          <w:sz w:val="24"/>
          <w:lang w:val="en-US"/>
        </w:rPr>
        <w:t>ISO</w:t>
      </w:r>
      <w:r w:rsidR="00211D5A" w:rsidRPr="00211D5A">
        <w:rPr>
          <w:rFonts w:ascii="Times New Roman" w:eastAsia="SimSun" w:hAnsi="Times New Roman" w:cs="Times New Roman"/>
          <w:b/>
          <w:caps/>
          <w:sz w:val="24"/>
          <w:lang w:val="en-US"/>
        </w:rPr>
        <w:t>/IEC</w:t>
      </w:r>
      <w:r w:rsidR="00D24023" w:rsidRPr="00630CB4">
        <w:rPr>
          <w:rFonts w:ascii="Times New Roman" w:eastAsia="SimSun" w:hAnsi="Times New Roman" w:cs="Times New Roman"/>
          <w:b/>
          <w:caps/>
          <w:sz w:val="24"/>
        </w:rPr>
        <w:t xml:space="preserve"> </w:t>
      </w:r>
      <w:bookmarkEnd w:id="0"/>
      <w:r w:rsidR="000E19D3" w:rsidRPr="000E19D3">
        <w:rPr>
          <w:rFonts w:ascii="Times New Roman" w:eastAsia="SimSun" w:hAnsi="Times New Roman" w:cs="Times New Roman"/>
          <w:b/>
          <w:caps/>
          <w:sz w:val="24"/>
          <w:szCs w:val="24"/>
          <w:lang w:val="en-US"/>
        </w:rPr>
        <w:t>2</w:t>
      </w:r>
      <w:r w:rsidR="000E19D3" w:rsidRPr="000E19D3">
        <w:rPr>
          <w:rFonts w:ascii="Times New Roman" w:eastAsia="SimSun" w:hAnsi="Times New Roman" w:cs="Times New Roman"/>
          <w:b/>
          <w:caps/>
          <w:sz w:val="24"/>
          <w:szCs w:val="24"/>
        </w:rPr>
        <w:t>4668</w:t>
      </w:r>
    </w:p>
    <w:p w14:paraId="19406A5A"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573CB0AC"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0CCAE6B9" w14:textId="77777777" w:rsidR="00C6492E" w:rsidRPr="00D31451" w:rsidRDefault="00C6492E" w:rsidP="0062351C">
      <w:pPr>
        <w:shd w:val="clear" w:color="auto" w:fill="FFFFFF"/>
        <w:spacing w:after="0" w:line="240" w:lineRule="auto"/>
        <w:jc w:val="center"/>
        <w:rPr>
          <w:rFonts w:ascii="Times New Roman" w:eastAsia="SimSun" w:hAnsi="Times New Roman" w:cs="Times New Roman"/>
          <w:b/>
        </w:rPr>
      </w:pPr>
    </w:p>
    <w:p w14:paraId="688AEDCC" w14:textId="77777777" w:rsidR="00C6492E" w:rsidRPr="00D31451" w:rsidRDefault="00C6492E" w:rsidP="0062351C">
      <w:pPr>
        <w:shd w:val="clear" w:color="auto" w:fill="FFFFFF"/>
        <w:spacing w:after="0" w:line="240" w:lineRule="auto"/>
        <w:jc w:val="center"/>
        <w:rPr>
          <w:rFonts w:ascii="Times New Roman" w:eastAsia="SimSun" w:hAnsi="Times New Roman" w:cs="Times New Roman"/>
          <w:b/>
        </w:rPr>
      </w:pPr>
    </w:p>
    <w:p w14:paraId="4E52963E" w14:textId="1D50E4E8" w:rsidR="0062351C" w:rsidRPr="00630CB4" w:rsidRDefault="0062351C" w:rsidP="00C6492E">
      <w:pPr>
        <w:shd w:val="clear" w:color="auto" w:fill="FFFFFF"/>
        <w:spacing w:after="0" w:line="240" w:lineRule="auto"/>
        <w:jc w:val="center"/>
        <w:rPr>
          <w:rFonts w:ascii="Times New Roman" w:eastAsia="SimSun" w:hAnsi="Times New Roman" w:cs="Times New Roman"/>
          <w:i/>
          <w:sz w:val="24"/>
          <w:lang w:val="kk-KZ"/>
        </w:rPr>
      </w:pPr>
      <w:r w:rsidRPr="00630CB4">
        <w:rPr>
          <w:rFonts w:ascii="Times New Roman" w:eastAsia="SimSun" w:hAnsi="Times New Roman" w:cs="Times New Roman"/>
          <w:i/>
          <w:sz w:val="24"/>
        </w:rPr>
        <w:t>(</w:t>
      </w:r>
      <w:bookmarkStart w:id="1" w:name="_Hlk193364078"/>
      <w:r w:rsidR="00353AA7" w:rsidRPr="00353AA7">
        <w:rPr>
          <w:rFonts w:ascii="Times New Roman" w:eastAsia="SimSun" w:hAnsi="Times New Roman" w:cs="Times New Roman"/>
          <w:i/>
          <w:sz w:val="24"/>
          <w:lang w:val="kk-KZ"/>
        </w:rPr>
        <w:t xml:space="preserve">ISO/IEC </w:t>
      </w:r>
      <w:r w:rsidR="000E19D3" w:rsidRPr="000E19D3">
        <w:rPr>
          <w:rFonts w:ascii="Times New Roman" w:eastAsia="SimSun" w:hAnsi="Times New Roman" w:cs="Times New Roman"/>
          <w:i/>
          <w:sz w:val="24"/>
          <w:lang w:val="kk-KZ"/>
        </w:rPr>
        <w:t>24668</w:t>
      </w:r>
      <w:r w:rsidR="00353AA7" w:rsidRPr="00353AA7">
        <w:rPr>
          <w:rFonts w:ascii="Times New Roman" w:eastAsia="SimSun" w:hAnsi="Times New Roman" w:cs="Times New Roman"/>
          <w:i/>
          <w:sz w:val="24"/>
          <w:lang w:val="kk-KZ"/>
        </w:rPr>
        <w:t>:202</w:t>
      </w:r>
      <w:r w:rsidR="000E19D3">
        <w:rPr>
          <w:rFonts w:ascii="Times New Roman" w:eastAsia="SimSun" w:hAnsi="Times New Roman" w:cs="Times New Roman"/>
          <w:i/>
          <w:sz w:val="24"/>
          <w:lang w:val="kk-KZ"/>
        </w:rPr>
        <w:t>2</w:t>
      </w:r>
      <w:r w:rsidR="00353AA7" w:rsidRPr="00353AA7">
        <w:rPr>
          <w:rFonts w:ascii="Times New Roman" w:eastAsia="SimSun" w:hAnsi="Times New Roman" w:cs="Times New Roman"/>
          <w:i/>
          <w:sz w:val="24"/>
          <w:lang w:val="kk-KZ"/>
        </w:rPr>
        <w:t xml:space="preserve"> Information technology. Artificial intelligence.</w:t>
      </w:r>
      <w:r w:rsidR="000E19D3">
        <w:rPr>
          <w:rFonts w:ascii="Times New Roman" w:eastAsia="SimSun" w:hAnsi="Times New Roman" w:cs="Times New Roman"/>
          <w:i/>
          <w:sz w:val="24"/>
          <w:lang w:val="kk-KZ"/>
        </w:rPr>
        <w:t xml:space="preserve"> </w:t>
      </w:r>
      <w:r w:rsidR="000E19D3" w:rsidRPr="000E19D3">
        <w:rPr>
          <w:rFonts w:ascii="Times New Roman" w:eastAsia="SimSun" w:hAnsi="Times New Roman" w:cs="Times New Roman"/>
          <w:i/>
          <w:sz w:val="24"/>
          <w:lang w:val="kk-KZ"/>
        </w:rPr>
        <w:t>Process management framework for big data analytics</w:t>
      </w:r>
      <w:bookmarkEnd w:id="1"/>
      <w:r w:rsidRPr="00630CB4">
        <w:rPr>
          <w:rFonts w:ascii="Times New Roman" w:eastAsia="SimSun" w:hAnsi="Times New Roman" w:cs="Times New Roman"/>
          <w:i/>
          <w:sz w:val="24"/>
        </w:rPr>
        <w:t xml:space="preserve">, </w:t>
      </w:r>
      <w:r w:rsidRPr="00630CB4">
        <w:rPr>
          <w:rFonts w:ascii="Times New Roman" w:eastAsia="SimSun" w:hAnsi="Times New Roman" w:cs="Times New Roman"/>
          <w:i/>
          <w:sz w:val="24"/>
          <w:lang w:val="en-US"/>
        </w:rPr>
        <w:t>IDT</w:t>
      </w:r>
      <w:r w:rsidRPr="00630CB4">
        <w:rPr>
          <w:rFonts w:ascii="Times New Roman" w:eastAsia="SimSun" w:hAnsi="Times New Roman" w:cs="Times New Roman"/>
          <w:i/>
          <w:sz w:val="24"/>
        </w:rPr>
        <w:t>)</w:t>
      </w:r>
    </w:p>
    <w:p w14:paraId="515AA79B"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DDCD2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3B80A53E"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14FFD9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4C12B75"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A90CAB6"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1FBD9FA1"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01ACDC8F"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D2BFC41" w14:textId="77777777" w:rsidR="00C6492E" w:rsidRPr="007B4D0C" w:rsidRDefault="00C6492E" w:rsidP="00C6492E">
      <w:pPr>
        <w:shd w:val="clear" w:color="auto" w:fill="FFFFFF"/>
        <w:spacing w:after="0" w:line="240" w:lineRule="auto"/>
        <w:jc w:val="center"/>
        <w:rPr>
          <w:rFonts w:ascii="Times New Roman" w:eastAsia="SimSun" w:hAnsi="Times New Roman" w:cs="Times New Roman"/>
          <w:bCs/>
          <w:i/>
          <w:iCs/>
          <w:sz w:val="24"/>
          <w:szCs w:val="24"/>
        </w:rPr>
      </w:pPr>
      <w:r w:rsidRPr="007B4D0C">
        <w:rPr>
          <w:rFonts w:ascii="Times New Roman" w:eastAsia="SimSun" w:hAnsi="Times New Roman" w:cs="Times New Roman"/>
          <w:bCs/>
          <w:i/>
          <w:iCs/>
          <w:sz w:val="24"/>
          <w:szCs w:val="24"/>
        </w:rPr>
        <w:t>Настоящий проект стандарта не подлежит применению до его утверждения</w:t>
      </w:r>
    </w:p>
    <w:p w14:paraId="18437AA8" w14:textId="77777777" w:rsidR="0062351C" w:rsidRPr="00C6492E" w:rsidRDefault="0062351C" w:rsidP="0062351C">
      <w:pPr>
        <w:shd w:val="clear" w:color="auto" w:fill="FFFFFF"/>
        <w:spacing w:after="0" w:line="240" w:lineRule="auto"/>
        <w:jc w:val="center"/>
        <w:rPr>
          <w:rFonts w:ascii="Times New Roman" w:eastAsia="SimSun" w:hAnsi="Times New Roman" w:cs="Times New Roman"/>
          <w:b/>
        </w:rPr>
      </w:pPr>
    </w:p>
    <w:p w14:paraId="6FC545C3"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E1235A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BA17CE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AA20DE7"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0EA6586D"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E9B14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C772396"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219CED4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Комитет технического регулирования и метрологии</w:t>
      </w:r>
    </w:p>
    <w:p w14:paraId="1C47E16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 xml:space="preserve">Министерства торговли и интеграции </w:t>
      </w:r>
      <w:r w:rsidRPr="00630CB4">
        <w:rPr>
          <w:rFonts w:ascii="Times New Roman" w:eastAsia="SimSun" w:hAnsi="Times New Roman" w:cs="Times New Roman"/>
          <w:b/>
          <w:sz w:val="24"/>
        </w:rPr>
        <w:t>Республики Казахстан</w:t>
      </w:r>
    </w:p>
    <w:p w14:paraId="0C9F5576"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(Госстандарт)</w:t>
      </w:r>
    </w:p>
    <w:p w14:paraId="579E3AF3"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p>
    <w:p w14:paraId="6C48671F" w14:textId="2FB38291" w:rsidR="0062351C" w:rsidRDefault="00C6492E" w:rsidP="0062351C">
      <w:pPr>
        <w:shd w:val="clear" w:color="auto" w:fill="FFFFFF"/>
        <w:spacing w:after="0" w:line="240" w:lineRule="auto"/>
        <w:jc w:val="center"/>
        <w:rPr>
          <w:rFonts w:ascii="Times New Roman" w:eastAsia="SimSun" w:hAnsi="Times New Roman" w:cs="Times New Roman"/>
          <w:b/>
          <w:sz w:val="28"/>
          <w:szCs w:val="28"/>
          <w:lang w:val="kk-KZ"/>
        </w:rPr>
      </w:pPr>
      <w:r w:rsidRPr="00630CB4">
        <w:rPr>
          <w:rFonts w:ascii="Times New Roman" w:eastAsia="SimSun" w:hAnsi="Times New Roman" w:cs="Times New Roman"/>
          <w:b/>
          <w:sz w:val="24"/>
          <w:lang w:val="kk-KZ"/>
        </w:rPr>
        <w:t>Астана</w:t>
      </w:r>
    </w:p>
    <w:p w14:paraId="30A91137" w14:textId="77777777" w:rsidR="0062351C" w:rsidRDefault="0062351C" w:rsidP="0062351C">
      <w:pPr>
        <w:spacing w:after="0"/>
        <w:rPr>
          <w:rFonts w:ascii="Times New Roman" w:eastAsia="SimSun" w:hAnsi="Times New Roman" w:cs="Times New Roman"/>
          <w:b/>
          <w:sz w:val="28"/>
          <w:szCs w:val="28"/>
          <w:lang w:val="kk-KZ"/>
        </w:rPr>
        <w:sectPr w:rsidR="0062351C" w:rsidSect="00553DC6">
          <w:headerReference w:type="even" r:id="rId8"/>
          <w:headerReference w:type="default" r:id="rId9"/>
          <w:footerReference w:type="even" r:id="rId10"/>
          <w:footerReference w:type="default" r:id="rId11"/>
          <w:pgSz w:w="11906" w:h="16838"/>
          <w:pgMar w:top="1418" w:right="1418" w:bottom="1418" w:left="1134" w:header="1021" w:footer="1021" w:gutter="0"/>
          <w:pgNumType w:fmt="lowerRoman" w:start="1"/>
          <w:cols w:space="720"/>
          <w:titlePg/>
          <w:docGrid w:linePitch="299"/>
        </w:sectPr>
      </w:pPr>
    </w:p>
    <w:p w14:paraId="610635AF" w14:textId="77777777" w:rsidR="0062351C" w:rsidRPr="00630CB4" w:rsidRDefault="0062351C" w:rsidP="00630CB4">
      <w:pPr>
        <w:shd w:val="clear" w:color="auto" w:fill="FFFFFF"/>
        <w:tabs>
          <w:tab w:val="center" w:pos="4677"/>
          <w:tab w:val="left" w:pos="7980"/>
        </w:tabs>
        <w:spacing w:after="0" w:line="240" w:lineRule="auto"/>
        <w:jc w:val="center"/>
        <w:rPr>
          <w:rFonts w:ascii="Times New Roman" w:eastAsia="SimSun" w:hAnsi="Times New Roman" w:cs="Times New Roman"/>
          <w:b/>
          <w:bCs/>
          <w:spacing w:val="3"/>
          <w:sz w:val="28"/>
          <w:szCs w:val="24"/>
        </w:rPr>
      </w:pPr>
      <w:r w:rsidRPr="00630CB4">
        <w:rPr>
          <w:rFonts w:ascii="Times New Roman" w:eastAsia="SimSun" w:hAnsi="Times New Roman" w:cs="Times New Roman"/>
          <w:b/>
          <w:bCs/>
          <w:spacing w:val="3"/>
          <w:sz w:val="24"/>
        </w:rPr>
        <w:lastRenderedPageBreak/>
        <w:t>Предисловие</w:t>
      </w:r>
    </w:p>
    <w:p w14:paraId="4646581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sz w:val="24"/>
        </w:rPr>
      </w:pPr>
    </w:p>
    <w:p w14:paraId="13AE11D9"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rPr>
        <w:t xml:space="preserve">1 ПОДГОТОВЛЕН И </w:t>
      </w:r>
      <w:r w:rsidRPr="00630CB4">
        <w:rPr>
          <w:rFonts w:ascii="Times New Roman" w:eastAsia="SimSun" w:hAnsi="Times New Roman" w:cs="Times New Roman"/>
          <w:b/>
          <w:bCs/>
          <w:sz w:val="24"/>
        </w:rPr>
        <w:t xml:space="preserve">ВНЕСЕН </w:t>
      </w:r>
      <w:r w:rsidRPr="00630CB4">
        <w:rPr>
          <w:rFonts w:ascii="Times New Roman" w:eastAsia="SimSun" w:hAnsi="Times New Roman" w:cs="Times New Roman"/>
          <w:sz w:val="24"/>
        </w:rPr>
        <w:t xml:space="preserve">РГП на ПХВ «Казахстанский институт стандартизации и метрологии» Комитета технического регулирования и метрологии Министерства </w:t>
      </w:r>
      <w:r w:rsidRPr="00630CB4">
        <w:rPr>
          <w:rFonts w:ascii="Times New Roman" w:eastAsia="SimSun" w:hAnsi="Times New Roman" w:cs="Times New Roman"/>
          <w:sz w:val="24"/>
          <w:lang w:val="kk-KZ"/>
        </w:rPr>
        <w:t>торговли и интеграции</w:t>
      </w:r>
      <w:r w:rsidRPr="00630CB4">
        <w:rPr>
          <w:rFonts w:ascii="Times New Roman" w:eastAsia="SimSun" w:hAnsi="Times New Roman" w:cs="Times New Roman"/>
          <w:sz w:val="24"/>
        </w:rPr>
        <w:t xml:space="preserve"> Республики Казахстан</w:t>
      </w:r>
    </w:p>
    <w:p w14:paraId="17EF5ABF"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p>
    <w:p w14:paraId="54790B9B" w14:textId="01EA2B6E" w:rsidR="0062351C" w:rsidRPr="00630CB4" w:rsidRDefault="0062351C" w:rsidP="0062351C">
      <w:pPr>
        <w:tabs>
          <w:tab w:val="left" w:pos="835"/>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bCs/>
          <w:sz w:val="24"/>
        </w:rPr>
        <w:t xml:space="preserve">2 УТВЕРЖДЕН И ВВЕДЕН В ДЕЙСТВИЕ </w:t>
      </w:r>
      <w:r w:rsidRPr="00630CB4">
        <w:rPr>
          <w:rFonts w:ascii="Times New Roman" w:eastAsia="SimSun" w:hAnsi="Times New Roman" w:cs="Times New Roman"/>
          <w:bCs/>
          <w:sz w:val="24"/>
        </w:rPr>
        <w:t xml:space="preserve">Приказом Председателя Комитета технического регулирования и метрологии Министерства </w:t>
      </w:r>
      <w:r w:rsidRPr="00630CB4">
        <w:rPr>
          <w:rFonts w:ascii="Times New Roman" w:eastAsia="SimSun" w:hAnsi="Times New Roman" w:cs="Times New Roman"/>
          <w:bCs/>
          <w:sz w:val="24"/>
          <w:lang w:val="kk-KZ"/>
        </w:rPr>
        <w:t>торговли и интеграции</w:t>
      </w:r>
      <w:r w:rsidRPr="00630CB4">
        <w:rPr>
          <w:rFonts w:ascii="Times New Roman" w:eastAsia="SimSun" w:hAnsi="Times New Roman" w:cs="Times New Roman"/>
          <w:bCs/>
          <w:sz w:val="24"/>
        </w:rPr>
        <w:t xml:space="preserve"> Республики Казахстан № __ от</w:t>
      </w:r>
      <w:r w:rsidR="00630CB4">
        <w:rPr>
          <w:rFonts w:ascii="Times New Roman" w:eastAsia="SimSun" w:hAnsi="Times New Roman" w:cs="Times New Roman"/>
          <w:bCs/>
          <w:sz w:val="24"/>
        </w:rPr>
        <w:t xml:space="preserve">         </w:t>
      </w:r>
      <w:proofErr w:type="gramStart"/>
      <w:r w:rsidR="00630CB4">
        <w:rPr>
          <w:rFonts w:ascii="Times New Roman" w:eastAsia="SimSun" w:hAnsi="Times New Roman" w:cs="Times New Roman"/>
          <w:bCs/>
          <w:sz w:val="24"/>
        </w:rPr>
        <w:t xml:space="preserve">   «</w:t>
      </w:r>
      <w:proofErr w:type="gramEnd"/>
      <w:r w:rsidR="00630CB4">
        <w:rPr>
          <w:rFonts w:ascii="Times New Roman" w:eastAsia="SimSun" w:hAnsi="Times New Roman" w:cs="Times New Roman"/>
          <w:bCs/>
          <w:sz w:val="24"/>
        </w:rPr>
        <w:t xml:space="preserve">   » ____ 202_года</w:t>
      </w:r>
    </w:p>
    <w:p w14:paraId="42BF1851"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lang w:val="kk-KZ"/>
        </w:rPr>
      </w:pPr>
    </w:p>
    <w:p w14:paraId="3814C18E" w14:textId="24CB9D46"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lang w:val="kk-KZ"/>
        </w:rPr>
        <w:t xml:space="preserve">3 </w:t>
      </w:r>
      <w:bookmarkStart w:id="2" w:name="_Toc494286439"/>
      <w:r w:rsidRPr="00630CB4">
        <w:rPr>
          <w:rFonts w:ascii="Times New Roman" w:eastAsia="SimSun" w:hAnsi="Times New Roman" w:cs="Times New Roman"/>
          <w:sz w:val="24"/>
          <w:lang w:val="kk-KZ"/>
        </w:rPr>
        <w:t xml:space="preserve">Настоящий стандарт идентичен международному стандарту </w:t>
      </w:r>
      <w:r w:rsidR="00D51F2B" w:rsidRPr="00D51F2B">
        <w:rPr>
          <w:rFonts w:ascii="Times New Roman" w:eastAsia="SimSun" w:hAnsi="Times New Roman" w:cs="Times New Roman"/>
          <w:sz w:val="24"/>
          <w:lang w:val="kk-KZ"/>
        </w:rPr>
        <w:t>ISO/IEC 24668:2022 Information technology. Artificial intelligence. Process management framework for big data analytics</w:t>
      </w:r>
      <w:r w:rsidR="0039179F" w:rsidRPr="0039179F">
        <w:rPr>
          <w:rFonts w:ascii="Times New Roman" w:eastAsia="SimSun" w:hAnsi="Times New Roman" w:cs="Times New Roman"/>
          <w:sz w:val="24"/>
          <w:lang w:val="kk-KZ"/>
        </w:rPr>
        <w:t xml:space="preserve"> (Информационные технологии. Искусственный интеллект. </w:t>
      </w:r>
      <w:r w:rsidR="00D51F2B">
        <w:rPr>
          <w:rFonts w:ascii="Times New Roman" w:eastAsia="SimSun" w:hAnsi="Times New Roman" w:cs="Times New Roman"/>
          <w:sz w:val="24"/>
          <w:lang w:val="kk-KZ"/>
        </w:rPr>
        <w:t>С</w:t>
      </w:r>
      <w:r w:rsidR="00D51F2B" w:rsidRPr="00D51F2B">
        <w:rPr>
          <w:rFonts w:ascii="Times New Roman" w:eastAsia="SimSun" w:hAnsi="Times New Roman" w:cs="Times New Roman"/>
          <w:sz w:val="24"/>
          <w:lang w:val="kk-KZ"/>
        </w:rPr>
        <w:t>труктура управления процессами для анализа больших данных</w:t>
      </w:r>
      <w:r w:rsidR="0039179F" w:rsidRPr="0039179F">
        <w:rPr>
          <w:rFonts w:ascii="Times New Roman" w:eastAsia="SimSun" w:hAnsi="Times New Roman" w:cs="Times New Roman"/>
          <w:sz w:val="24"/>
          <w:lang w:val="kk-KZ"/>
        </w:rPr>
        <w:t>)</w:t>
      </w:r>
    </w:p>
    <w:p w14:paraId="0F522E2B" w14:textId="372613F4"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Международный стандарт </w:t>
      </w:r>
      <w:bookmarkStart w:id="3" w:name="_Hlk193364818"/>
      <w:r w:rsidR="00735EFA" w:rsidRPr="00735EFA">
        <w:rPr>
          <w:rFonts w:ascii="Times New Roman" w:eastAsia="SimSun" w:hAnsi="Times New Roman" w:cs="Times New Roman"/>
          <w:sz w:val="24"/>
          <w:lang w:val="en-US"/>
        </w:rPr>
        <w:t xml:space="preserve">ISO/IEC </w:t>
      </w:r>
      <w:bookmarkEnd w:id="3"/>
      <w:r w:rsidR="00735EFA" w:rsidRPr="00735EFA">
        <w:rPr>
          <w:rFonts w:ascii="Times New Roman" w:eastAsia="SimSun" w:hAnsi="Times New Roman" w:cs="Times New Roman"/>
          <w:sz w:val="24"/>
          <w:lang w:val="en-US"/>
        </w:rPr>
        <w:t xml:space="preserve">24668:2022 </w:t>
      </w:r>
      <w:r w:rsidRPr="00630CB4">
        <w:rPr>
          <w:rFonts w:ascii="Times New Roman" w:eastAsia="SimSun" w:hAnsi="Times New Roman" w:cs="Times New Roman"/>
          <w:sz w:val="24"/>
          <w:lang w:val="kk-KZ"/>
        </w:rPr>
        <w:t xml:space="preserve">разработан </w:t>
      </w:r>
      <w:r w:rsidR="00BF6B97" w:rsidRPr="00BF6B97">
        <w:rPr>
          <w:rFonts w:ascii="Times New Roman" w:eastAsia="SimSun" w:hAnsi="Times New Roman" w:cs="Times New Roman"/>
          <w:sz w:val="24"/>
          <w:lang w:val="kk-KZ"/>
        </w:rPr>
        <w:t>Подкомитетом SC 42 «Искусственный интеллект»</w:t>
      </w:r>
    </w:p>
    <w:p w14:paraId="5EC1E955"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Перевод с английского языка (en)</w:t>
      </w:r>
    </w:p>
    <w:p w14:paraId="5021472E"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Официальный экземпляр международного стандарта, на основе которого разработан настоящий стандарт имеется в Едином государственном фонде нормативных технических документов</w:t>
      </w:r>
    </w:p>
    <w:p w14:paraId="27B49FBB"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sz w:val="24"/>
          <w:lang w:val="kk-KZ"/>
        </w:rPr>
        <w:t>Степень соответствия – идентичная (IDT)</w:t>
      </w:r>
    </w:p>
    <w:p w14:paraId="5760919D"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rPr>
      </w:pPr>
    </w:p>
    <w:p w14:paraId="2EBF1538" w14:textId="202EEFB1" w:rsidR="0062351C" w:rsidRPr="00630CB4" w:rsidRDefault="0062351C" w:rsidP="0062351C">
      <w:pPr>
        <w:tabs>
          <w:tab w:val="left" w:pos="835"/>
        </w:tabs>
        <w:spacing w:after="0" w:line="240" w:lineRule="auto"/>
        <w:ind w:firstLine="709"/>
        <w:jc w:val="both"/>
        <w:rPr>
          <w:rFonts w:ascii="Times New Roman" w:eastAsia="SimSun" w:hAnsi="Times New Roman" w:cs="Times New Roman"/>
          <w:bCs/>
          <w:sz w:val="24"/>
          <w:lang w:val="kk-KZ"/>
        </w:rPr>
      </w:pPr>
      <w:r w:rsidRPr="00630CB4">
        <w:rPr>
          <w:rFonts w:ascii="Times New Roman" w:eastAsia="SimSun" w:hAnsi="Times New Roman" w:cs="Times New Roman"/>
          <w:b/>
          <w:bCs/>
          <w:sz w:val="24"/>
        </w:rPr>
        <w:t xml:space="preserve">4 ВВЕДЕН </w:t>
      </w:r>
      <w:bookmarkEnd w:id="2"/>
      <w:r w:rsidR="000E39A0">
        <w:rPr>
          <w:rFonts w:ascii="Times New Roman" w:eastAsia="SimSun" w:hAnsi="Times New Roman" w:cs="Times New Roman"/>
          <w:b/>
          <w:bCs/>
          <w:sz w:val="24"/>
          <w:lang w:val="kk-KZ"/>
        </w:rPr>
        <w:t>В</w:t>
      </w:r>
      <w:r w:rsidR="000A56F7">
        <w:rPr>
          <w:rFonts w:ascii="Times New Roman" w:eastAsia="SimSun" w:hAnsi="Times New Roman" w:cs="Times New Roman"/>
          <w:b/>
          <w:bCs/>
          <w:sz w:val="24"/>
          <w:lang w:val="kk-KZ"/>
        </w:rPr>
        <w:t xml:space="preserve">ПЕРВЫЕ </w:t>
      </w:r>
    </w:p>
    <w:p w14:paraId="739DCF5F"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1D7D2AA"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151280F2"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2EEA2284"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673AF5B9"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3DE1146"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08295B0A"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i/>
          <w:sz w:val="24"/>
          <w:lang w:val="kk-KZ"/>
        </w:rPr>
      </w:pPr>
      <w:r w:rsidRPr="00630CB4">
        <w:rPr>
          <w:rFonts w:ascii="Times New Roman" w:eastAsia="SimSun" w:hAnsi="Times New Roman" w:cs="Times New Roman"/>
          <w:bCs/>
          <w:i/>
          <w:sz w:val="24"/>
          <w:lang w:val="kk-KZ"/>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каталоге «Национальные стандарты»</w:t>
      </w:r>
    </w:p>
    <w:p w14:paraId="359634EC"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5E79149B"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66185419"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14D72D3B"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7472E7BB"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2A664BA2"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5BF196E4" w14:textId="77777777" w:rsidR="001C066D" w:rsidRPr="00630CB4" w:rsidRDefault="001C066D" w:rsidP="0062351C">
      <w:pPr>
        <w:shd w:val="clear" w:color="auto" w:fill="FFFFFF"/>
        <w:spacing w:after="0" w:line="240" w:lineRule="auto"/>
        <w:ind w:firstLine="709"/>
        <w:jc w:val="both"/>
        <w:rPr>
          <w:rFonts w:ascii="Times New Roman" w:eastAsia="SimSun" w:hAnsi="Times New Roman" w:cs="Times New Roman"/>
          <w:i/>
          <w:sz w:val="24"/>
        </w:rPr>
      </w:pPr>
    </w:p>
    <w:p w14:paraId="30C0E4E0"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4E5F427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37857A9D"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16BDB965" w14:textId="124E4690" w:rsidR="0062351C" w:rsidRDefault="0062351C" w:rsidP="0062351C">
      <w:pPr>
        <w:shd w:val="clear" w:color="auto" w:fill="FFFFFF"/>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Настоящий стандарт не может быть </w:t>
      </w:r>
      <w:r w:rsidRPr="00630CB4">
        <w:rPr>
          <w:rFonts w:ascii="Times New Roman" w:eastAsia="SimSun" w:hAnsi="Times New Roman" w:cs="Times New Roman"/>
          <w:sz w:val="24"/>
          <w:lang w:val="kk-KZ"/>
        </w:rPr>
        <w:t xml:space="preserve">полностью или частично воспроизведен, </w:t>
      </w:r>
      <w:r w:rsidRPr="00630CB4">
        <w:rPr>
          <w:rFonts w:ascii="Times New Roman" w:eastAsia="SimSun" w:hAnsi="Times New Roman" w:cs="Times New Roman"/>
          <w:sz w:val="24"/>
        </w:rPr>
        <w:t xml:space="preserve">тиражирован и распространен </w:t>
      </w:r>
      <w:r w:rsidRPr="00630CB4">
        <w:rPr>
          <w:rFonts w:ascii="Times New Roman" w:eastAsia="SimSun" w:hAnsi="Times New Roman" w:cs="Times New Roman"/>
          <w:sz w:val="24"/>
          <w:lang w:val="kk-KZ"/>
        </w:rPr>
        <w:t xml:space="preserve">в качестве официального издания </w:t>
      </w:r>
      <w:r w:rsidRPr="00630CB4">
        <w:rPr>
          <w:rFonts w:ascii="Times New Roman" w:eastAsia="SimSun" w:hAnsi="Times New Roman" w:cs="Times New Roman"/>
          <w:sz w:val="24"/>
        </w:rPr>
        <w:t xml:space="preserve">без разрешения Комитета технического регулирования и метрологии Министерства </w:t>
      </w:r>
      <w:r w:rsidRPr="00630CB4">
        <w:rPr>
          <w:rFonts w:ascii="Times New Roman" w:eastAsia="SimSun" w:hAnsi="Times New Roman" w:cs="Times New Roman"/>
          <w:sz w:val="24"/>
          <w:lang w:val="kk-KZ"/>
        </w:rPr>
        <w:t xml:space="preserve">торговли и интеграции </w:t>
      </w:r>
      <w:r w:rsidRPr="00630CB4">
        <w:rPr>
          <w:rFonts w:ascii="Times New Roman" w:eastAsia="SimSun" w:hAnsi="Times New Roman" w:cs="Times New Roman"/>
          <w:sz w:val="24"/>
        </w:rPr>
        <w:t>Республики Казахстан</w:t>
      </w:r>
      <w:r w:rsidRPr="00630CB4">
        <w:rPr>
          <w:rFonts w:ascii="Times New Roman" w:eastAsia="SimSun" w:hAnsi="Times New Roman" w:cs="Times New Roman"/>
          <w:sz w:val="24"/>
          <w:lang w:val="kk-KZ"/>
        </w:rPr>
        <w:t>.</w:t>
      </w:r>
    </w:p>
    <w:p w14:paraId="5FF5ADFF" w14:textId="6F20FC81"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3860F253" w14:textId="77777777" w:rsidR="00676CDC" w:rsidRPr="00676CDC" w:rsidRDefault="00676CDC" w:rsidP="00676CDC">
      <w:pPr>
        <w:autoSpaceDE w:val="0"/>
        <w:autoSpaceDN w:val="0"/>
        <w:adjustRightInd w:val="0"/>
        <w:spacing w:after="0" w:line="240" w:lineRule="auto"/>
        <w:ind w:firstLine="720"/>
        <w:jc w:val="center"/>
        <w:rPr>
          <w:rFonts w:ascii="Times New Roman" w:eastAsiaTheme="minorEastAsia" w:hAnsi="Times New Roman" w:cs="Times New Roman"/>
          <w:b/>
          <w:bCs/>
          <w:sz w:val="24"/>
          <w:szCs w:val="24"/>
          <w:lang w:val="kk-KZ"/>
        </w:rPr>
      </w:pPr>
      <w:r w:rsidRPr="00676CDC">
        <w:rPr>
          <w:rFonts w:ascii="Times New Roman" w:eastAsiaTheme="minorEastAsia" w:hAnsi="Times New Roman" w:cs="Times New Roman"/>
          <w:b/>
          <w:bCs/>
          <w:sz w:val="24"/>
          <w:szCs w:val="24"/>
          <w:lang w:val="kk-KZ"/>
        </w:rPr>
        <w:lastRenderedPageBreak/>
        <w:t>Содержание</w:t>
      </w:r>
    </w:p>
    <w:p w14:paraId="7A3D1CE9" w14:textId="77777777" w:rsidR="00676CDC" w:rsidRPr="00676CDC" w:rsidRDefault="00676CDC" w:rsidP="00676CDC">
      <w:pPr>
        <w:autoSpaceDE w:val="0"/>
        <w:autoSpaceDN w:val="0"/>
        <w:adjustRightInd w:val="0"/>
        <w:spacing w:after="0" w:line="240" w:lineRule="auto"/>
        <w:ind w:firstLine="720"/>
        <w:jc w:val="both"/>
        <w:rPr>
          <w:rFonts w:ascii="Times New Roman" w:eastAsiaTheme="minorEastAsia" w:hAnsi="Times New Roman" w:cs="Times New Roman"/>
          <w:b/>
          <w:bCs/>
          <w:sz w:val="28"/>
          <w:szCs w:val="28"/>
          <w:lang w:val="en-US"/>
        </w:rPr>
      </w:pPr>
    </w:p>
    <w:tbl>
      <w:tblPr>
        <w:tblStyle w:val="a6"/>
        <w:tblW w:w="87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38"/>
        <w:gridCol w:w="667"/>
      </w:tblGrid>
      <w:tr w:rsidR="00676CDC" w:rsidRPr="00676CDC" w14:paraId="548CF0D9" w14:textId="77777777" w:rsidTr="00010E62">
        <w:tc>
          <w:tcPr>
            <w:tcW w:w="8089" w:type="dxa"/>
            <w:gridSpan w:val="2"/>
          </w:tcPr>
          <w:p w14:paraId="158B10C8"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Введение</w:t>
            </w:r>
            <w:proofErr w:type="spellEnd"/>
          </w:p>
        </w:tc>
        <w:tc>
          <w:tcPr>
            <w:tcW w:w="667" w:type="dxa"/>
          </w:tcPr>
          <w:p w14:paraId="130F7F22" w14:textId="287631CD"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V</w:t>
            </w:r>
          </w:p>
        </w:tc>
      </w:tr>
      <w:tr w:rsidR="007D22A4" w:rsidRPr="00676CDC" w14:paraId="32F14CBD" w14:textId="77777777" w:rsidTr="00125E11">
        <w:tc>
          <w:tcPr>
            <w:tcW w:w="851" w:type="dxa"/>
          </w:tcPr>
          <w:p w14:paraId="3E00A932"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1</w:t>
            </w:r>
          </w:p>
        </w:tc>
        <w:tc>
          <w:tcPr>
            <w:tcW w:w="7238" w:type="dxa"/>
          </w:tcPr>
          <w:p w14:paraId="3A67C060"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Область</w:t>
            </w:r>
            <w:proofErr w:type="spellEnd"/>
            <w:r w:rsidRPr="00676CDC">
              <w:rPr>
                <w:rFonts w:ascii="Times New Roman" w:eastAsiaTheme="minorEastAsia" w:hAnsi="Times New Roman" w:cs="Times New Roman"/>
                <w:sz w:val="24"/>
                <w:szCs w:val="24"/>
                <w:lang w:val="en-US"/>
              </w:rPr>
              <w:t xml:space="preserve"> </w:t>
            </w:r>
            <w:proofErr w:type="spellStart"/>
            <w:r w:rsidRPr="00676CDC">
              <w:rPr>
                <w:rFonts w:ascii="Times New Roman" w:eastAsiaTheme="minorEastAsia" w:hAnsi="Times New Roman" w:cs="Times New Roman"/>
                <w:sz w:val="24"/>
                <w:szCs w:val="24"/>
                <w:lang w:val="en-US"/>
              </w:rPr>
              <w:t>применения</w:t>
            </w:r>
            <w:proofErr w:type="spellEnd"/>
          </w:p>
        </w:tc>
        <w:tc>
          <w:tcPr>
            <w:tcW w:w="667" w:type="dxa"/>
          </w:tcPr>
          <w:p w14:paraId="394BFB37" w14:textId="26F88E42" w:rsidR="00676CDC" w:rsidRPr="00BD124B" w:rsidRDefault="005260F8"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49B0145E" w14:textId="77777777" w:rsidTr="00125E11">
        <w:tc>
          <w:tcPr>
            <w:tcW w:w="851" w:type="dxa"/>
          </w:tcPr>
          <w:p w14:paraId="6E19CDB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2</w:t>
            </w:r>
          </w:p>
        </w:tc>
        <w:tc>
          <w:tcPr>
            <w:tcW w:w="7238" w:type="dxa"/>
          </w:tcPr>
          <w:p w14:paraId="6EF6DF1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Нормативные</w:t>
            </w:r>
            <w:proofErr w:type="spellEnd"/>
            <w:r w:rsidRPr="00676CDC">
              <w:rPr>
                <w:rFonts w:ascii="Times New Roman" w:eastAsiaTheme="minorEastAsia" w:hAnsi="Times New Roman" w:cs="Times New Roman"/>
                <w:sz w:val="24"/>
                <w:szCs w:val="24"/>
                <w:lang w:val="en-US"/>
              </w:rPr>
              <w:t xml:space="preserve"> </w:t>
            </w:r>
            <w:proofErr w:type="spellStart"/>
            <w:r w:rsidRPr="00676CDC">
              <w:rPr>
                <w:rFonts w:ascii="Times New Roman" w:eastAsiaTheme="minorEastAsia" w:hAnsi="Times New Roman" w:cs="Times New Roman"/>
                <w:sz w:val="24"/>
                <w:szCs w:val="24"/>
                <w:lang w:val="en-US"/>
              </w:rPr>
              <w:t>ссылки</w:t>
            </w:r>
            <w:proofErr w:type="spellEnd"/>
          </w:p>
        </w:tc>
        <w:tc>
          <w:tcPr>
            <w:tcW w:w="667" w:type="dxa"/>
          </w:tcPr>
          <w:p w14:paraId="0FDA6DB9" w14:textId="42D95757" w:rsidR="00676CDC" w:rsidRPr="00BD124B" w:rsidRDefault="005260F8"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23D756E6" w14:textId="77777777" w:rsidTr="00125E11">
        <w:tc>
          <w:tcPr>
            <w:tcW w:w="851" w:type="dxa"/>
          </w:tcPr>
          <w:p w14:paraId="030A42E7"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3</w:t>
            </w:r>
          </w:p>
        </w:tc>
        <w:tc>
          <w:tcPr>
            <w:tcW w:w="7238" w:type="dxa"/>
          </w:tcPr>
          <w:p w14:paraId="3BB548D9"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Термины</w:t>
            </w:r>
            <w:proofErr w:type="spellEnd"/>
            <w:r w:rsidRPr="00676CDC">
              <w:rPr>
                <w:rFonts w:ascii="Times New Roman" w:eastAsiaTheme="minorEastAsia" w:hAnsi="Times New Roman" w:cs="Times New Roman"/>
                <w:sz w:val="24"/>
                <w:szCs w:val="24"/>
                <w:lang w:val="en-US"/>
              </w:rPr>
              <w:t xml:space="preserve"> и </w:t>
            </w:r>
            <w:proofErr w:type="spellStart"/>
            <w:r w:rsidRPr="00676CDC">
              <w:rPr>
                <w:rFonts w:ascii="Times New Roman" w:eastAsiaTheme="minorEastAsia" w:hAnsi="Times New Roman" w:cs="Times New Roman"/>
                <w:sz w:val="24"/>
                <w:szCs w:val="24"/>
                <w:lang w:val="en-US"/>
              </w:rPr>
              <w:t>определения</w:t>
            </w:r>
            <w:proofErr w:type="spellEnd"/>
          </w:p>
        </w:tc>
        <w:tc>
          <w:tcPr>
            <w:tcW w:w="667" w:type="dxa"/>
          </w:tcPr>
          <w:p w14:paraId="34B877C4" w14:textId="1F6DDFEC" w:rsidR="00676CDC" w:rsidRPr="00BD124B" w:rsidRDefault="00CD69E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0F633624" w14:textId="77777777" w:rsidTr="00125E11">
        <w:tc>
          <w:tcPr>
            <w:tcW w:w="851" w:type="dxa"/>
          </w:tcPr>
          <w:p w14:paraId="172D6DFA"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4</w:t>
            </w:r>
          </w:p>
        </w:tc>
        <w:tc>
          <w:tcPr>
            <w:tcW w:w="7238" w:type="dxa"/>
          </w:tcPr>
          <w:p w14:paraId="44E0E10B" w14:textId="3353E4BF" w:rsidR="00676CDC" w:rsidRPr="00676CDC" w:rsidRDefault="006B6102" w:rsidP="00676CDC">
            <w:pPr>
              <w:autoSpaceDE w:val="0"/>
              <w:autoSpaceDN w:val="0"/>
              <w:adjustRightInd w:val="0"/>
              <w:jc w:val="both"/>
              <w:rPr>
                <w:rFonts w:ascii="Times New Roman" w:eastAsiaTheme="minorEastAsia" w:hAnsi="Times New Roman" w:cs="Times New Roman"/>
                <w:sz w:val="24"/>
                <w:szCs w:val="24"/>
                <w:lang w:val="kk-KZ"/>
              </w:rPr>
            </w:pPr>
            <w:r w:rsidRPr="006B6102">
              <w:rPr>
                <w:rFonts w:ascii="Times New Roman" w:eastAsiaTheme="minorEastAsia" w:hAnsi="Times New Roman" w:cs="Times New Roman"/>
                <w:sz w:val="24"/>
                <w:szCs w:val="24"/>
                <w:lang w:val="kk-KZ"/>
              </w:rPr>
              <w:t>Сокращения</w:t>
            </w:r>
          </w:p>
        </w:tc>
        <w:tc>
          <w:tcPr>
            <w:tcW w:w="667" w:type="dxa"/>
          </w:tcPr>
          <w:p w14:paraId="022638F1" w14:textId="07F7F8E5" w:rsidR="00676CDC" w:rsidRPr="00676CDC" w:rsidRDefault="00A077AF"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3</w:t>
            </w:r>
          </w:p>
        </w:tc>
      </w:tr>
      <w:tr w:rsidR="007D22A4" w:rsidRPr="00676CDC" w14:paraId="2891B44B" w14:textId="77777777" w:rsidTr="00125E11">
        <w:tc>
          <w:tcPr>
            <w:tcW w:w="851" w:type="dxa"/>
          </w:tcPr>
          <w:p w14:paraId="6C20CC95"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5</w:t>
            </w:r>
          </w:p>
        </w:tc>
        <w:tc>
          <w:tcPr>
            <w:tcW w:w="7238" w:type="dxa"/>
          </w:tcPr>
          <w:p w14:paraId="4155683D" w14:textId="58D164F7" w:rsidR="00676CDC" w:rsidRPr="00676CDC" w:rsidRDefault="006B610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B6102">
              <w:rPr>
                <w:rFonts w:ascii="Times New Roman" w:eastAsiaTheme="minorEastAsia" w:hAnsi="Times New Roman" w:cs="Times New Roman"/>
                <w:sz w:val="24"/>
                <w:szCs w:val="24"/>
                <w:lang w:val="en-US"/>
              </w:rPr>
              <w:t>Обзор</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эталонной</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модели</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процесса</w:t>
            </w:r>
            <w:proofErr w:type="spellEnd"/>
          </w:p>
        </w:tc>
        <w:tc>
          <w:tcPr>
            <w:tcW w:w="667" w:type="dxa"/>
          </w:tcPr>
          <w:p w14:paraId="048CCC99" w14:textId="5082EA77" w:rsidR="00676CDC" w:rsidRPr="00676CDC" w:rsidRDefault="00A077AF"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w:t>
            </w:r>
          </w:p>
        </w:tc>
      </w:tr>
      <w:tr w:rsidR="006B6102" w:rsidRPr="00676CDC" w14:paraId="3FADB787" w14:textId="77777777" w:rsidTr="00125E11">
        <w:tc>
          <w:tcPr>
            <w:tcW w:w="851" w:type="dxa"/>
          </w:tcPr>
          <w:p w14:paraId="1DBF7DF6" w14:textId="117B70AA" w:rsidR="006B6102" w:rsidRPr="00676CDC" w:rsidRDefault="006B610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6</w:t>
            </w:r>
          </w:p>
        </w:tc>
        <w:tc>
          <w:tcPr>
            <w:tcW w:w="7238" w:type="dxa"/>
          </w:tcPr>
          <w:p w14:paraId="565013D8" w14:textId="10727191" w:rsidR="006B6102" w:rsidRPr="006B6102" w:rsidRDefault="006B610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B6102">
              <w:rPr>
                <w:rFonts w:ascii="Times New Roman" w:eastAsiaTheme="minorEastAsia" w:hAnsi="Times New Roman" w:cs="Times New Roman"/>
                <w:sz w:val="24"/>
                <w:szCs w:val="24"/>
                <w:lang w:val="en-US"/>
              </w:rPr>
              <w:t>Эталонная</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модель</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процесса</w:t>
            </w:r>
            <w:proofErr w:type="spellEnd"/>
          </w:p>
        </w:tc>
        <w:tc>
          <w:tcPr>
            <w:tcW w:w="667" w:type="dxa"/>
          </w:tcPr>
          <w:p w14:paraId="59161843" w14:textId="366CD88A" w:rsidR="006B6102" w:rsidRDefault="00C47873"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6</w:t>
            </w:r>
          </w:p>
        </w:tc>
      </w:tr>
      <w:tr w:rsidR="007D22A4" w:rsidRPr="00676CDC" w14:paraId="60DCA483" w14:textId="77777777" w:rsidTr="00125E11">
        <w:tc>
          <w:tcPr>
            <w:tcW w:w="851" w:type="dxa"/>
          </w:tcPr>
          <w:p w14:paraId="3982DB1B" w14:textId="104B20CE" w:rsidR="00010E62" w:rsidRPr="00676CDC"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6B6102">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.1</w:t>
            </w:r>
          </w:p>
        </w:tc>
        <w:tc>
          <w:tcPr>
            <w:tcW w:w="7238" w:type="dxa"/>
          </w:tcPr>
          <w:p w14:paraId="6C1C6B94" w14:textId="3064CFE1" w:rsidR="00010E62" w:rsidRPr="007E58F4" w:rsidRDefault="006B610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B6102">
              <w:rPr>
                <w:rFonts w:ascii="Times New Roman" w:eastAsiaTheme="minorEastAsia" w:hAnsi="Times New Roman" w:cs="Times New Roman"/>
                <w:sz w:val="24"/>
                <w:szCs w:val="24"/>
                <w:lang w:val="en-US"/>
              </w:rPr>
              <w:t>Общие</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положения</w:t>
            </w:r>
            <w:proofErr w:type="spellEnd"/>
          </w:p>
        </w:tc>
        <w:tc>
          <w:tcPr>
            <w:tcW w:w="667" w:type="dxa"/>
          </w:tcPr>
          <w:p w14:paraId="195805A1" w14:textId="6F9E0525" w:rsidR="00010E62" w:rsidRPr="00676CDC" w:rsidRDefault="00C47873"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6</w:t>
            </w:r>
          </w:p>
        </w:tc>
      </w:tr>
      <w:tr w:rsidR="007D22A4" w:rsidRPr="00676CDC" w14:paraId="5DC27014" w14:textId="77777777" w:rsidTr="00125E11">
        <w:tc>
          <w:tcPr>
            <w:tcW w:w="851" w:type="dxa"/>
          </w:tcPr>
          <w:p w14:paraId="1B2E10D2" w14:textId="151AC2E2" w:rsidR="00010E62"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6B6102">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.2</w:t>
            </w:r>
          </w:p>
        </w:tc>
        <w:tc>
          <w:tcPr>
            <w:tcW w:w="7238" w:type="dxa"/>
          </w:tcPr>
          <w:p w14:paraId="5147FFA9" w14:textId="1F0116CD" w:rsidR="00010E62" w:rsidRPr="00010E62" w:rsidRDefault="006B610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B6102">
              <w:rPr>
                <w:rFonts w:ascii="Times New Roman" w:eastAsiaTheme="minorEastAsia" w:hAnsi="Times New Roman" w:cs="Times New Roman"/>
                <w:sz w:val="24"/>
                <w:szCs w:val="24"/>
                <w:lang w:val="en-US"/>
              </w:rPr>
              <w:t>Процессы</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заинтересованных</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сторон</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внутри</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организации</w:t>
            </w:r>
            <w:proofErr w:type="spellEnd"/>
          </w:p>
        </w:tc>
        <w:tc>
          <w:tcPr>
            <w:tcW w:w="667" w:type="dxa"/>
          </w:tcPr>
          <w:p w14:paraId="5227D926" w14:textId="1DB6AC5D" w:rsidR="00010E62" w:rsidRPr="00676CDC" w:rsidRDefault="00C47873"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6</w:t>
            </w:r>
          </w:p>
        </w:tc>
      </w:tr>
      <w:tr w:rsidR="007D22A4" w:rsidRPr="00676CDC" w14:paraId="50E2F945" w14:textId="77777777" w:rsidTr="00125E11">
        <w:tc>
          <w:tcPr>
            <w:tcW w:w="851" w:type="dxa"/>
          </w:tcPr>
          <w:p w14:paraId="5117FADF" w14:textId="74DBA96D" w:rsidR="00010E62"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6B6102">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.3</w:t>
            </w:r>
          </w:p>
        </w:tc>
        <w:tc>
          <w:tcPr>
            <w:tcW w:w="7238" w:type="dxa"/>
          </w:tcPr>
          <w:p w14:paraId="20002EAE" w14:textId="0F753646" w:rsidR="00010E62" w:rsidRPr="00010E62" w:rsidRDefault="006B610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B6102">
              <w:rPr>
                <w:rFonts w:ascii="Times New Roman" w:eastAsiaTheme="minorEastAsia" w:hAnsi="Times New Roman" w:cs="Times New Roman"/>
                <w:sz w:val="24"/>
                <w:szCs w:val="24"/>
                <w:lang w:val="en-US"/>
              </w:rPr>
              <w:t>Процессы</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развития</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компетенци</w:t>
            </w:r>
            <w:proofErr w:type="spellEnd"/>
          </w:p>
        </w:tc>
        <w:tc>
          <w:tcPr>
            <w:tcW w:w="667" w:type="dxa"/>
          </w:tcPr>
          <w:p w14:paraId="420B91BE" w14:textId="2F6588E9" w:rsidR="00010E62" w:rsidRPr="00676CDC" w:rsidRDefault="000200A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8</w:t>
            </w:r>
          </w:p>
        </w:tc>
      </w:tr>
      <w:tr w:rsidR="00AA3170" w:rsidRPr="00676CDC" w14:paraId="7E54C82B" w14:textId="77777777" w:rsidTr="00125E11">
        <w:tc>
          <w:tcPr>
            <w:tcW w:w="851" w:type="dxa"/>
          </w:tcPr>
          <w:p w14:paraId="5155A4A5" w14:textId="535D7441" w:rsidR="00AA3170" w:rsidRDefault="00AA317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6B6102">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.4</w:t>
            </w:r>
          </w:p>
        </w:tc>
        <w:tc>
          <w:tcPr>
            <w:tcW w:w="7238" w:type="dxa"/>
          </w:tcPr>
          <w:p w14:paraId="5D9A29A7" w14:textId="15CFF502" w:rsidR="00AA3170" w:rsidRPr="00010E62" w:rsidRDefault="006B610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B6102">
              <w:rPr>
                <w:rFonts w:ascii="Times New Roman" w:eastAsiaTheme="minorEastAsia" w:hAnsi="Times New Roman" w:cs="Times New Roman"/>
                <w:sz w:val="24"/>
                <w:szCs w:val="24"/>
                <w:lang w:val="en-US"/>
              </w:rPr>
              <w:t>Процессы</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управления</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данными</w:t>
            </w:r>
            <w:proofErr w:type="spellEnd"/>
          </w:p>
        </w:tc>
        <w:tc>
          <w:tcPr>
            <w:tcW w:w="667" w:type="dxa"/>
          </w:tcPr>
          <w:p w14:paraId="7E3CD217" w14:textId="324D80CA" w:rsidR="00AA3170" w:rsidRDefault="000200A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10</w:t>
            </w:r>
          </w:p>
        </w:tc>
      </w:tr>
      <w:tr w:rsidR="00AA3170" w:rsidRPr="00676CDC" w14:paraId="2AE7A653" w14:textId="77777777" w:rsidTr="00125E11">
        <w:tc>
          <w:tcPr>
            <w:tcW w:w="851" w:type="dxa"/>
          </w:tcPr>
          <w:p w14:paraId="150138F0" w14:textId="4E4225F9" w:rsidR="00AA3170" w:rsidRDefault="00AA317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6B6102">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.5</w:t>
            </w:r>
          </w:p>
        </w:tc>
        <w:tc>
          <w:tcPr>
            <w:tcW w:w="7238" w:type="dxa"/>
          </w:tcPr>
          <w:p w14:paraId="6AF20AE7" w14:textId="73831ABD" w:rsidR="00AA3170" w:rsidRPr="00010E62" w:rsidRDefault="006B610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B6102">
              <w:rPr>
                <w:rFonts w:ascii="Times New Roman" w:eastAsiaTheme="minorEastAsia" w:hAnsi="Times New Roman" w:cs="Times New Roman"/>
                <w:sz w:val="24"/>
                <w:szCs w:val="24"/>
                <w:lang w:val="en-US"/>
              </w:rPr>
              <w:t>Процессы</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развития</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аналитики</w:t>
            </w:r>
            <w:proofErr w:type="spellEnd"/>
          </w:p>
        </w:tc>
        <w:tc>
          <w:tcPr>
            <w:tcW w:w="667" w:type="dxa"/>
          </w:tcPr>
          <w:p w14:paraId="62993734" w14:textId="131868E5" w:rsidR="00AA3170" w:rsidRDefault="000200A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13</w:t>
            </w:r>
          </w:p>
        </w:tc>
      </w:tr>
      <w:tr w:rsidR="00AA3170" w:rsidRPr="00676CDC" w14:paraId="77242DB8" w14:textId="77777777" w:rsidTr="00125E11">
        <w:tc>
          <w:tcPr>
            <w:tcW w:w="851" w:type="dxa"/>
          </w:tcPr>
          <w:p w14:paraId="7CDBFBD6" w14:textId="50FE6215" w:rsidR="00AA3170" w:rsidRDefault="00AA317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6B6102">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.6</w:t>
            </w:r>
          </w:p>
        </w:tc>
        <w:tc>
          <w:tcPr>
            <w:tcW w:w="7238" w:type="dxa"/>
          </w:tcPr>
          <w:p w14:paraId="1E5928E5" w14:textId="6BF5BC20" w:rsidR="00AA3170" w:rsidRPr="00010E62" w:rsidRDefault="006B610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B6102">
              <w:rPr>
                <w:rFonts w:ascii="Times New Roman" w:eastAsiaTheme="minorEastAsia" w:hAnsi="Times New Roman" w:cs="Times New Roman"/>
                <w:sz w:val="24"/>
                <w:szCs w:val="24"/>
                <w:lang w:val="en-US"/>
              </w:rPr>
              <w:t>Процессы</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интеграции</w:t>
            </w:r>
            <w:proofErr w:type="spellEnd"/>
            <w:r w:rsidRPr="006B6102">
              <w:rPr>
                <w:rFonts w:ascii="Times New Roman" w:eastAsiaTheme="minorEastAsia" w:hAnsi="Times New Roman" w:cs="Times New Roman"/>
                <w:sz w:val="24"/>
                <w:szCs w:val="24"/>
                <w:lang w:val="en-US"/>
              </w:rPr>
              <w:t xml:space="preserve"> </w:t>
            </w:r>
            <w:proofErr w:type="spellStart"/>
            <w:r w:rsidRPr="006B6102">
              <w:rPr>
                <w:rFonts w:ascii="Times New Roman" w:eastAsiaTheme="minorEastAsia" w:hAnsi="Times New Roman" w:cs="Times New Roman"/>
                <w:sz w:val="24"/>
                <w:szCs w:val="24"/>
                <w:lang w:val="en-US"/>
              </w:rPr>
              <w:t>технологий</w:t>
            </w:r>
            <w:proofErr w:type="spellEnd"/>
          </w:p>
        </w:tc>
        <w:tc>
          <w:tcPr>
            <w:tcW w:w="667" w:type="dxa"/>
          </w:tcPr>
          <w:p w14:paraId="5D829F3F" w14:textId="22554B32" w:rsidR="00AA3170" w:rsidRDefault="00120FC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14</w:t>
            </w:r>
          </w:p>
        </w:tc>
      </w:tr>
      <w:tr w:rsidR="007D22A4" w:rsidRPr="00676CDC" w14:paraId="6C3E42C5" w14:textId="77777777" w:rsidTr="00125E11">
        <w:tc>
          <w:tcPr>
            <w:tcW w:w="851" w:type="dxa"/>
          </w:tcPr>
          <w:p w14:paraId="78BE6940" w14:textId="4DEC6F62" w:rsidR="00676CDC" w:rsidRPr="00676CDC" w:rsidRDefault="003D4D0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7</w:t>
            </w:r>
          </w:p>
        </w:tc>
        <w:tc>
          <w:tcPr>
            <w:tcW w:w="7238" w:type="dxa"/>
          </w:tcPr>
          <w:p w14:paraId="3BD8AB72" w14:textId="4A8CDCCF" w:rsidR="00676CDC" w:rsidRPr="00676CDC" w:rsidRDefault="00D131C6"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Обзор</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модели</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оценки</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процесса</w:t>
            </w:r>
            <w:proofErr w:type="spellEnd"/>
          </w:p>
        </w:tc>
        <w:tc>
          <w:tcPr>
            <w:tcW w:w="667" w:type="dxa"/>
          </w:tcPr>
          <w:p w14:paraId="0235FD2C" w14:textId="57F1DD61" w:rsidR="00676CDC" w:rsidRPr="00676CDC" w:rsidRDefault="00120FC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16</w:t>
            </w:r>
          </w:p>
        </w:tc>
      </w:tr>
      <w:tr w:rsidR="007D22A4" w:rsidRPr="00676CDC" w14:paraId="58E6E42D" w14:textId="77777777" w:rsidTr="00125E11">
        <w:tc>
          <w:tcPr>
            <w:tcW w:w="851" w:type="dxa"/>
          </w:tcPr>
          <w:p w14:paraId="5883075E" w14:textId="1907A158" w:rsidR="00676CDC" w:rsidRPr="00676CDC" w:rsidRDefault="00F50E4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3D4D05">
              <w:rPr>
                <w:rFonts w:ascii="Times New Roman" w:eastAsiaTheme="minorEastAsia" w:hAnsi="Times New Roman" w:cs="Times New Roman"/>
                <w:sz w:val="24"/>
                <w:szCs w:val="24"/>
                <w:lang w:val="kk-KZ"/>
              </w:rPr>
              <w:t>7</w:t>
            </w:r>
            <w:r>
              <w:rPr>
                <w:rFonts w:ascii="Times New Roman" w:eastAsiaTheme="minorEastAsia" w:hAnsi="Times New Roman" w:cs="Times New Roman"/>
                <w:sz w:val="24"/>
                <w:szCs w:val="24"/>
                <w:lang w:val="kk-KZ"/>
              </w:rPr>
              <w:t>.1</w:t>
            </w:r>
          </w:p>
        </w:tc>
        <w:tc>
          <w:tcPr>
            <w:tcW w:w="7238" w:type="dxa"/>
          </w:tcPr>
          <w:p w14:paraId="35BE7F56" w14:textId="375ED0B3" w:rsidR="00676CDC" w:rsidRPr="00676CDC" w:rsidRDefault="00D131C6" w:rsidP="00676CDC">
            <w:pPr>
              <w:autoSpaceDE w:val="0"/>
              <w:autoSpaceDN w:val="0"/>
              <w:adjustRightInd w:val="0"/>
              <w:jc w:val="both"/>
              <w:rPr>
                <w:rFonts w:ascii="Times New Roman" w:eastAsiaTheme="minorEastAsia" w:hAnsi="Times New Roman" w:cs="Times New Roman"/>
                <w:sz w:val="24"/>
                <w:szCs w:val="24"/>
              </w:rPr>
            </w:pPr>
            <w:r w:rsidRPr="00D131C6">
              <w:rPr>
                <w:rFonts w:ascii="Times New Roman" w:eastAsiaTheme="minorEastAsia" w:hAnsi="Times New Roman" w:cs="Times New Roman"/>
                <w:sz w:val="24"/>
                <w:szCs w:val="24"/>
              </w:rPr>
              <w:t>Общие положения</w:t>
            </w:r>
          </w:p>
        </w:tc>
        <w:tc>
          <w:tcPr>
            <w:tcW w:w="667" w:type="dxa"/>
          </w:tcPr>
          <w:p w14:paraId="6827C614" w14:textId="081CE667" w:rsidR="00676CDC" w:rsidRPr="00676CDC" w:rsidRDefault="00120FC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16</w:t>
            </w:r>
          </w:p>
        </w:tc>
      </w:tr>
      <w:tr w:rsidR="007D22A4" w:rsidRPr="00676CDC" w14:paraId="137F23EA" w14:textId="77777777" w:rsidTr="00125E11">
        <w:tc>
          <w:tcPr>
            <w:tcW w:w="851" w:type="dxa"/>
          </w:tcPr>
          <w:p w14:paraId="2CCC764E" w14:textId="36257AA8" w:rsidR="00676CDC" w:rsidRPr="00676CDC" w:rsidRDefault="00F50E4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3D4D05">
              <w:rPr>
                <w:rFonts w:ascii="Times New Roman" w:eastAsiaTheme="minorEastAsia" w:hAnsi="Times New Roman" w:cs="Times New Roman"/>
                <w:sz w:val="24"/>
                <w:szCs w:val="24"/>
                <w:lang w:val="kk-KZ"/>
              </w:rPr>
              <w:t>7</w:t>
            </w:r>
            <w:r>
              <w:rPr>
                <w:rFonts w:ascii="Times New Roman" w:eastAsiaTheme="minorEastAsia" w:hAnsi="Times New Roman" w:cs="Times New Roman"/>
                <w:sz w:val="24"/>
                <w:szCs w:val="24"/>
                <w:lang w:val="kk-KZ"/>
              </w:rPr>
              <w:t>.2</w:t>
            </w:r>
          </w:p>
        </w:tc>
        <w:tc>
          <w:tcPr>
            <w:tcW w:w="7238" w:type="dxa"/>
          </w:tcPr>
          <w:p w14:paraId="3AE34DA7" w14:textId="7A809927" w:rsidR="00676CDC" w:rsidRPr="00676CDC" w:rsidRDefault="00D131C6"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Размерность</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процесса</w:t>
            </w:r>
            <w:proofErr w:type="spellEnd"/>
          </w:p>
        </w:tc>
        <w:tc>
          <w:tcPr>
            <w:tcW w:w="667" w:type="dxa"/>
          </w:tcPr>
          <w:p w14:paraId="3D26C5CD" w14:textId="6FCF946A" w:rsidR="00676CDC" w:rsidRPr="00676CDC" w:rsidRDefault="00120FC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17</w:t>
            </w:r>
          </w:p>
        </w:tc>
      </w:tr>
      <w:tr w:rsidR="007D22A4" w:rsidRPr="00676CDC" w14:paraId="795C0DF6" w14:textId="77777777" w:rsidTr="00125E11">
        <w:trPr>
          <w:trHeight w:val="213"/>
        </w:trPr>
        <w:tc>
          <w:tcPr>
            <w:tcW w:w="851" w:type="dxa"/>
          </w:tcPr>
          <w:p w14:paraId="0F9184B4" w14:textId="4D7601D1" w:rsidR="00676CDC" w:rsidRPr="00676CDC" w:rsidRDefault="001E0A5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3D4D05">
              <w:rPr>
                <w:rFonts w:ascii="Times New Roman" w:eastAsiaTheme="minorEastAsia" w:hAnsi="Times New Roman" w:cs="Times New Roman"/>
                <w:sz w:val="24"/>
                <w:szCs w:val="24"/>
                <w:lang w:val="kk-KZ"/>
              </w:rPr>
              <w:t>7</w:t>
            </w:r>
            <w:r>
              <w:rPr>
                <w:rFonts w:ascii="Times New Roman" w:eastAsiaTheme="minorEastAsia" w:hAnsi="Times New Roman" w:cs="Times New Roman"/>
                <w:sz w:val="24"/>
                <w:szCs w:val="24"/>
                <w:lang w:val="kk-KZ"/>
              </w:rPr>
              <w:t>.3</w:t>
            </w:r>
          </w:p>
        </w:tc>
        <w:tc>
          <w:tcPr>
            <w:tcW w:w="7238" w:type="dxa"/>
          </w:tcPr>
          <w:p w14:paraId="5C9CA5CF" w14:textId="28A26419" w:rsidR="00676CDC" w:rsidRPr="00676CDC" w:rsidRDefault="00D131C6"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Размерность</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возможностей</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процесса</w:t>
            </w:r>
            <w:proofErr w:type="spellEnd"/>
          </w:p>
        </w:tc>
        <w:tc>
          <w:tcPr>
            <w:tcW w:w="667" w:type="dxa"/>
          </w:tcPr>
          <w:p w14:paraId="0091EDCA" w14:textId="3049D5B7" w:rsidR="00676CDC" w:rsidRPr="00676CDC" w:rsidRDefault="00120FC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17</w:t>
            </w:r>
          </w:p>
        </w:tc>
      </w:tr>
      <w:tr w:rsidR="001E0A55" w:rsidRPr="00676CDC" w14:paraId="166A1498" w14:textId="77777777" w:rsidTr="00125E11">
        <w:trPr>
          <w:trHeight w:val="213"/>
        </w:trPr>
        <w:tc>
          <w:tcPr>
            <w:tcW w:w="851" w:type="dxa"/>
          </w:tcPr>
          <w:p w14:paraId="783D3D7D" w14:textId="3ABBD931" w:rsidR="001E0A55" w:rsidRDefault="001E0A5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3D4D05">
              <w:rPr>
                <w:rFonts w:ascii="Times New Roman" w:eastAsiaTheme="minorEastAsia" w:hAnsi="Times New Roman" w:cs="Times New Roman"/>
                <w:sz w:val="24"/>
                <w:szCs w:val="24"/>
                <w:lang w:val="kk-KZ"/>
              </w:rPr>
              <w:t>7</w:t>
            </w:r>
            <w:r>
              <w:rPr>
                <w:rFonts w:ascii="Times New Roman" w:eastAsiaTheme="minorEastAsia" w:hAnsi="Times New Roman" w:cs="Times New Roman"/>
                <w:sz w:val="24"/>
                <w:szCs w:val="24"/>
                <w:lang w:val="kk-KZ"/>
              </w:rPr>
              <w:t>.4</w:t>
            </w:r>
          </w:p>
        </w:tc>
        <w:tc>
          <w:tcPr>
            <w:tcW w:w="7238" w:type="dxa"/>
          </w:tcPr>
          <w:p w14:paraId="606CDB65" w14:textId="610D5FBD" w:rsidR="001E0A55" w:rsidRPr="001E0A55" w:rsidRDefault="00D131C6"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Индикаторы</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оценки</w:t>
            </w:r>
            <w:proofErr w:type="spellEnd"/>
          </w:p>
        </w:tc>
        <w:tc>
          <w:tcPr>
            <w:tcW w:w="667" w:type="dxa"/>
          </w:tcPr>
          <w:p w14:paraId="4B299C9D" w14:textId="55A5177B" w:rsidR="001E0A55" w:rsidRDefault="00120FC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18</w:t>
            </w:r>
          </w:p>
        </w:tc>
      </w:tr>
      <w:tr w:rsidR="001E0A55" w:rsidRPr="00676CDC" w14:paraId="4FC53A77" w14:textId="77777777" w:rsidTr="00125E11">
        <w:trPr>
          <w:trHeight w:val="213"/>
        </w:trPr>
        <w:tc>
          <w:tcPr>
            <w:tcW w:w="851" w:type="dxa"/>
          </w:tcPr>
          <w:p w14:paraId="7B9F59EA" w14:textId="228DC91C" w:rsidR="001E0A55" w:rsidRDefault="001E0A5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3D4D05">
              <w:rPr>
                <w:rFonts w:ascii="Times New Roman" w:eastAsiaTheme="minorEastAsia" w:hAnsi="Times New Roman" w:cs="Times New Roman"/>
                <w:sz w:val="24"/>
                <w:szCs w:val="24"/>
                <w:lang w:val="kk-KZ"/>
              </w:rPr>
              <w:t>7</w:t>
            </w:r>
            <w:r>
              <w:rPr>
                <w:rFonts w:ascii="Times New Roman" w:eastAsiaTheme="minorEastAsia" w:hAnsi="Times New Roman" w:cs="Times New Roman"/>
                <w:sz w:val="24"/>
                <w:szCs w:val="24"/>
                <w:lang w:val="kk-KZ"/>
              </w:rPr>
              <w:t>.5</w:t>
            </w:r>
          </w:p>
        </w:tc>
        <w:tc>
          <w:tcPr>
            <w:tcW w:w="7238" w:type="dxa"/>
          </w:tcPr>
          <w:p w14:paraId="2B495235" w14:textId="15871436" w:rsidR="001E0A55" w:rsidRPr="001E0A55" w:rsidRDefault="00D131C6"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Шкала</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рейтинга</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свойства</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процесса</w:t>
            </w:r>
            <w:proofErr w:type="spellEnd"/>
          </w:p>
        </w:tc>
        <w:tc>
          <w:tcPr>
            <w:tcW w:w="667" w:type="dxa"/>
          </w:tcPr>
          <w:p w14:paraId="36E379D2" w14:textId="4E277F3E" w:rsidR="001E0A55" w:rsidRDefault="00A633E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18</w:t>
            </w:r>
          </w:p>
        </w:tc>
      </w:tr>
      <w:tr w:rsidR="001E0A55" w:rsidRPr="00676CDC" w14:paraId="2CB6F7CD" w14:textId="77777777" w:rsidTr="00125E11">
        <w:trPr>
          <w:trHeight w:val="213"/>
        </w:trPr>
        <w:tc>
          <w:tcPr>
            <w:tcW w:w="851" w:type="dxa"/>
          </w:tcPr>
          <w:p w14:paraId="42C17581" w14:textId="156557D0" w:rsidR="001E0A55" w:rsidRDefault="00D131C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8</w:t>
            </w:r>
          </w:p>
        </w:tc>
        <w:tc>
          <w:tcPr>
            <w:tcW w:w="7238" w:type="dxa"/>
          </w:tcPr>
          <w:p w14:paraId="12C5B626" w14:textId="2EAF592F" w:rsidR="001E0A55" w:rsidRPr="001E0A55" w:rsidRDefault="00D131C6"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Процессы</w:t>
            </w:r>
            <w:proofErr w:type="spellEnd"/>
            <w:r w:rsidRPr="00D131C6">
              <w:rPr>
                <w:rFonts w:ascii="Times New Roman" w:eastAsiaTheme="minorEastAsia" w:hAnsi="Times New Roman" w:cs="Times New Roman"/>
                <w:sz w:val="24"/>
                <w:szCs w:val="24"/>
                <w:lang w:val="en-US"/>
              </w:rPr>
              <w:t xml:space="preserve"> и </w:t>
            </w:r>
            <w:proofErr w:type="spellStart"/>
            <w:r w:rsidRPr="00D131C6">
              <w:rPr>
                <w:rFonts w:ascii="Times New Roman" w:eastAsiaTheme="minorEastAsia" w:hAnsi="Times New Roman" w:cs="Times New Roman"/>
                <w:sz w:val="24"/>
                <w:szCs w:val="24"/>
                <w:lang w:val="en-US"/>
              </w:rPr>
              <w:t>индикаторы</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их</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результативности</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Уровень</w:t>
            </w:r>
            <w:proofErr w:type="spellEnd"/>
            <w:r w:rsidRPr="00D131C6">
              <w:rPr>
                <w:rFonts w:ascii="Times New Roman" w:eastAsiaTheme="minorEastAsia" w:hAnsi="Times New Roman" w:cs="Times New Roman"/>
                <w:sz w:val="24"/>
                <w:szCs w:val="24"/>
                <w:lang w:val="en-US"/>
              </w:rPr>
              <w:t xml:space="preserve"> 1)</w:t>
            </w:r>
          </w:p>
        </w:tc>
        <w:tc>
          <w:tcPr>
            <w:tcW w:w="667" w:type="dxa"/>
          </w:tcPr>
          <w:p w14:paraId="45E992F1" w14:textId="04D8AEB7" w:rsidR="001E0A55" w:rsidRDefault="00A633E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19</w:t>
            </w:r>
          </w:p>
        </w:tc>
      </w:tr>
      <w:tr w:rsidR="00D131C6" w:rsidRPr="00676CDC" w14:paraId="31D68CE8" w14:textId="77777777" w:rsidTr="00125E11">
        <w:trPr>
          <w:trHeight w:val="213"/>
        </w:trPr>
        <w:tc>
          <w:tcPr>
            <w:tcW w:w="851" w:type="dxa"/>
          </w:tcPr>
          <w:p w14:paraId="394394C4" w14:textId="78D2DAB0" w:rsidR="00D131C6" w:rsidRDefault="00D131C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8.1</w:t>
            </w:r>
          </w:p>
        </w:tc>
        <w:tc>
          <w:tcPr>
            <w:tcW w:w="7238" w:type="dxa"/>
          </w:tcPr>
          <w:p w14:paraId="70AEEFDA" w14:textId="013EDC5E" w:rsidR="00D131C6" w:rsidRPr="00D131C6" w:rsidRDefault="00D131C6"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Общие</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положения</w:t>
            </w:r>
            <w:proofErr w:type="spellEnd"/>
          </w:p>
        </w:tc>
        <w:tc>
          <w:tcPr>
            <w:tcW w:w="667" w:type="dxa"/>
          </w:tcPr>
          <w:p w14:paraId="0234776F" w14:textId="0793570E" w:rsidR="00D131C6" w:rsidRDefault="00A633E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19</w:t>
            </w:r>
          </w:p>
        </w:tc>
      </w:tr>
      <w:tr w:rsidR="00D131C6" w:rsidRPr="00676CDC" w14:paraId="1B791A68" w14:textId="77777777" w:rsidTr="00125E11">
        <w:trPr>
          <w:trHeight w:val="213"/>
        </w:trPr>
        <w:tc>
          <w:tcPr>
            <w:tcW w:w="851" w:type="dxa"/>
          </w:tcPr>
          <w:p w14:paraId="13DBAD38" w14:textId="0E12EC6A" w:rsidR="00D131C6" w:rsidRDefault="00D131C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8.2</w:t>
            </w:r>
          </w:p>
        </w:tc>
        <w:tc>
          <w:tcPr>
            <w:tcW w:w="7238" w:type="dxa"/>
          </w:tcPr>
          <w:p w14:paraId="6D90E833" w14:textId="715CAC17" w:rsidR="00D131C6" w:rsidRPr="00D131C6" w:rsidRDefault="00D131C6"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Базовые</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практики</w:t>
            </w:r>
            <w:proofErr w:type="spellEnd"/>
            <w:r w:rsidRPr="00D131C6">
              <w:rPr>
                <w:rFonts w:ascii="Times New Roman" w:eastAsiaTheme="minorEastAsia" w:hAnsi="Times New Roman" w:cs="Times New Roman"/>
                <w:sz w:val="24"/>
                <w:szCs w:val="24"/>
                <w:lang w:val="en-US"/>
              </w:rPr>
              <w:t xml:space="preserve"> и </w:t>
            </w:r>
            <w:proofErr w:type="spellStart"/>
            <w:r w:rsidRPr="00D131C6">
              <w:rPr>
                <w:rFonts w:ascii="Times New Roman" w:eastAsiaTheme="minorEastAsia" w:hAnsi="Times New Roman" w:cs="Times New Roman"/>
                <w:sz w:val="24"/>
                <w:szCs w:val="24"/>
                <w:lang w:val="en-US"/>
              </w:rPr>
              <w:t>информационные</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продукты</w:t>
            </w:r>
            <w:proofErr w:type="spellEnd"/>
          </w:p>
        </w:tc>
        <w:tc>
          <w:tcPr>
            <w:tcW w:w="667" w:type="dxa"/>
          </w:tcPr>
          <w:p w14:paraId="6B28E8D5" w14:textId="47B16E95" w:rsidR="00D131C6" w:rsidRDefault="00A633E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19</w:t>
            </w:r>
          </w:p>
        </w:tc>
      </w:tr>
      <w:tr w:rsidR="00D131C6" w:rsidRPr="00676CDC" w14:paraId="762C6D7F" w14:textId="77777777" w:rsidTr="00125E11">
        <w:trPr>
          <w:trHeight w:val="213"/>
        </w:trPr>
        <w:tc>
          <w:tcPr>
            <w:tcW w:w="851" w:type="dxa"/>
          </w:tcPr>
          <w:p w14:paraId="42A83E4F" w14:textId="3B3CAAE7" w:rsidR="00D131C6" w:rsidRDefault="00964B2F"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9</w:t>
            </w:r>
          </w:p>
        </w:tc>
        <w:tc>
          <w:tcPr>
            <w:tcW w:w="7238" w:type="dxa"/>
          </w:tcPr>
          <w:p w14:paraId="4B6B25E7" w14:textId="30BB1D71" w:rsidR="00D131C6" w:rsidRPr="00D131C6" w:rsidRDefault="00D131C6"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Индикаторы</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возможностей</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процесса</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уровни</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от</w:t>
            </w:r>
            <w:proofErr w:type="spellEnd"/>
            <w:r w:rsidRPr="00D131C6">
              <w:rPr>
                <w:rFonts w:ascii="Times New Roman" w:eastAsiaTheme="minorEastAsia" w:hAnsi="Times New Roman" w:cs="Times New Roman"/>
                <w:sz w:val="24"/>
                <w:szCs w:val="24"/>
                <w:lang w:val="en-US"/>
              </w:rPr>
              <w:t xml:space="preserve"> 0 </w:t>
            </w:r>
            <w:proofErr w:type="spellStart"/>
            <w:r w:rsidRPr="00D131C6">
              <w:rPr>
                <w:rFonts w:ascii="Times New Roman" w:eastAsiaTheme="minorEastAsia" w:hAnsi="Times New Roman" w:cs="Times New Roman"/>
                <w:sz w:val="24"/>
                <w:szCs w:val="24"/>
                <w:lang w:val="en-US"/>
              </w:rPr>
              <w:t>до</w:t>
            </w:r>
            <w:proofErr w:type="spellEnd"/>
            <w:r w:rsidRPr="00D131C6">
              <w:rPr>
                <w:rFonts w:ascii="Times New Roman" w:eastAsiaTheme="minorEastAsia" w:hAnsi="Times New Roman" w:cs="Times New Roman"/>
                <w:sz w:val="24"/>
                <w:szCs w:val="24"/>
                <w:lang w:val="en-US"/>
              </w:rPr>
              <w:t xml:space="preserve"> 5)</w:t>
            </w:r>
          </w:p>
        </w:tc>
        <w:tc>
          <w:tcPr>
            <w:tcW w:w="667" w:type="dxa"/>
          </w:tcPr>
          <w:p w14:paraId="6899FA83" w14:textId="543B6A2B" w:rsidR="00D131C6" w:rsidRDefault="00A633E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42</w:t>
            </w:r>
          </w:p>
        </w:tc>
      </w:tr>
      <w:tr w:rsidR="004C4524" w:rsidRPr="00676CDC" w14:paraId="2C3E3831" w14:textId="77777777" w:rsidTr="00125E11">
        <w:trPr>
          <w:trHeight w:val="213"/>
        </w:trPr>
        <w:tc>
          <w:tcPr>
            <w:tcW w:w="851" w:type="dxa"/>
          </w:tcPr>
          <w:p w14:paraId="421DD5A8" w14:textId="4FBCF19F" w:rsidR="004C4524" w:rsidRDefault="00964B2F"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9.1</w:t>
            </w:r>
          </w:p>
        </w:tc>
        <w:tc>
          <w:tcPr>
            <w:tcW w:w="7238" w:type="dxa"/>
          </w:tcPr>
          <w:p w14:paraId="0D9A5A03" w14:textId="5D9C4FEE" w:rsidR="004C4524" w:rsidRPr="001E0A55" w:rsidRDefault="00964B2F"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D131C6">
              <w:rPr>
                <w:rFonts w:ascii="Times New Roman" w:eastAsiaTheme="minorEastAsia" w:hAnsi="Times New Roman" w:cs="Times New Roman"/>
                <w:sz w:val="24"/>
                <w:szCs w:val="24"/>
                <w:lang w:val="en-US"/>
              </w:rPr>
              <w:t>Общие</w:t>
            </w:r>
            <w:proofErr w:type="spellEnd"/>
            <w:r w:rsidRPr="00D131C6">
              <w:rPr>
                <w:rFonts w:ascii="Times New Roman" w:eastAsiaTheme="minorEastAsia" w:hAnsi="Times New Roman" w:cs="Times New Roman"/>
                <w:sz w:val="24"/>
                <w:szCs w:val="24"/>
                <w:lang w:val="en-US"/>
              </w:rPr>
              <w:t xml:space="preserve"> </w:t>
            </w:r>
            <w:proofErr w:type="spellStart"/>
            <w:r w:rsidRPr="00D131C6">
              <w:rPr>
                <w:rFonts w:ascii="Times New Roman" w:eastAsiaTheme="minorEastAsia" w:hAnsi="Times New Roman" w:cs="Times New Roman"/>
                <w:sz w:val="24"/>
                <w:szCs w:val="24"/>
                <w:lang w:val="en-US"/>
              </w:rPr>
              <w:t>положения</w:t>
            </w:r>
            <w:proofErr w:type="spellEnd"/>
          </w:p>
        </w:tc>
        <w:tc>
          <w:tcPr>
            <w:tcW w:w="667" w:type="dxa"/>
          </w:tcPr>
          <w:p w14:paraId="757BDF9B" w14:textId="66306242" w:rsidR="004C4524" w:rsidRDefault="00A633E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42</w:t>
            </w:r>
          </w:p>
        </w:tc>
      </w:tr>
      <w:tr w:rsidR="00964B2F" w:rsidRPr="00676CDC" w14:paraId="1C9C89A4" w14:textId="77777777" w:rsidTr="00125E11">
        <w:trPr>
          <w:trHeight w:val="213"/>
        </w:trPr>
        <w:tc>
          <w:tcPr>
            <w:tcW w:w="851" w:type="dxa"/>
          </w:tcPr>
          <w:p w14:paraId="0D6B98F2" w14:textId="00CCB778" w:rsidR="00964B2F" w:rsidRDefault="00964B2F"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9.2</w:t>
            </w:r>
          </w:p>
        </w:tc>
        <w:tc>
          <w:tcPr>
            <w:tcW w:w="7238" w:type="dxa"/>
          </w:tcPr>
          <w:p w14:paraId="73D736CE" w14:textId="34FFB3F7" w:rsidR="00964B2F" w:rsidRPr="001E0A55" w:rsidRDefault="00964B2F"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964B2F">
              <w:rPr>
                <w:rFonts w:ascii="Times New Roman" w:eastAsiaTheme="minorEastAsia" w:hAnsi="Times New Roman" w:cs="Times New Roman"/>
                <w:sz w:val="24"/>
                <w:szCs w:val="24"/>
                <w:lang w:val="en-US"/>
              </w:rPr>
              <w:t>Уровни</w:t>
            </w:r>
            <w:proofErr w:type="spellEnd"/>
            <w:r w:rsidRPr="00964B2F">
              <w:rPr>
                <w:rFonts w:ascii="Times New Roman" w:eastAsiaTheme="minorEastAsia" w:hAnsi="Times New Roman" w:cs="Times New Roman"/>
                <w:sz w:val="24"/>
                <w:szCs w:val="24"/>
                <w:lang w:val="en-US"/>
              </w:rPr>
              <w:t xml:space="preserve"> </w:t>
            </w:r>
            <w:proofErr w:type="spellStart"/>
            <w:r w:rsidRPr="00964B2F">
              <w:rPr>
                <w:rFonts w:ascii="Times New Roman" w:eastAsiaTheme="minorEastAsia" w:hAnsi="Times New Roman" w:cs="Times New Roman"/>
                <w:sz w:val="24"/>
                <w:szCs w:val="24"/>
                <w:lang w:val="en-US"/>
              </w:rPr>
              <w:t>возможностей</w:t>
            </w:r>
            <w:proofErr w:type="spellEnd"/>
            <w:r w:rsidRPr="00964B2F">
              <w:rPr>
                <w:rFonts w:ascii="Times New Roman" w:eastAsiaTheme="minorEastAsia" w:hAnsi="Times New Roman" w:cs="Times New Roman"/>
                <w:sz w:val="24"/>
                <w:szCs w:val="24"/>
                <w:lang w:val="en-US"/>
              </w:rPr>
              <w:t xml:space="preserve"> </w:t>
            </w:r>
            <w:proofErr w:type="spellStart"/>
            <w:r w:rsidRPr="00964B2F">
              <w:rPr>
                <w:rFonts w:ascii="Times New Roman" w:eastAsiaTheme="minorEastAsia" w:hAnsi="Times New Roman" w:cs="Times New Roman"/>
                <w:sz w:val="24"/>
                <w:szCs w:val="24"/>
                <w:lang w:val="en-US"/>
              </w:rPr>
              <w:t>процесса</w:t>
            </w:r>
            <w:proofErr w:type="spellEnd"/>
            <w:r w:rsidRPr="00964B2F">
              <w:rPr>
                <w:rFonts w:ascii="Times New Roman" w:eastAsiaTheme="minorEastAsia" w:hAnsi="Times New Roman" w:cs="Times New Roman"/>
                <w:sz w:val="24"/>
                <w:szCs w:val="24"/>
                <w:lang w:val="en-US"/>
              </w:rPr>
              <w:t xml:space="preserve"> и </w:t>
            </w:r>
            <w:proofErr w:type="spellStart"/>
            <w:r w:rsidRPr="00964B2F">
              <w:rPr>
                <w:rFonts w:ascii="Times New Roman" w:eastAsiaTheme="minorEastAsia" w:hAnsi="Times New Roman" w:cs="Times New Roman"/>
                <w:sz w:val="24"/>
                <w:szCs w:val="24"/>
                <w:lang w:val="en-US"/>
              </w:rPr>
              <w:t>свойства</w:t>
            </w:r>
            <w:proofErr w:type="spellEnd"/>
            <w:r w:rsidRPr="00964B2F">
              <w:rPr>
                <w:rFonts w:ascii="Times New Roman" w:eastAsiaTheme="minorEastAsia" w:hAnsi="Times New Roman" w:cs="Times New Roman"/>
                <w:sz w:val="24"/>
                <w:szCs w:val="24"/>
                <w:lang w:val="en-US"/>
              </w:rPr>
              <w:t xml:space="preserve"> </w:t>
            </w:r>
            <w:proofErr w:type="spellStart"/>
            <w:r w:rsidRPr="00964B2F">
              <w:rPr>
                <w:rFonts w:ascii="Times New Roman" w:eastAsiaTheme="minorEastAsia" w:hAnsi="Times New Roman" w:cs="Times New Roman"/>
                <w:sz w:val="24"/>
                <w:szCs w:val="24"/>
                <w:lang w:val="en-US"/>
              </w:rPr>
              <w:t>процесса</w:t>
            </w:r>
            <w:proofErr w:type="spellEnd"/>
          </w:p>
        </w:tc>
        <w:tc>
          <w:tcPr>
            <w:tcW w:w="667" w:type="dxa"/>
          </w:tcPr>
          <w:p w14:paraId="225E7433" w14:textId="6893D367" w:rsidR="00964B2F" w:rsidRDefault="00A633E6"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43</w:t>
            </w:r>
          </w:p>
        </w:tc>
      </w:tr>
      <w:tr w:rsidR="00676CDC" w:rsidRPr="00676CDC" w14:paraId="3C905147" w14:textId="77777777" w:rsidTr="00010E62">
        <w:tc>
          <w:tcPr>
            <w:tcW w:w="8089" w:type="dxa"/>
            <w:gridSpan w:val="2"/>
          </w:tcPr>
          <w:p w14:paraId="4C0B089F" w14:textId="5CAEB141" w:rsidR="00676CDC" w:rsidRPr="00676CDC" w:rsidRDefault="00676CDC" w:rsidP="00020695">
            <w:pPr>
              <w:autoSpaceDE w:val="0"/>
              <w:autoSpaceDN w:val="0"/>
              <w:adjustRightInd w:val="0"/>
              <w:ind w:left="1742" w:hanging="1742"/>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А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w:t>
            </w:r>
            <w:r w:rsidR="00964B2F" w:rsidRPr="00964B2F">
              <w:rPr>
                <w:rFonts w:ascii="Times New Roman" w:eastAsiaTheme="minorEastAsia" w:hAnsi="Times New Roman" w:cs="Times New Roman"/>
                <w:sz w:val="24"/>
                <w:szCs w:val="24"/>
              </w:rPr>
              <w:t>Сопоставление индикаторов с результатами свойств процесса</w:t>
            </w:r>
          </w:p>
        </w:tc>
        <w:tc>
          <w:tcPr>
            <w:tcW w:w="667" w:type="dxa"/>
          </w:tcPr>
          <w:p w14:paraId="53ABDE68" w14:textId="77777777" w:rsidR="00020695" w:rsidRDefault="00020695" w:rsidP="00676CDC">
            <w:pPr>
              <w:autoSpaceDE w:val="0"/>
              <w:autoSpaceDN w:val="0"/>
              <w:adjustRightInd w:val="0"/>
              <w:jc w:val="both"/>
              <w:rPr>
                <w:rFonts w:ascii="Times New Roman" w:eastAsiaTheme="minorEastAsia" w:hAnsi="Times New Roman" w:cs="Times New Roman"/>
                <w:sz w:val="24"/>
                <w:szCs w:val="24"/>
                <w:lang w:val="kk-KZ"/>
              </w:rPr>
            </w:pPr>
          </w:p>
          <w:p w14:paraId="5E56A1F6" w14:textId="6402E108" w:rsidR="00A633E6" w:rsidRPr="00676CDC" w:rsidRDefault="0010664F"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44</w:t>
            </w:r>
          </w:p>
        </w:tc>
      </w:tr>
      <w:tr w:rsidR="00125E11" w:rsidRPr="00676CDC" w14:paraId="292AA819" w14:textId="77777777" w:rsidTr="00010E62">
        <w:tc>
          <w:tcPr>
            <w:tcW w:w="8089" w:type="dxa"/>
            <w:gridSpan w:val="2"/>
          </w:tcPr>
          <w:p w14:paraId="2040423B" w14:textId="54CE0EFE" w:rsidR="00125E11" w:rsidRPr="00676CDC" w:rsidRDefault="00125E11" w:rsidP="00020695">
            <w:pPr>
              <w:autoSpaceDE w:val="0"/>
              <w:autoSpaceDN w:val="0"/>
              <w:adjustRightInd w:val="0"/>
              <w:ind w:left="1742" w:hanging="1742"/>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w:t>
            </w:r>
            <w:r>
              <w:rPr>
                <w:rFonts w:ascii="Times New Roman" w:eastAsiaTheme="minorEastAsia" w:hAnsi="Times New Roman" w:cs="Times New Roman"/>
                <w:sz w:val="24"/>
                <w:szCs w:val="24"/>
              </w:rPr>
              <w:t>В</w:t>
            </w:r>
            <w:r w:rsidRPr="00676CDC">
              <w:rPr>
                <w:rFonts w:ascii="Times New Roman" w:eastAsiaTheme="minorEastAsia" w:hAnsi="Times New Roman" w:cs="Times New Roman"/>
                <w:sz w:val="24"/>
                <w:szCs w:val="24"/>
              </w:rPr>
              <w:t xml:space="preserve">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w:t>
            </w:r>
            <w:r w:rsidR="00964B2F" w:rsidRPr="00964B2F">
              <w:rPr>
                <w:rFonts w:ascii="Times New Roman" w:eastAsiaTheme="minorEastAsia" w:hAnsi="Times New Roman" w:cs="Times New Roman"/>
                <w:sz w:val="24"/>
                <w:szCs w:val="24"/>
              </w:rPr>
              <w:t>Характеристики информационных продуктов</w:t>
            </w:r>
          </w:p>
        </w:tc>
        <w:tc>
          <w:tcPr>
            <w:tcW w:w="667" w:type="dxa"/>
          </w:tcPr>
          <w:p w14:paraId="63A2083E" w14:textId="77777777" w:rsidR="003E5D01" w:rsidRDefault="003E5D01" w:rsidP="00676CDC">
            <w:pPr>
              <w:autoSpaceDE w:val="0"/>
              <w:autoSpaceDN w:val="0"/>
              <w:adjustRightInd w:val="0"/>
              <w:jc w:val="both"/>
              <w:rPr>
                <w:rFonts w:ascii="Times New Roman" w:eastAsiaTheme="minorEastAsia" w:hAnsi="Times New Roman" w:cs="Times New Roman"/>
                <w:sz w:val="24"/>
                <w:szCs w:val="24"/>
                <w:lang w:val="kk-KZ"/>
              </w:rPr>
            </w:pPr>
          </w:p>
          <w:p w14:paraId="5C399C36" w14:textId="0D8D71FB" w:rsidR="00A633E6" w:rsidRDefault="0010664F"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47</w:t>
            </w:r>
          </w:p>
        </w:tc>
      </w:tr>
      <w:tr w:rsidR="00676CDC" w:rsidRPr="00676CDC" w14:paraId="00DA682E" w14:textId="77777777" w:rsidTr="00010E62">
        <w:tc>
          <w:tcPr>
            <w:tcW w:w="8089" w:type="dxa"/>
            <w:gridSpan w:val="2"/>
          </w:tcPr>
          <w:p w14:paraId="2F01A6D1"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Библиография</w:t>
            </w:r>
          </w:p>
        </w:tc>
        <w:tc>
          <w:tcPr>
            <w:tcW w:w="667" w:type="dxa"/>
          </w:tcPr>
          <w:p w14:paraId="6D696F29" w14:textId="53E1CCE7" w:rsidR="00676CDC" w:rsidRPr="00676CDC" w:rsidRDefault="0010664F"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58</w:t>
            </w:r>
          </w:p>
        </w:tc>
      </w:tr>
    </w:tbl>
    <w:p w14:paraId="5F83DE24" w14:textId="60EDFFE4"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257EAE7D" w14:textId="7DC5AB3F" w:rsidR="00BF6B97" w:rsidRDefault="00BF6B97" w:rsidP="0062351C">
      <w:pPr>
        <w:shd w:val="clear" w:color="auto" w:fill="FFFFFF"/>
        <w:spacing w:after="0" w:line="240" w:lineRule="auto"/>
        <w:ind w:firstLine="709"/>
        <w:jc w:val="both"/>
        <w:rPr>
          <w:rFonts w:ascii="Times New Roman" w:eastAsia="SimSun" w:hAnsi="Times New Roman" w:cs="Times New Roman"/>
          <w:color w:val="000000"/>
          <w:sz w:val="24"/>
        </w:rPr>
      </w:pPr>
    </w:p>
    <w:p w14:paraId="23479D47" w14:textId="0D697D5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2FA5690" w14:textId="78D791A0"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00FA93A0" w14:textId="27FE153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9802895" w14:textId="24A1C66B"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D45B06A" w14:textId="258DBF8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49F982F9" w14:textId="042257A3"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3488BF23" w14:textId="7D19810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6779ED1" w14:textId="46149776"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F03540C" w14:textId="5DBC237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5A903D7" w14:textId="10051BC3"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F06B459" w14:textId="2F419020"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0142F4A5" w14:textId="6B58E75E"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4CB0F909" w14:textId="3C4E99B9" w:rsidR="00A077AF" w:rsidRDefault="00A077AF" w:rsidP="0062351C">
      <w:pPr>
        <w:shd w:val="clear" w:color="auto" w:fill="FFFFFF"/>
        <w:spacing w:after="0" w:line="240" w:lineRule="auto"/>
        <w:ind w:firstLine="709"/>
        <w:jc w:val="both"/>
        <w:rPr>
          <w:rFonts w:ascii="Times New Roman" w:eastAsia="SimSun" w:hAnsi="Times New Roman" w:cs="Times New Roman"/>
          <w:color w:val="000000"/>
          <w:sz w:val="24"/>
        </w:rPr>
      </w:pPr>
    </w:p>
    <w:p w14:paraId="2E6C24AD" w14:textId="05C7CBDB" w:rsidR="00A077AF" w:rsidRDefault="00A077AF" w:rsidP="0062351C">
      <w:pPr>
        <w:shd w:val="clear" w:color="auto" w:fill="FFFFFF"/>
        <w:spacing w:after="0" w:line="240" w:lineRule="auto"/>
        <w:ind w:firstLine="709"/>
        <w:jc w:val="both"/>
        <w:rPr>
          <w:rFonts w:ascii="Times New Roman" w:eastAsia="SimSun" w:hAnsi="Times New Roman" w:cs="Times New Roman"/>
          <w:color w:val="000000"/>
          <w:sz w:val="24"/>
        </w:rPr>
      </w:pPr>
    </w:p>
    <w:p w14:paraId="5CE43D37" w14:textId="77777777" w:rsidR="00A077AF" w:rsidRDefault="00A077AF" w:rsidP="0062351C">
      <w:pPr>
        <w:shd w:val="clear" w:color="auto" w:fill="FFFFFF"/>
        <w:spacing w:after="0" w:line="240" w:lineRule="auto"/>
        <w:ind w:firstLine="709"/>
        <w:jc w:val="both"/>
        <w:rPr>
          <w:rFonts w:ascii="Times New Roman" w:eastAsia="SimSun" w:hAnsi="Times New Roman" w:cs="Times New Roman"/>
          <w:color w:val="000000"/>
          <w:sz w:val="24"/>
        </w:rPr>
      </w:pPr>
    </w:p>
    <w:p w14:paraId="7C629582" w14:textId="6D0E9831"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BB3F01F" w14:textId="4C43B9E9" w:rsidR="00020695" w:rsidRPr="00020695" w:rsidRDefault="00020695" w:rsidP="00735EFA">
      <w:pPr>
        <w:shd w:val="clear" w:color="auto" w:fill="FFFFFF"/>
        <w:spacing w:after="0" w:line="240" w:lineRule="auto"/>
        <w:jc w:val="center"/>
        <w:rPr>
          <w:rFonts w:ascii="Times New Roman" w:eastAsia="SimSun" w:hAnsi="Times New Roman" w:cs="Times New Roman"/>
          <w:b/>
          <w:bCs/>
          <w:color w:val="000000"/>
          <w:sz w:val="24"/>
        </w:rPr>
      </w:pPr>
      <w:r w:rsidRPr="00020695">
        <w:rPr>
          <w:rFonts w:ascii="Times New Roman" w:eastAsia="SimSun" w:hAnsi="Times New Roman" w:cs="Times New Roman"/>
          <w:b/>
          <w:bCs/>
          <w:color w:val="000000"/>
          <w:sz w:val="24"/>
        </w:rPr>
        <w:lastRenderedPageBreak/>
        <w:t>Введение</w:t>
      </w:r>
    </w:p>
    <w:p w14:paraId="062CB730" w14:textId="7C7C5CEA" w:rsidR="00020695" w:rsidRDefault="00020695" w:rsidP="00F34179">
      <w:pPr>
        <w:shd w:val="clear" w:color="auto" w:fill="FFFFFF"/>
        <w:spacing w:after="0" w:line="240" w:lineRule="auto"/>
        <w:ind w:firstLine="567"/>
        <w:jc w:val="both"/>
        <w:rPr>
          <w:rFonts w:ascii="Times New Roman" w:eastAsia="SimSun" w:hAnsi="Times New Roman" w:cs="Times New Roman"/>
          <w:color w:val="000000"/>
          <w:sz w:val="24"/>
        </w:rPr>
      </w:pPr>
    </w:p>
    <w:p w14:paraId="45091B60" w14:textId="5F1E1C3D"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xml:space="preserve">В настоящем стандарте описана рамочная структура (концепция) использования аналитики больших данных (BDA) в большинстве отделов и подразделений организации. Большие данные </w:t>
      </w:r>
      <w:proofErr w:type="gramStart"/>
      <w:r w:rsidR="00990F1D">
        <w:rPr>
          <w:rFonts w:ascii="Times New Roman" w:eastAsia="SimSun" w:hAnsi="Times New Roman" w:cs="Times New Roman"/>
          <w:color w:val="000000"/>
          <w:sz w:val="24"/>
        </w:rPr>
        <w:t>-</w:t>
      </w:r>
      <w:r w:rsidRPr="00735EFA">
        <w:rPr>
          <w:rFonts w:ascii="Times New Roman" w:eastAsia="SimSun" w:hAnsi="Times New Roman" w:cs="Times New Roman"/>
          <w:color w:val="000000"/>
          <w:sz w:val="24"/>
        </w:rPr>
        <w:t xml:space="preserve"> это</w:t>
      </w:r>
      <w:proofErr w:type="gramEnd"/>
      <w:r w:rsidRPr="00735EFA">
        <w:rPr>
          <w:rFonts w:ascii="Times New Roman" w:eastAsia="SimSun" w:hAnsi="Times New Roman" w:cs="Times New Roman"/>
          <w:color w:val="000000"/>
          <w:sz w:val="24"/>
        </w:rPr>
        <w:t xml:space="preserve"> большие массивы данных, отличающиеся главным образом такими характеристиками, как объем, разнообразие, скорость обработки и/или вариативность, которые требуют использования технологии масштабирования для эффективного хранения, обработки, управления и анализа. Традиционные методы и концепции обработки данных не в состоянии справиться с такими объемами данных, с их сбором, хранением, использованием, технологиями, с темпами генерации данных, с их структурой и разнообразием.</w:t>
      </w:r>
    </w:p>
    <w:p w14:paraId="096C1B27"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В стандарте определяется эталонная модель процесса аналитики больших данных (BDA PRM), а также модель оценки процесса (BDA РАМ). Модель BDA-PAM содержит два измерения: размерность процесса, включающая процессы, определенные на основе набора PRM-моделей, в т.ч. модель BDA PRM и размерность возможностей процесса, определяемых на основе системы измерения процесса (РМЕ).</w:t>
      </w:r>
    </w:p>
    <w:p w14:paraId="135A6284" w14:textId="47B4E70E"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xml:space="preserve">В настоящем стандарте эталонная модель процесса (PRM) и модель оценки процесса (РАМ) определены как части рамочной структуры для аналитики больших данных, соответствующие требованиям </w:t>
      </w:r>
      <w:r w:rsidR="00990F1D" w:rsidRPr="00990F1D">
        <w:rPr>
          <w:rFonts w:ascii="Times New Roman" w:eastAsia="SimSun" w:hAnsi="Times New Roman" w:cs="Times New Roman"/>
          <w:color w:val="000000"/>
          <w:sz w:val="24"/>
        </w:rPr>
        <w:t xml:space="preserve">ISO/IEC </w:t>
      </w:r>
      <w:r w:rsidRPr="00735EFA">
        <w:rPr>
          <w:rFonts w:ascii="Times New Roman" w:eastAsia="SimSun" w:hAnsi="Times New Roman" w:cs="Times New Roman"/>
          <w:color w:val="000000"/>
          <w:sz w:val="24"/>
        </w:rPr>
        <w:t xml:space="preserve">33004:2015 и </w:t>
      </w:r>
      <w:r w:rsidR="00990F1D" w:rsidRPr="00990F1D">
        <w:rPr>
          <w:rFonts w:ascii="Times New Roman" w:eastAsia="SimSun" w:hAnsi="Times New Roman" w:cs="Times New Roman"/>
          <w:color w:val="000000"/>
          <w:sz w:val="24"/>
        </w:rPr>
        <w:t xml:space="preserve">ISO/IEC </w:t>
      </w:r>
      <w:r w:rsidRPr="00735EFA">
        <w:rPr>
          <w:rFonts w:ascii="Times New Roman" w:eastAsia="SimSun" w:hAnsi="Times New Roman" w:cs="Times New Roman"/>
          <w:color w:val="000000"/>
          <w:sz w:val="24"/>
        </w:rPr>
        <w:t>33020:2019 и предназначенные для использования при проведении оценки в соответствии с требованиями ISO/IEC 33002:2015.</w:t>
      </w:r>
    </w:p>
    <w:p w14:paraId="0D82100A" w14:textId="77B66EA6"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xml:space="preserve">Основная целевая аудитория настоящего </w:t>
      </w:r>
      <w:r w:rsidR="00E92F93">
        <w:rPr>
          <w:rFonts w:ascii="Times New Roman" w:eastAsia="SimSun" w:hAnsi="Times New Roman" w:cs="Times New Roman"/>
          <w:color w:val="000000"/>
          <w:sz w:val="24"/>
        </w:rPr>
        <w:t>стандарта</w:t>
      </w:r>
      <w:r w:rsidRPr="00735EFA">
        <w:rPr>
          <w:rFonts w:ascii="Times New Roman" w:eastAsia="SimSun" w:hAnsi="Times New Roman" w:cs="Times New Roman"/>
          <w:color w:val="000000"/>
          <w:sz w:val="24"/>
        </w:rPr>
        <w:t xml:space="preserve"> </w:t>
      </w:r>
      <w:r>
        <w:rPr>
          <w:rFonts w:ascii="Times New Roman" w:eastAsia="SimSun" w:hAnsi="Times New Roman" w:cs="Times New Roman"/>
          <w:color w:val="000000"/>
          <w:sz w:val="24"/>
        </w:rPr>
        <w:t>-</w:t>
      </w:r>
      <w:r w:rsidRPr="00735EFA">
        <w:rPr>
          <w:rFonts w:ascii="Times New Roman" w:eastAsia="SimSun" w:hAnsi="Times New Roman" w:cs="Times New Roman"/>
          <w:color w:val="000000"/>
          <w:sz w:val="24"/>
        </w:rPr>
        <w:t xml:space="preserve"> лица, внедряющие аналитику больших данных в организациях, а также специалисты по оценке возможностей аналитики больших данных.</w:t>
      </w:r>
    </w:p>
    <w:p w14:paraId="51ADF7F2" w14:textId="0BD74FDE"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xml:space="preserve">В стандарте описаны пять категорий процессов </w:t>
      </w:r>
      <w:r>
        <w:rPr>
          <w:rFonts w:ascii="Times New Roman" w:eastAsia="SimSun" w:hAnsi="Times New Roman" w:cs="Times New Roman"/>
          <w:color w:val="000000"/>
          <w:sz w:val="24"/>
        </w:rPr>
        <w:t>-</w:t>
      </w:r>
      <w:r w:rsidRPr="00735EFA">
        <w:rPr>
          <w:rFonts w:ascii="Times New Roman" w:eastAsia="SimSun" w:hAnsi="Times New Roman" w:cs="Times New Roman"/>
          <w:color w:val="000000"/>
          <w:sz w:val="24"/>
        </w:rPr>
        <w:t xml:space="preserve"> процессы заинтересованных сторон внутри организации, процессы развития компетенций, процессы управления данными, процессы развития аналитики и процессы интеграции технологий.</w:t>
      </w:r>
    </w:p>
    <w:p w14:paraId="1A0DCE1E"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Настоящий стандарт описывает всестороннюю рамочную структуру для разработки процессов организации, обеспечивающих эффективное использование возможностей аналитики больших данных, включая процессы, которые охватывают аналитику больших данных на уровне организации, и требования к управлению для каждого процесса. Эта рамочная структура может использоваться:</w:t>
      </w:r>
    </w:p>
    <w:p w14:paraId="1EA90827"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-для управления процессами, рассматриваемыми как элементы наилучшей практики;</w:t>
      </w:r>
    </w:p>
    <w:p w14:paraId="55AA7CEF"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обеспечения возможностей для определения рисков и совершенствования процессов организации.</w:t>
      </w:r>
    </w:p>
    <w:p w14:paraId="0887C295"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Отдача, получаемая благодаря автоматизации, прогнозированию и/или поддержке принятия решений с использованием аналитики больших данных, имеет большое значение для организаций.</w:t>
      </w:r>
    </w:p>
    <w:p w14:paraId="5B4074DE"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При внедрении, совершенствовании и оценке процессов аналитики больших данных на основе настоящего стандарта открываются следующие возможности:</w:t>
      </w:r>
    </w:p>
    <w:p w14:paraId="52D03EF7"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получение конкурентных преимуществ;</w:t>
      </w:r>
    </w:p>
    <w:p w14:paraId="1A0C6D2A"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улучшение процесса принятия решений;</w:t>
      </w:r>
    </w:p>
    <w:p w14:paraId="69C49928"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повышение качества обслуживания клиентов;</w:t>
      </w:r>
    </w:p>
    <w:p w14:paraId="36347683"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рост продаж;</w:t>
      </w:r>
    </w:p>
    <w:p w14:paraId="15B35769"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лучшее реагирование на возможности и угрозы;</w:t>
      </w:r>
    </w:p>
    <w:p w14:paraId="1C2D0621"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снижение количества ошибок и промахов;</w:t>
      </w:r>
    </w:p>
    <w:p w14:paraId="0650CF32" w14:textId="77777777" w:rsidR="00735EFA" w:rsidRPr="00735EFA"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снижение затрат.</w:t>
      </w:r>
    </w:p>
    <w:p w14:paraId="718122CC" w14:textId="7A71FAD2" w:rsidR="00020695" w:rsidRPr="00630CB4" w:rsidRDefault="00735EFA" w:rsidP="00735EFA">
      <w:pPr>
        <w:shd w:val="clear" w:color="auto" w:fill="FFFFFF"/>
        <w:spacing w:after="0" w:line="240" w:lineRule="auto"/>
        <w:ind w:firstLine="567"/>
        <w:jc w:val="both"/>
        <w:rPr>
          <w:rFonts w:ascii="Times New Roman" w:eastAsia="SimSun" w:hAnsi="Times New Roman" w:cs="Times New Roman"/>
          <w:color w:val="000000"/>
          <w:sz w:val="24"/>
        </w:rPr>
      </w:pPr>
      <w:r w:rsidRPr="00735EFA">
        <w:rPr>
          <w:rFonts w:ascii="Times New Roman" w:eastAsia="SimSun" w:hAnsi="Times New Roman" w:cs="Times New Roman"/>
          <w:color w:val="000000"/>
          <w:sz w:val="24"/>
        </w:rPr>
        <w:t xml:space="preserve">В разделе 5 дано общее описание эталонной модели процесса (PRM), а в разделе 6 подробно описаны конкретные процессы в рамках каждой категории процессов в PRM-модели. В разделе 7 дано общее описание модели оценки процесса (РАМ), в разделе 8 </w:t>
      </w:r>
      <w:r w:rsidRPr="00735EFA">
        <w:rPr>
          <w:rFonts w:ascii="Times New Roman" w:eastAsia="SimSun" w:hAnsi="Times New Roman" w:cs="Times New Roman"/>
          <w:color w:val="000000"/>
          <w:sz w:val="24"/>
        </w:rPr>
        <w:lastRenderedPageBreak/>
        <w:t>приведены подробные сведения о свойствах процессов и индикаторах результативности процессов, а в разделе 9 описаны уровни возможностей процессов.</w:t>
      </w:r>
    </w:p>
    <w:p w14:paraId="472F93DB" w14:textId="77777777" w:rsidR="00113BAA" w:rsidRDefault="00113BAA" w:rsidP="0062351C">
      <w:pPr>
        <w:spacing w:after="0" w:line="240" w:lineRule="auto"/>
        <w:jc w:val="both"/>
        <w:rPr>
          <w:sz w:val="24"/>
          <w:szCs w:val="24"/>
        </w:rPr>
        <w:sectPr w:rsidR="00113BAA" w:rsidSect="00553DC6">
          <w:footerReference w:type="default" r:id="rId12"/>
          <w:pgSz w:w="11906" w:h="16838"/>
          <w:pgMar w:top="1418" w:right="1418" w:bottom="1418" w:left="1134" w:header="1020" w:footer="1020" w:gutter="0"/>
          <w:pgNumType w:fmt="upperRoman"/>
          <w:cols w:space="708"/>
          <w:docGrid w:linePitch="360"/>
        </w:sectPr>
      </w:pPr>
    </w:p>
    <w:p w14:paraId="6F26F669" w14:textId="77777777" w:rsidR="0002638E" w:rsidRDefault="0002638E" w:rsidP="0002638E">
      <w:pPr>
        <w:pBdr>
          <w:bottom w:val="single" w:sz="12" w:space="4" w:color="auto"/>
        </w:pBdr>
        <w:shd w:val="clear" w:color="auto" w:fill="FFFFFF"/>
        <w:spacing w:after="0" w:line="240" w:lineRule="auto"/>
        <w:jc w:val="center"/>
        <w:outlineLvl w:val="0"/>
        <w:rPr>
          <w:rFonts w:ascii="Times New Roman" w:eastAsia="SimSun" w:hAnsi="Times New Roman" w:cs="Times New Roman"/>
          <w:b/>
          <w:sz w:val="24"/>
          <w:szCs w:val="24"/>
        </w:rPr>
      </w:pPr>
      <w:r>
        <w:rPr>
          <w:rFonts w:ascii="Times New Roman" w:eastAsia="SimSun" w:hAnsi="Times New Roman" w:cs="Times New Roman"/>
          <w:b/>
          <w:sz w:val="24"/>
          <w:szCs w:val="24"/>
        </w:rPr>
        <w:lastRenderedPageBreak/>
        <w:t>НАЦИОНАЛЬНЫЙ СТАНДАРТ РЕСПУБЛИКИ КАЗАХСТАН</w:t>
      </w:r>
    </w:p>
    <w:p w14:paraId="44C802BF" w14:textId="77777777" w:rsidR="0002638E" w:rsidRPr="003B5A2F" w:rsidRDefault="0002638E" w:rsidP="0002638E">
      <w:pPr>
        <w:shd w:val="clear" w:color="auto" w:fill="FFFFFF"/>
        <w:spacing w:after="0" w:line="240" w:lineRule="auto"/>
        <w:jc w:val="center"/>
        <w:rPr>
          <w:rFonts w:ascii="Times New Roman" w:eastAsia="SimSun" w:hAnsi="Times New Roman" w:cs="Times New Roman"/>
          <w:b/>
          <w:sz w:val="16"/>
          <w:szCs w:val="16"/>
        </w:rPr>
      </w:pPr>
    </w:p>
    <w:p w14:paraId="04ABE4BC" w14:textId="77777777" w:rsidR="000A56F7" w:rsidRDefault="000A56F7" w:rsidP="000A56F7">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Информационные технологии</w:t>
      </w:r>
    </w:p>
    <w:p w14:paraId="5172A6CF" w14:textId="77777777" w:rsidR="000A56F7" w:rsidRDefault="000A56F7" w:rsidP="000A56F7">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Искусственный интеллект</w:t>
      </w:r>
    </w:p>
    <w:p w14:paraId="36763AFA" w14:textId="77777777" w:rsidR="000A56F7" w:rsidRDefault="000A56F7" w:rsidP="000A56F7">
      <w:pPr>
        <w:shd w:val="clear" w:color="auto" w:fill="FFFFFF"/>
        <w:spacing w:after="0" w:line="240" w:lineRule="auto"/>
        <w:jc w:val="center"/>
        <w:rPr>
          <w:rFonts w:ascii="Times New Roman" w:eastAsia="SimSun" w:hAnsi="Times New Roman" w:cs="Times New Roman"/>
          <w:b/>
          <w:sz w:val="24"/>
        </w:rPr>
      </w:pPr>
    </w:p>
    <w:p w14:paraId="420038E4" w14:textId="77777777" w:rsidR="000E19D3" w:rsidRPr="00630CB4" w:rsidRDefault="000E19D3" w:rsidP="000E19D3">
      <w:pPr>
        <w:shd w:val="clear" w:color="auto" w:fill="FFFFFF"/>
        <w:spacing w:after="0" w:line="240" w:lineRule="auto"/>
        <w:jc w:val="center"/>
        <w:rPr>
          <w:rFonts w:ascii="Times New Roman" w:eastAsia="SimSun" w:hAnsi="Times New Roman" w:cs="Times New Roman"/>
          <w:b/>
          <w:caps/>
          <w:sz w:val="24"/>
        </w:rPr>
      </w:pPr>
      <w:r w:rsidRPr="000E19D3">
        <w:rPr>
          <w:rFonts w:ascii="Times New Roman" w:eastAsia="SimSun" w:hAnsi="Times New Roman" w:cs="Times New Roman"/>
          <w:b/>
          <w:sz w:val="24"/>
        </w:rPr>
        <w:t>СТРУКТУРА УПРАВЛЕНИЯ ПРОЦЕССАМИ ДЛЯ АНАЛИЗА БОЛЬШИХ ДАННЫХ</w:t>
      </w:r>
    </w:p>
    <w:p w14:paraId="3D82F978" w14:textId="77777777" w:rsidR="0002638E" w:rsidRPr="003B5A2F" w:rsidRDefault="0002638E" w:rsidP="0002638E">
      <w:pPr>
        <w:pBdr>
          <w:bottom w:val="single" w:sz="12" w:space="0" w:color="auto"/>
        </w:pBdr>
        <w:shd w:val="clear" w:color="auto" w:fill="FFFFFF"/>
        <w:tabs>
          <w:tab w:val="left" w:pos="4125"/>
        </w:tabs>
        <w:spacing w:after="0" w:line="240" w:lineRule="auto"/>
        <w:jc w:val="center"/>
        <w:rPr>
          <w:rFonts w:ascii="Times New Roman" w:eastAsia="SimSun" w:hAnsi="Times New Roman" w:cs="Times New Roman"/>
          <w:b/>
          <w:sz w:val="16"/>
          <w:szCs w:val="16"/>
        </w:rPr>
      </w:pPr>
    </w:p>
    <w:p w14:paraId="64A93680" w14:textId="77777777" w:rsidR="0002638E" w:rsidRDefault="0002638E" w:rsidP="0002638E">
      <w:pPr>
        <w:shd w:val="clear" w:color="auto" w:fill="FFFFFF"/>
        <w:spacing w:after="0" w:line="240" w:lineRule="auto"/>
        <w:ind w:firstLine="709"/>
        <w:jc w:val="right"/>
        <w:outlineLvl w:val="0"/>
        <w:rPr>
          <w:rFonts w:ascii="Times New Roman" w:eastAsia="SimSun" w:hAnsi="Times New Roman" w:cs="Times New Roman"/>
          <w:b/>
          <w:sz w:val="24"/>
          <w:szCs w:val="24"/>
          <w:lang w:val="kk-KZ"/>
        </w:rPr>
      </w:pPr>
      <w:r>
        <w:rPr>
          <w:rFonts w:ascii="Times New Roman" w:eastAsia="SimSun" w:hAnsi="Times New Roman" w:cs="Times New Roman"/>
          <w:b/>
          <w:sz w:val="24"/>
          <w:szCs w:val="24"/>
        </w:rPr>
        <w:t>Дата введения</w:t>
      </w:r>
      <w:r>
        <w:rPr>
          <w:rFonts w:ascii="Times New Roman" w:eastAsia="SimSun" w:hAnsi="Times New Roman" w:cs="Times New Roman"/>
          <w:b/>
          <w:sz w:val="24"/>
          <w:szCs w:val="24"/>
          <w:lang w:val="kk-KZ"/>
        </w:rPr>
        <w:t xml:space="preserve"> ____ -__-__</w:t>
      </w:r>
    </w:p>
    <w:p w14:paraId="44E41650" w14:textId="77777777" w:rsidR="00C6492E" w:rsidRDefault="00C6492E" w:rsidP="00C6492E">
      <w:pPr>
        <w:pStyle w:val="Style15"/>
        <w:widowControl/>
        <w:jc w:val="both"/>
        <w:rPr>
          <w:rStyle w:val="FontStyle33"/>
          <w:rFonts w:ascii="Times New Roman" w:hAnsi="Times New Roman" w:cs="Times New Roman"/>
          <w:sz w:val="24"/>
          <w:szCs w:val="24"/>
          <w:lang w:eastAsia="en-US"/>
        </w:rPr>
      </w:pPr>
    </w:p>
    <w:p w14:paraId="63F1BE60"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1 Область применения</w:t>
      </w:r>
    </w:p>
    <w:p w14:paraId="4E739D50"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76F7DE2C" w14:textId="64175FAB" w:rsidR="008721A6" w:rsidRPr="008721A6" w:rsidRDefault="00057977" w:rsidP="008721A6">
      <w:pPr>
        <w:spacing w:after="0" w:line="240" w:lineRule="auto"/>
        <w:ind w:firstLine="567"/>
        <w:jc w:val="both"/>
        <w:rPr>
          <w:rFonts w:ascii="Times New Roman" w:eastAsia="Times New Roman" w:hAnsi="Times New Roman" w:cs="Times New Roman"/>
          <w:color w:val="000000"/>
          <w:sz w:val="24"/>
          <w:szCs w:val="24"/>
          <w:lang w:eastAsia="ru-RU"/>
        </w:rPr>
      </w:pPr>
      <w:r w:rsidRPr="00057977">
        <w:rPr>
          <w:rFonts w:ascii="Times New Roman" w:eastAsia="Times New Roman" w:hAnsi="Times New Roman" w:cs="Times New Roman"/>
          <w:color w:val="000000"/>
          <w:sz w:val="24"/>
          <w:szCs w:val="24"/>
          <w:lang w:eastAsia="ru-RU"/>
        </w:rPr>
        <w:t xml:space="preserve">Настоящий стандарт </w:t>
      </w:r>
      <w:r w:rsidR="00EA1972">
        <w:rPr>
          <w:rFonts w:ascii="Times New Roman" w:eastAsia="Times New Roman" w:hAnsi="Times New Roman" w:cs="Times New Roman"/>
          <w:color w:val="000000"/>
          <w:sz w:val="24"/>
          <w:szCs w:val="24"/>
          <w:lang w:eastAsia="ru-RU"/>
        </w:rPr>
        <w:t>устанавливает</w:t>
      </w:r>
      <w:r w:rsidRPr="00057977">
        <w:rPr>
          <w:rFonts w:ascii="Times New Roman" w:eastAsia="Times New Roman" w:hAnsi="Times New Roman" w:cs="Times New Roman"/>
          <w:color w:val="000000"/>
          <w:sz w:val="24"/>
          <w:szCs w:val="24"/>
          <w:lang w:eastAsia="ru-RU"/>
        </w:rPr>
        <w:t xml:space="preserve"> </w:t>
      </w:r>
      <w:r w:rsidR="008721A6" w:rsidRPr="008721A6">
        <w:rPr>
          <w:rFonts w:ascii="Times New Roman" w:eastAsia="Times New Roman" w:hAnsi="Times New Roman" w:cs="Times New Roman"/>
          <w:color w:val="000000"/>
          <w:sz w:val="24"/>
          <w:szCs w:val="24"/>
          <w:lang w:eastAsia="ru-RU"/>
        </w:rPr>
        <w:t>рамочную структуру (концепцию) для разработки процессов, обеспечивающих эффективное использование возможностей аналитики больших данных в масштабах всей организации, вне зависимости от ее принадлежности к определенному сектору или отрасли.</w:t>
      </w:r>
    </w:p>
    <w:p w14:paraId="384D3A5A" w14:textId="6804F0EE" w:rsidR="001C066D" w:rsidRDefault="008721A6" w:rsidP="008721A6">
      <w:pPr>
        <w:spacing w:after="0" w:line="240" w:lineRule="auto"/>
        <w:ind w:firstLine="567"/>
        <w:jc w:val="both"/>
        <w:rPr>
          <w:rFonts w:ascii="Times New Roman" w:eastAsia="Times New Roman" w:hAnsi="Times New Roman" w:cs="Times New Roman"/>
          <w:color w:val="000000"/>
          <w:sz w:val="24"/>
          <w:szCs w:val="24"/>
          <w:lang w:eastAsia="ru-RU"/>
        </w:rPr>
      </w:pPr>
      <w:r w:rsidRPr="008721A6">
        <w:rPr>
          <w:rFonts w:ascii="Times New Roman" w:eastAsia="Times New Roman" w:hAnsi="Times New Roman" w:cs="Times New Roman"/>
          <w:color w:val="000000"/>
          <w:sz w:val="24"/>
          <w:szCs w:val="24"/>
          <w:lang w:eastAsia="ru-RU"/>
        </w:rPr>
        <w:t xml:space="preserve">Настоящий стандарт </w:t>
      </w:r>
      <w:r w:rsidR="00E92F93">
        <w:rPr>
          <w:rFonts w:ascii="Times New Roman" w:eastAsia="Times New Roman" w:hAnsi="Times New Roman" w:cs="Times New Roman"/>
          <w:color w:val="000000"/>
          <w:sz w:val="24"/>
          <w:szCs w:val="24"/>
          <w:lang w:eastAsia="ru-RU"/>
        </w:rPr>
        <w:t>устанавливает</w:t>
      </w:r>
      <w:r w:rsidR="00E92F93" w:rsidRPr="00057977">
        <w:rPr>
          <w:rFonts w:ascii="Times New Roman" w:eastAsia="Times New Roman" w:hAnsi="Times New Roman" w:cs="Times New Roman"/>
          <w:color w:val="000000"/>
          <w:sz w:val="24"/>
          <w:szCs w:val="24"/>
          <w:lang w:eastAsia="ru-RU"/>
        </w:rPr>
        <w:t xml:space="preserve"> </w:t>
      </w:r>
      <w:r w:rsidRPr="008721A6">
        <w:rPr>
          <w:rFonts w:ascii="Times New Roman" w:eastAsia="Times New Roman" w:hAnsi="Times New Roman" w:cs="Times New Roman"/>
          <w:color w:val="000000"/>
          <w:sz w:val="24"/>
          <w:szCs w:val="24"/>
          <w:lang w:eastAsia="ru-RU"/>
        </w:rPr>
        <w:t xml:space="preserve">управление процессами аналитики больших данных с учетом различных категорий этих процессов, а также их взаимозависимостей. В число категорий процессов входят процессы заинтересованных сторон внутри организации, процессы развития компетенций, процессы управления данными, процессы развития аналитики и процессы интеграции технологий. </w:t>
      </w:r>
      <w:r w:rsidR="00E92F93" w:rsidRPr="008721A6">
        <w:rPr>
          <w:rFonts w:ascii="Times New Roman" w:eastAsia="Times New Roman" w:hAnsi="Times New Roman" w:cs="Times New Roman"/>
          <w:color w:val="000000"/>
          <w:sz w:val="24"/>
          <w:szCs w:val="24"/>
          <w:lang w:eastAsia="ru-RU"/>
        </w:rPr>
        <w:t xml:space="preserve">Настоящий </w:t>
      </w:r>
      <w:r w:rsidRPr="008721A6">
        <w:rPr>
          <w:rFonts w:ascii="Times New Roman" w:eastAsia="Times New Roman" w:hAnsi="Times New Roman" w:cs="Times New Roman"/>
          <w:color w:val="000000"/>
          <w:sz w:val="24"/>
          <w:szCs w:val="24"/>
          <w:lang w:eastAsia="ru-RU"/>
        </w:rPr>
        <w:t>стандарт описывает процессы получения, описания, хранения и обработки данных на том организационном уровне, который обеспечивает услуги аналитики больших данных.</w:t>
      </w:r>
    </w:p>
    <w:p w14:paraId="209BC77C" w14:textId="77777777" w:rsidR="00290508" w:rsidRPr="001C066D" w:rsidRDefault="00290508" w:rsidP="008721A6">
      <w:pPr>
        <w:spacing w:after="0" w:line="240" w:lineRule="auto"/>
        <w:ind w:firstLine="567"/>
        <w:jc w:val="both"/>
        <w:rPr>
          <w:rFonts w:ascii="Times New Roman" w:eastAsia="Times New Roman" w:hAnsi="Times New Roman" w:cs="Times New Roman"/>
          <w:color w:val="000000"/>
          <w:sz w:val="24"/>
          <w:szCs w:val="24"/>
          <w:lang w:eastAsia="ru-RU"/>
        </w:rPr>
      </w:pPr>
    </w:p>
    <w:p w14:paraId="05C46278"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2 Нормативные ссылки</w:t>
      </w:r>
    </w:p>
    <w:p w14:paraId="1E4F451C"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5A024BEA" w14:textId="1936FCB2" w:rsidR="001C066D" w:rsidRDefault="00AE28BB" w:rsidP="00AC6ABF">
      <w:pPr>
        <w:spacing w:after="0" w:line="240" w:lineRule="auto"/>
        <w:ind w:firstLine="567"/>
        <w:jc w:val="both"/>
        <w:rPr>
          <w:rFonts w:ascii="Times New Roman" w:eastAsia="Times New Roman" w:hAnsi="Times New Roman" w:cs="Times New Roman"/>
          <w:color w:val="000000"/>
          <w:sz w:val="24"/>
          <w:szCs w:val="24"/>
          <w:lang w:eastAsia="ru-RU"/>
        </w:rPr>
      </w:pPr>
      <w:r w:rsidRPr="00AE28BB">
        <w:rPr>
          <w:rFonts w:ascii="Times New Roman" w:eastAsia="Times New Roman" w:hAnsi="Times New Roman" w:cs="Times New Roman"/>
          <w:color w:val="000000"/>
          <w:sz w:val="24"/>
          <w:szCs w:val="24"/>
          <w:lang w:eastAsia="ru-RU"/>
        </w:rPr>
        <w:t>Для применения настоящего стандарта необходим</w:t>
      </w:r>
      <w:r w:rsidR="0035244E">
        <w:rPr>
          <w:rFonts w:ascii="Times New Roman" w:eastAsia="Times New Roman" w:hAnsi="Times New Roman" w:cs="Times New Roman"/>
          <w:color w:val="000000"/>
          <w:sz w:val="24"/>
          <w:szCs w:val="24"/>
          <w:lang w:eastAsia="ru-RU"/>
        </w:rPr>
        <w:t>ы</w:t>
      </w:r>
      <w:r w:rsidRPr="00AE28BB">
        <w:rPr>
          <w:rFonts w:ascii="Times New Roman" w:eastAsia="Times New Roman" w:hAnsi="Times New Roman" w:cs="Times New Roman"/>
          <w:color w:val="000000"/>
          <w:sz w:val="24"/>
          <w:szCs w:val="24"/>
          <w:lang w:eastAsia="ru-RU"/>
        </w:rPr>
        <w:t>, следующи</w:t>
      </w:r>
      <w:r w:rsidR="0035244E">
        <w:rPr>
          <w:rFonts w:ascii="Times New Roman" w:eastAsia="Times New Roman" w:hAnsi="Times New Roman" w:cs="Times New Roman"/>
          <w:color w:val="000000"/>
          <w:sz w:val="24"/>
          <w:szCs w:val="24"/>
          <w:lang w:eastAsia="ru-RU"/>
        </w:rPr>
        <w:t>е</w:t>
      </w:r>
      <w:r w:rsidRPr="00AE28BB">
        <w:rPr>
          <w:rFonts w:ascii="Times New Roman" w:eastAsia="Times New Roman" w:hAnsi="Times New Roman" w:cs="Times New Roman"/>
          <w:color w:val="000000"/>
          <w:sz w:val="24"/>
          <w:szCs w:val="24"/>
          <w:lang w:eastAsia="ru-RU"/>
        </w:rPr>
        <w:t xml:space="preserve"> ссылочны</w:t>
      </w:r>
      <w:r w:rsidR="0035244E">
        <w:rPr>
          <w:rFonts w:ascii="Times New Roman" w:eastAsia="Times New Roman" w:hAnsi="Times New Roman" w:cs="Times New Roman"/>
          <w:color w:val="000000"/>
          <w:sz w:val="24"/>
          <w:szCs w:val="24"/>
          <w:lang w:eastAsia="ru-RU"/>
        </w:rPr>
        <w:t>е</w:t>
      </w:r>
      <w:r w:rsidRPr="00AE28BB">
        <w:rPr>
          <w:rFonts w:ascii="Times New Roman" w:eastAsia="Times New Roman" w:hAnsi="Times New Roman" w:cs="Times New Roman"/>
          <w:color w:val="000000"/>
          <w:sz w:val="24"/>
          <w:szCs w:val="24"/>
          <w:lang w:eastAsia="ru-RU"/>
        </w:rPr>
        <w:t xml:space="preserve"> документ</w:t>
      </w:r>
      <w:r w:rsidR="0035244E">
        <w:rPr>
          <w:rFonts w:ascii="Times New Roman" w:eastAsia="Times New Roman" w:hAnsi="Times New Roman" w:cs="Times New Roman"/>
          <w:color w:val="000000"/>
          <w:sz w:val="24"/>
          <w:szCs w:val="24"/>
          <w:lang w:eastAsia="ru-RU"/>
        </w:rPr>
        <w:t>ы</w:t>
      </w:r>
      <w:r w:rsidRPr="00AE28BB">
        <w:rPr>
          <w:rFonts w:ascii="Times New Roman" w:eastAsia="Times New Roman" w:hAnsi="Times New Roman" w:cs="Times New Roman"/>
          <w:color w:val="000000"/>
          <w:sz w:val="24"/>
          <w:szCs w:val="24"/>
          <w:lang w:eastAsia="ru-RU"/>
        </w:rPr>
        <w:t xml:space="preserve">. </w:t>
      </w:r>
      <w:r w:rsidR="001C6835" w:rsidRPr="00AE28BB">
        <w:rPr>
          <w:rFonts w:ascii="Times New Roman" w:eastAsia="Times New Roman" w:hAnsi="Times New Roman" w:cs="Times New Roman"/>
          <w:color w:val="000000"/>
          <w:sz w:val="24"/>
          <w:szCs w:val="24"/>
          <w:lang w:eastAsia="ru-RU"/>
        </w:rPr>
        <w:t>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r w:rsidR="001C6835">
        <w:rPr>
          <w:rFonts w:ascii="Times New Roman" w:eastAsia="Times New Roman" w:hAnsi="Times New Roman" w:cs="Times New Roman"/>
          <w:color w:val="000000"/>
          <w:sz w:val="24"/>
          <w:szCs w:val="24"/>
          <w:lang w:eastAsia="ru-RU"/>
        </w:rPr>
        <w:t>:</w:t>
      </w:r>
    </w:p>
    <w:p w14:paraId="50D5F723" w14:textId="2DBDEB08" w:rsidR="00290508" w:rsidRPr="00290508" w:rsidRDefault="00290508" w:rsidP="00290508">
      <w:pPr>
        <w:spacing w:after="0" w:line="240" w:lineRule="auto"/>
        <w:ind w:firstLine="567"/>
        <w:jc w:val="both"/>
        <w:rPr>
          <w:rFonts w:ascii="Times New Roman" w:eastAsia="Times New Roman" w:hAnsi="Times New Roman" w:cs="Times New Roman"/>
          <w:color w:val="000000"/>
          <w:sz w:val="24"/>
          <w:szCs w:val="24"/>
          <w:lang w:eastAsia="ru-RU"/>
        </w:rPr>
      </w:pPr>
      <w:r w:rsidRPr="00290508">
        <w:rPr>
          <w:rFonts w:ascii="Times New Roman" w:eastAsia="Times New Roman" w:hAnsi="Times New Roman" w:cs="Times New Roman"/>
          <w:color w:val="000000"/>
          <w:sz w:val="24"/>
          <w:szCs w:val="24"/>
          <w:lang w:eastAsia="ru-RU"/>
        </w:rPr>
        <w:t xml:space="preserve">ISO/IEC 33001:2015 </w:t>
      </w:r>
      <w:proofErr w:type="spellStart"/>
      <w:r w:rsidR="00F65E8C" w:rsidRPr="00F65E8C">
        <w:rPr>
          <w:rFonts w:ascii="Times New Roman" w:eastAsia="Times New Roman" w:hAnsi="Times New Roman" w:cs="Times New Roman"/>
          <w:color w:val="000000"/>
          <w:sz w:val="24"/>
          <w:szCs w:val="24"/>
          <w:lang w:eastAsia="ru-RU"/>
        </w:rPr>
        <w:t>Information</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technology</w:t>
      </w:r>
      <w:proofErr w:type="spellEnd"/>
      <w:r w:rsidR="00F65E8C">
        <w:rPr>
          <w:rFonts w:ascii="Times New Roman" w:eastAsia="Times New Roman" w:hAnsi="Times New Roman" w:cs="Times New Roman"/>
          <w:color w:val="000000"/>
          <w:sz w:val="24"/>
          <w:szCs w:val="24"/>
          <w:lang w:eastAsia="ru-RU"/>
        </w:rPr>
        <w:t>.</w:t>
      </w:r>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Process</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assessment</w:t>
      </w:r>
      <w:proofErr w:type="spellEnd"/>
      <w:r w:rsidR="00F65E8C">
        <w:rPr>
          <w:rFonts w:ascii="Times New Roman" w:eastAsia="Times New Roman" w:hAnsi="Times New Roman" w:cs="Times New Roman"/>
          <w:color w:val="000000"/>
          <w:sz w:val="24"/>
          <w:szCs w:val="24"/>
          <w:lang w:eastAsia="ru-RU"/>
        </w:rPr>
        <w:t>.</w:t>
      </w:r>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Concepts</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and</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terminology</w:t>
      </w:r>
      <w:proofErr w:type="spellEnd"/>
      <w:r w:rsidR="00F65E8C" w:rsidRPr="00F65E8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90508">
        <w:rPr>
          <w:rFonts w:ascii="Times New Roman" w:eastAsia="Times New Roman" w:hAnsi="Times New Roman" w:cs="Times New Roman"/>
          <w:color w:val="000000"/>
          <w:sz w:val="24"/>
          <w:szCs w:val="24"/>
          <w:lang w:eastAsia="ru-RU"/>
        </w:rPr>
        <w:t>Информационные технологии. Оценка процесса. Понятия и терминология</w:t>
      </w:r>
      <w:r>
        <w:rPr>
          <w:rFonts w:ascii="Times New Roman" w:eastAsia="Times New Roman" w:hAnsi="Times New Roman" w:cs="Times New Roman"/>
          <w:color w:val="000000"/>
          <w:sz w:val="24"/>
          <w:szCs w:val="24"/>
          <w:lang w:eastAsia="ru-RU"/>
        </w:rPr>
        <w:t>).</w:t>
      </w:r>
    </w:p>
    <w:p w14:paraId="592B5022" w14:textId="7F376A4F" w:rsidR="00AE28BB" w:rsidRPr="001C066D" w:rsidRDefault="00290508" w:rsidP="00290508">
      <w:pPr>
        <w:spacing w:after="0" w:line="240" w:lineRule="auto"/>
        <w:ind w:firstLine="567"/>
        <w:jc w:val="both"/>
        <w:rPr>
          <w:rFonts w:ascii="Times New Roman" w:eastAsia="Times New Roman" w:hAnsi="Times New Roman" w:cs="Times New Roman"/>
          <w:color w:val="000000"/>
          <w:sz w:val="24"/>
          <w:szCs w:val="24"/>
          <w:lang w:eastAsia="ru-RU"/>
        </w:rPr>
      </w:pPr>
      <w:r w:rsidRPr="00290508">
        <w:rPr>
          <w:rFonts w:ascii="Times New Roman" w:eastAsia="Times New Roman" w:hAnsi="Times New Roman" w:cs="Times New Roman"/>
          <w:color w:val="000000"/>
          <w:sz w:val="24"/>
          <w:szCs w:val="24"/>
          <w:lang w:eastAsia="ru-RU"/>
        </w:rPr>
        <w:t xml:space="preserve">ISO/IEC 33003:2015 </w:t>
      </w:r>
      <w:proofErr w:type="spellStart"/>
      <w:r w:rsidR="00F65E8C" w:rsidRPr="00F65E8C">
        <w:rPr>
          <w:rFonts w:ascii="Times New Roman" w:eastAsia="Times New Roman" w:hAnsi="Times New Roman" w:cs="Times New Roman"/>
          <w:color w:val="000000"/>
          <w:sz w:val="24"/>
          <w:szCs w:val="24"/>
          <w:lang w:eastAsia="ru-RU"/>
        </w:rPr>
        <w:t>Information</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technology</w:t>
      </w:r>
      <w:proofErr w:type="spellEnd"/>
      <w:r w:rsidR="00F65E8C">
        <w:rPr>
          <w:rFonts w:ascii="Times New Roman" w:eastAsia="Times New Roman" w:hAnsi="Times New Roman" w:cs="Times New Roman"/>
          <w:color w:val="000000"/>
          <w:sz w:val="24"/>
          <w:szCs w:val="24"/>
          <w:lang w:eastAsia="ru-RU"/>
        </w:rPr>
        <w:t>.</w:t>
      </w:r>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Process</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assessment</w:t>
      </w:r>
      <w:proofErr w:type="spellEnd"/>
      <w:r w:rsidR="00F65E8C">
        <w:rPr>
          <w:rFonts w:ascii="Times New Roman" w:eastAsia="Times New Roman" w:hAnsi="Times New Roman" w:cs="Times New Roman"/>
          <w:color w:val="000000"/>
          <w:sz w:val="24"/>
          <w:szCs w:val="24"/>
          <w:lang w:eastAsia="ru-RU"/>
        </w:rPr>
        <w:t>.</w:t>
      </w:r>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Requirements</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for</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process</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measurement</w:t>
      </w:r>
      <w:proofErr w:type="spellEnd"/>
      <w:r w:rsidR="00F65E8C" w:rsidRPr="00F65E8C">
        <w:rPr>
          <w:rFonts w:ascii="Times New Roman" w:eastAsia="Times New Roman" w:hAnsi="Times New Roman" w:cs="Times New Roman"/>
          <w:color w:val="000000"/>
          <w:sz w:val="24"/>
          <w:szCs w:val="24"/>
          <w:lang w:eastAsia="ru-RU"/>
        </w:rPr>
        <w:t xml:space="preserve"> </w:t>
      </w:r>
      <w:proofErr w:type="spellStart"/>
      <w:r w:rsidR="00F65E8C" w:rsidRPr="00F65E8C">
        <w:rPr>
          <w:rFonts w:ascii="Times New Roman" w:eastAsia="Times New Roman" w:hAnsi="Times New Roman" w:cs="Times New Roman"/>
          <w:color w:val="000000"/>
          <w:sz w:val="24"/>
          <w:szCs w:val="24"/>
          <w:lang w:eastAsia="ru-RU"/>
        </w:rPr>
        <w:t>frameworks</w:t>
      </w:r>
      <w:proofErr w:type="spellEnd"/>
      <w:r w:rsidR="00F65E8C" w:rsidRPr="00F65E8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290508">
        <w:rPr>
          <w:rFonts w:ascii="Times New Roman" w:eastAsia="Times New Roman" w:hAnsi="Times New Roman" w:cs="Times New Roman"/>
          <w:color w:val="000000"/>
          <w:sz w:val="24"/>
          <w:szCs w:val="24"/>
          <w:lang w:eastAsia="ru-RU"/>
        </w:rPr>
        <w:t>Информационные технологии. Оценка процесса. Требования к системам измерения процесса</w:t>
      </w:r>
      <w:r>
        <w:rPr>
          <w:rFonts w:ascii="Times New Roman" w:eastAsia="Times New Roman" w:hAnsi="Times New Roman" w:cs="Times New Roman"/>
          <w:color w:val="000000"/>
          <w:sz w:val="24"/>
          <w:szCs w:val="24"/>
          <w:lang w:eastAsia="ru-RU"/>
        </w:rPr>
        <w:t>).</w:t>
      </w:r>
    </w:p>
    <w:p w14:paraId="3A953249" w14:textId="08148022" w:rsidR="001A3200" w:rsidRDefault="001A3200" w:rsidP="001A3200">
      <w:pPr>
        <w:spacing w:after="0" w:line="240" w:lineRule="auto"/>
        <w:ind w:firstLine="720"/>
        <w:jc w:val="both"/>
        <w:rPr>
          <w:rFonts w:ascii="Times New Roman" w:eastAsia="Times New Roman" w:hAnsi="Times New Roman" w:cs="Times New Roman"/>
          <w:b/>
          <w:bCs/>
          <w:color w:val="000000"/>
          <w:sz w:val="24"/>
          <w:szCs w:val="24"/>
          <w:lang w:eastAsia="ru-RU"/>
        </w:rPr>
      </w:pPr>
    </w:p>
    <w:p w14:paraId="2203AA10" w14:textId="77777777" w:rsidR="00EB2400" w:rsidRDefault="00EB2400" w:rsidP="00EB2400">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3 Термины и определения</w:t>
      </w:r>
    </w:p>
    <w:p w14:paraId="019FE0D6" w14:textId="77777777" w:rsidR="00EB2400" w:rsidRPr="001C066D" w:rsidRDefault="00EB2400" w:rsidP="00EB2400">
      <w:pPr>
        <w:spacing w:after="0" w:line="240" w:lineRule="auto"/>
        <w:ind w:firstLine="567"/>
        <w:jc w:val="both"/>
        <w:rPr>
          <w:rFonts w:ascii="Times New Roman" w:eastAsia="Times New Roman" w:hAnsi="Times New Roman" w:cs="Times New Roman"/>
          <w:b/>
          <w:bCs/>
          <w:color w:val="000000"/>
          <w:sz w:val="24"/>
          <w:szCs w:val="24"/>
          <w:lang w:eastAsia="ru-RU"/>
        </w:rPr>
      </w:pPr>
    </w:p>
    <w:p w14:paraId="6D812DFB" w14:textId="60B07AD0" w:rsidR="00EB2400" w:rsidRPr="001C066D" w:rsidRDefault="00EB2400" w:rsidP="00EB2400">
      <w:pPr>
        <w:spacing w:after="0" w:line="240" w:lineRule="auto"/>
        <w:ind w:firstLine="567"/>
        <w:jc w:val="both"/>
        <w:rPr>
          <w:rFonts w:ascii="Times New Roman" w:eastAsia="Times New Roman" w:hAnsi="Times New Roman" w:cs="Times New Roman"/>
          <w:color w:val="000000"/>
          <w:sz w:val="24"/>
          <w:szCs w:val="24"/>
          <w:lang w:eastAsia="ru-RU"/>
        </w:rPr>
      </w:pPr>
      <w:r w:rsidRPr="001C066D">
        <w:rPr>
          <w:rFonts w:ascii="Times New Roman" w:eastAsia="Times New Roman" w:hAnsi="Times New Roman" w:cs="Times New Roman"/>
          <w:color w:val="000000"/>
          <w:sz w:val="24"/>
          <w:szCs w:val="24"/>
          <w:lang w:eastAsia="ru-RU"/>
        </w:rPr>
        <w:t xml:space="preserve">В настоящем </w:t>
      </w:r>
      <w:r>
        <w:rPr>
          <w:rFonts w:ascii="Times New Roman" w:eastAsia="Times New Roman" w:hAnsi="Times New Roman" w:cs="Times New Roman"/>
          <w:color w:val="000000"/>
          <w:sz w:val="24"/>
          <w:szCs w:val="24"/>
          <w:lang w:eastAsia="ru-RU"/>
        </w:rPr>
        <w:t>стандарте</w:t>
      </w:r>
      <w:r w:rsidRPr="001C06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применяются</w:t>
      </w:r>
      <w:r w:rsidR="00AE50A4">
        <w:rPr>
          <w:rFonts w:ascii="Times New Roman" w:eastAsia="Times New Roman" w:hAnsi="Times New Roman" w:cs="Times New Roman"/>
          <w:color w:val="000000"/>
          <w:sz w:val="24"/>
          <w:szCs w:val="24"/>
          <w:lang w:eastAsia="ru-RU"/>
        </w:rPr>
        <w:t xml:space="preserve"> следующие</w:t>
      </w:r>
      <w:r w:rsidRPr="001C066D">
        <w:rPr>
          <w:rFonts w:ascii="Times New Roman" w:eastAsia="Times New Roman" w:hAnsi="Times New Roman" w:cs="Times New Roman"/>
          <w:color w:val="000000"/>
          <w:sz w:val="24"/>
          <w:szCs w:val="24"/>
          <w:lang w:eastAsia="ru-RU"/>
        </w:rPr>
        <w:t xml:space="preserve"> </w:t>
      </w:r>
      <w:r w:rsidRPr="00AE28BB">
        <w:rPr>
          <w:rFonts w:ascii="Times New Roman" w:eastAsia="Times New Roman" w:hAnsi="Times New Roman" w:cs="Times New Roman"/>
          <w:color w:val="000000"/>
          <w:sz w:val="24"/>
          <w:szCs w:val="24"/>
          <w:lang w:eastAsia="ru-RU"/>
        </w:rPr>
        <w:t xml:space="preserve">термины </w:t>
      </w:r>
      <w:r w:rsidR="00AE50A4">
        <w:rPr>
          <w:rFonts w:ascii="Times New Roman" w:eastAsia="Times New Roman" w:hAnsi="Times New Roman" w:cs="Times New Roman"/>
          <w:color w:val="000000"/>
          <w:sz w:val="24"/>
          <w:szCs w:val="24"/>
          <w:lang w:eastAsia="ru-RU"/>
        </w:rPr>
        <w:t>с соответствующими определениями</w:t>
      </w:r>
      <w:r w:rsidR="00D00F0C">
        <w:rPr>
          <w:rFonts w:ascii="Times New Roman" w:eastAsia="Times New Roman" w:hAnsi="Times New Roman" w:cs="Times New Roman"/>
          <w:color w:val="000000"/>
          <w:sz w:val="24"/>
          <w:szCs w:val="24"/>
          <w:lang w:eastAsia="ru-RU"/>
        </w:rPr>
        <w:t>.</w:t>
      </w:r>
    </w:p>
    <w:p w14:paraId="0FCDF7E4" w14:textId="77777777" w:rsidR="00EB2400" w:rsidRDefault="00EB2400" w:rsidP="00EB2400">
      <w:pPr>
        <w:spacing w:after="0" w:line="240" w:lineRule="auto"/>
        <w:ind w:firstLine="567"/>
        <w:jc w:val="both"/>
        <w:rPr>
          <w:rFonts w:ascii="Times New Roman" w:eastAsia="Times New Roman" w:hAnsi="Times New Roman" w:cs="Times New Roman"/>
          <w:color w:val="000000"/>
          <w:sz w:val="24"/>
          <w:szCs w:val="24"/>
          <w:lang w:eastAsia="ru-RU"/>
        </w:rPr>
      </w:pPr>
    </w:p>
    <w:p w14:paraId="6BAB8EA9" w14:textId="77777777" w:rsidR="00EB2400" w:rsidRPr="00FF3C91" w:rsidRDefault="00EB2400" w:rsidP="00EB2400">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xml:space="preserve">Примечание – </w:t>
      </w:r>
      <w:r w:rsidRPr="00FF3C91">
        <w:rPr>
          <w:rFonts w:ascii="Times New Roman" w:eastAsia="Times New Roman" w:hAnsi="Times New Roman" w:cs="Times New Roman"/>
          <w:color w:val="000000"/>
          <w:sz w:val="20"/>
          <w:szCs w:val="24"/>
          <w:lang w:val="en-US" w:eastAsia="ru-RU"/>
        </w:rPr>
        <w:t>ISO</w:t>
      </w:r>
      <w:r w:rsidRPr="00FF3C91">
        <w:rPr>
          <w:rFonts w:ascii="Times New Roman" w:eastAsia="Times New Roman" w:hAnsi="Times New Roman" w:cs="Times New Roman"/>
          <w:color w:val="000000"/>
          <w:sz w:val="20"/>
          <w:szCs w:val="24"/>
          <w:lang w:eastAsia="ru-RU"/>
        </w:rPr>
        <w:t xml:space="preserve"> и </w:t>
      </w:r>
      <w:r w:rsidRPr="00FF3C91">
        <w:rPr>
          <w:rFonts w:ascii="Times New Roman" w:eastAsia="Times New Roman" w:hAnsi="Times New Roman" w:cs="Times New Roman"/>
          <w:color w:val="000000"/>
          <w:sz w:val="20"/>
          <w:szCs w:val="24"/>
          <w:lang w:val="en-US" w:eastAsia="ru-RU"/>
        </w:rPr>
        <w:t>IEC</w:t>
      </w:r>
      <w:r w:rsidRPr="00FF3C91">
        <w:rPr>
          <w:rFonts w:ascii="Times New Roman" w:eastAsia="Times New Roman" w:hAnsi="Times New Roman" w:cs="Times New Roman"/>
          <w:color w:val="000000"/>
          <w:sz w:val="20"/>
          <w:szCs w:val="24"/>
          <w:lang w:eastAsia="ru-RU"/>
        </w:rPr>
        <w:t xml:space="preserve"> поддерживают терминологические базы данных для использования в стандартизации по следующим адресам:</w:t>
      </w:r>
    </w:p>
    <w:p w14:paraId="2F8CE960" w14:textId="4037B7D2" w:rsidR="00EB2400" w:rsidRPr="00FF3C91" w:rsidRDefault="00D80A21" w:rsidP="00EB2400">
      <w:pPr>
        <w:spacing w:after="0" w:line="240" w:lineRule="auto"/>
        <w:ind w:firstLine="567"/>
        <w:jc w:val="both"/>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w:t>
      </w:r>
      <w:r w:rsidR="00EB2400" w:rsidRPr="00FF3C91">
        <w:rPr>
          <w:rFonts w:ascii="Times New Roman" w:eastAsia="Times New Roman" w:hAnsi="Times New Roman" w:cs="Times New Roman"/>
          <w:color w:val="000000"/>
          <w:sz w:val="20"/>
          <w:szCs w:val="24"/>
          <w:lang w:eastAsia="ru-RU"/>
        </w:rPr>
        <w:t xml:space="preserve"> Платформа онлайн-просмотра ISO: д</w:t>
      </w:r>
      <w:r w:rsidR="00EB2400">
        <w:rPr>
          <w:rFonts w:ascii="Times New Roman" w:eastAsia="Times New Roman" w:hAnsi="Times New Roman" w:cs="Times New Roman"/>
          <w:color w:val="000000"/>
          <w:sz w:val="20"/>
          <w:szCs w:val="24"/>
          <w:lang w:eastAsia="ru-RU"/>
        </w:rPr>
        <w:t xml:space="preserve">оступна по адресу </w:t>
      </w:r>
      <w:hyperlink r:id="rId13" w:history="1">
        <w:r w:rsidR="00EB2400" w:rsidRPr="00876288">
          <w:rPr>
            <w:rStyle w:val="ae"/>
            <w:rFonts w:ascii="Times New Roman" w:eastAsia="Times New Roman" w:hAnsi="Times New Roman" w:cs="Times New Roman"/>
            <w:sz w:val="20"/>
            <w:szCs w:val="24"/>
            <w:lang w:eastAsia="ru-RU"/>
          </w:rPr>
          <w:t>https://www.iso.org/obp</w:t>
        </w:r>
      </w:hyperlink>
      <w:r w:rsidR="00EB2400" w:rsidRPr="00FF3C91">
        <w:rPr>
          <w:rFonts w:ascii="Times New Roman" w:eastAsia="Times New Roman" w:hAnsi="Times New Roman" w:cs="Times New Roman"/>
          <w:color w:val="000000"/>
          <w:sz w:val="20"/>
          <w:szCs w:val="24"/>
          <w:lang w:eastAsia="ru-RU"/>
        </w:rPr>
        <w:t>.</w:t>
      </w:r>
      <w:r w:rsidR="00EB2400">
        <w:rPr>
          <w:rFonts w:ascii="Times New Roman" w:eastAsia="Times New Roman" w:hAnsi="Times New Roman" w:cs="Times New Roman"/>
          <w:color w:val="000000"/>
          <w:sz w:val="20"/>
          <w:szCs w:val="24"/>
          <w:lang w:eastAsia="ru-RU"/>
        </w:rPr>
        <w:t xml:space="preserve"> </w:t>
      </w:r>
    </w:p>
    <w:p w14:paraId="4BE1C4A4" w14:textId="258778C8" w:rsidR="00EB2400" w:rsidRPr="00FF3C91" w:rsidRDefault="00D80A21" w:rsidP="00EB2400">
      <w:pPr>
        <w:spacing w:after="0" w:line="240" w:lineRule="auto"/>
        <w:ind w:firstLine="567"/>
        <w:jc w:val="both"/>
        <w:rPr>
          <w:rFonts w:ascii="Times New Roman" w:eastAsia="Times New Roman" w:hAnsi="Times New Roman" w:cs="Times New Roman"/>
          <w:color w:val="000000"/>
          <w:sz w:val="20"/>
          <w:szCs w:val="24"/>
          <w:lang w:eastAsia="ru-RU"/>
        </w:rPr>
      </w:pPr>
      <w:r>
        <w:rPr>
          <w:rFonts w:ascii="Times New Roman" w:eastAsia="Times New Roman" w:hAnsi="Times New Roman" w:cs="Times New Roman"/>
          <w:color w:val="000000"/>
          <w:sz w:val="20"/>
          <w:szCs w:val="24"/>
          <w:lang w:eastAsia="ru-RU"/>
        </w:rPr>
        <w:t>-</w:t>
      </w:r>
      <w:r w:rsidR="00EB2400" w:rsidRPr="00FF3C91">
        <w:rPr>
          <w:rFonts w:ascii="Times New Roman" w:eastAsia="Times New Roman" w:hAnsi="Times New Roman" w:cs="Times New Roman"/>
          <w:color w:val="000000"/>
          <w:sz w:val="20"/>
          <w:szCs w:val="24"/>
          <w:lang w:eastAsia="ru-RU"/>
        </w:rPr>
        <w:t xml:space="preserve"> IEC </w:t>
      </w:r>
      <w:proofErr w:type="spellStart"/>
      <w:r w:rsidR="00EB2400" w:rsidRPr="00FF3C91">
        <w:rPr>
          <w:rFonts w:ascii="Times New Roman" w:eastAsia="Times New Roman" w:hAnsi="Times New Roman" w:cs="Times New Roman"/>
          <w:color w:val="000000"/>
          <w:sz w:val="20"/>
          <w:szCs w:val="24"/>
          <w:lang w:eastAsia="ru-RU"/>
        </w:rPr>
        <w:t>Electroped</w:t>
      </w:r>
      <w:r w:rsidR="00EB2400">
        <w:rPr>
          <w:rFonts w:ascii="Times New Roman" w:eastAsia="Times New Roman" w:hAnsi="Times New Roman" w:cs="Times New Roman"/>
          <w:color w:val="000000"/>
          <w:sz w:val="20"/>
          <w:szCs w:val="24"/>
          <w:lang w:eastAsia="ru-RU"/>
        </w:rPr>
        <w:t>ia</w:t>
      </w:r>
      <w:proofErr w:type="spellEnd"/>
      <w:r w:rsidR="00EB2400">
        <w:rPr>
          <w:rFonts w:ascii="Times New Roman" w:eastAsia="Times New Roman" w:hAnsi="Times New Roman" w:cs="Times New Roman"/>
          <w:color w:val="000000"/>
          <w:sz w:val="20"/>
          <w:szCs w:val="24"/>
          <w:lang w:eastAsia="ru-RU"/>
        </w:rPr>
        <w:t>: доступно по адресу https://</w:t>
      </w:r>
      <w:hyperlink r:id="rId14" w:history="1">
        <w:r w:rsidR="00EB2400" w:rsidRPr="00FF3C91">
          <w:rPr>
            <w:rStyle w:val="ae"/>
            <w:rFonts w:ascii="Times New Roman" w:eastAsia="Times New Roman" w:hAnsi="Times New Roman" w:cs="Times New Roman"/>
            <w:sz w:val="20"/>
            <w:szCs w:val="24"/>
            <w:lang w:eastAsia="ru-RU"/>
          </w:rPr>
          <w:t>www.electropedia.org/</w:t>
        </w:r>
      </w:hyperlink>
      <w:r w:rsidR="00EB2400" w:rsidRPr="00FF3C91">
        <w:rPr>
          <w:rFonts w:ascii="Times New Roman" w:eastAsia="Times New Roman" w:hAnsi="Times New Roman" w:cs="Times New Roman"/>
          <w:color w:val="000000"/>
          <w:sz w:val="20"/>
          <w:szCs w:val="24"/>
          <w:lang w:eastAsia="ru-RU"/>
        </w:rPr>
        <w:t>.</w:t>
      </w:r>
    </w:p>
    <w:p w14:paraId="5B52BB12" w14:textId="0E9806DE" w:rsidR="008604AA" w:rsidRDefault="008604AA" w:rsidP="008604AA">
      <w:pPr>
        <w:spacing w:after="0" w:line="240" w:lineRule="auto"/>
        <w:ind w:firstLine="567"/>
        <w:jc w:val="both"/>
        <w:rPr>
          <w:rFonts w:ascii="Times New Roman" w:eastAsia="Times New Roman" w:hAnsi="Times New Roman" w:cs="Times New Roman"/>
          <w:color w:val="000000"/>
          <w:sz w:val="24"/>
          <w:szCs w:val="24"/>
          <w:lang w:eastAsia="ru-RU"/>
        </w:rPr>
      </w:pPr>
    </w:p>
    <w:p w14:paraId="794C2167" w14:textId="78AA5371" w:rsidR="008604AA" w:rsidRDefault="008604AA" w:rsidP="008604AA">
      <w:pPr>
        <w:spacing w:after="0" w:line="240" w:lineRule="auto"/>
        <w:ind w:firstLine="567"/>
        <w:jc w:val="both"/>
        <w:rPr>
          <w:rFonts w:ascii="Times New Roman" w:eastAsia="Times New Roman" w:hAnsi="Times New Roman" w:cs="Times New Roman"/>
          <w:color w:val="000000"/>
          <w:sz w:val="24"/>
          <w:szCs w:val="24"/>
          <w:lang w:eastAsia="ru-RU"/>
        </w:rPr>
      </w:pPr>
    </w:p>
    <w:p w14:paraId="39500CF6" w14:textId="77777777" w:rsidR="008604AA" w:rsidRPr="003B5A2F" w:rsidRDefault="008604AA" w:rsidP="008604AA">
      <w:pPr>
        <w:spacing w:after="0" w:line="240" w:lineRule="auto"/>
        <w:ind w:firstLine="567"/>
        <w:jc w:val="both"/>
        <w:rPr>
          <w:rFonts w:ascii="Times New Roman" w:eastAsia="Times New Roman" w:hAnsi="Times New Roman" w:cs="Times New Roman"/>
          <w:color w:val="000000"/>
          <w:sz w:val="24"/>
          <w:szCs w:val="24"/>
          <w:lang w:eastAsia="ru-RU"/>
        </w:rPr>
      </w:pPr>
    </w:p>
    <w:p w14:paraId="0FDF8FB0" w14:textId="77777777" w:rsidR="008604AA" w:rsidRPr="00057672" w:rsidRDefault="008604AA" w:rsidP="008604AA">
      <w:pPr>
        <w:pBdr>
          <w:top w:val="single" w:sz="4" w:space="1" w:color="auto"/>
        </w:pBdr>
        <w:spacing w:after="0" w:line="240" w:lineRule="auto"/>
        <w:ind w:firstLine="567"/>
        <w:jc w:val="both"/>
        <w:rPr>
          <w:rFonts w:ascii="Times New Roman" w:eastAsia="Times New Roman" w:hAnsi="Times New Roman" w:cs="Times New Roman"/>
          <w:b/>
          <w:bCs/>
          <w:i/>
          <w:iCs/>
          <w:color w:val="000000"/>
          <w:sz w:val="24"/>
          <w:szCs w:val="24"/>
          <w:lang w:eastAsia="ru-RU"/>
        </w:rPr>
      </w:pPr>
      <w:r w:rsidRPr="00057672">
        <w:rPr>
          <w:rFonts w:ascii="Times New Roman" w:eastAsia="Times New Roman" w:hAnsi="Times New Roman" w:cs="Times New Roman"/>
          <w:b/>
          <w:bCs/>
          <w:i/>
          <w:iCs/>
          <w:color w:val="000000"/>
          <w:sz w:val="24"/>
          <w:szCs w:val="24"/>
          <w:lang w:eastAsia="ru-RU"/>
        </w:rPr>
        <w:t xml:space="preserve">Проект </w:t>
      </w:r>
      <w:r>
        <w:rPr>
          <w:rFonts w:ascii="Times New Roman" w:eastAsia="Times New Roman" w:hAnsi="Times New Roman" w:cs="Times New Roman"/>
          <w:b/>
          <w:bCs/>
          <w:i/>
          <w:iCs/>
          <w:color w:val="000000"/>
          <w:sz w:val="24"/>
          <w:szCs w:val="24"/>
          <w:lang w:eastAsia="ru-RU"/>
        </w:rPr>
        <w:t>1</w:t>
      </w:r>
      <w:r w:rsidRPr="00057672">
        <w:rPr>
          <w:rFonts w:ascii="Times New Roman" w:eastAsia="Times New Roman" w:hAnsi="Times New Roman" w:cs="Times New Roman"/>
          <w:b/>
          <w:bCs/>
          <w:i/>
          <w:iCs/>
          <w:color w:val="000000"/>
          <w:sz w:val="24"/>
          <w:szCs w:val="24"/>
          <w:lang w:eastAsia="ru-RU"/>
        </w:rPr>
        <w:t xml:space="preserve"> редакция</w:t>
      </w:r>
    </w:p>
    <w:p w14:paraId="15844F21" w14:textId="4F6FA4D8" w:rsidR="00AC6ABF" w:rsidRDefault="00AC6ABF" w:rsidP="003B5A2F">
      <w:pPr>
        <w:spacing w:after="0" w:line="240" w:lineRule="auto"/>
        <w:ind w:firstLine="567"/>
        <w:jc w:val="both"/>
        <w:rPr>
          <w:rFonts w:ascii="Times New Roman" w:eastAsia="Times New Roman" w:hAnsi="Times New Roman" w:cs="Times New Roman"/>
          <w:color w:val="000000"/>
          <w:sz w:val="24"/>
          <w:szCs w:val="24"/>
          <w:lang w:eastAsia="ru-RU"/>
        </w:rPr>
      </w:pPr>
    </w:p>
    <w:p w14:paraId="67A86989" w14:textId="1C0BE906"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B20306">
        <w:rPr>
          <w:rFonts w:ascii="Times New Roman" w:eastAsia="Times New Roman" w:hAnsi="Times New Roman" w:cs="Times New Roman"/>
          <w:b/>
          <w:bCs/>
          <w:color w:val="000000"/>
          <w:sz w:val="24"/>
          <w:szCs w:val="24"/>
          <w:lang w:eastAsia="ru-RU"/>
        </w:rPr>
        <w:lastRenderedPageBreak/>
        <w:t>3.1 Большие данные</w:t>
      </w:r>
      <w:r>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big</w:t>
      </w:r>
      <w:proofErr w:type="spellEnd"/>
      <w:r w:rsidR="008604AA" w:rsidRPr="008604AA">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data</w:t>
      </w:r>
      <w:proofErr w:type="spellEnd"/>
      <w:r>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Большие массивы данных, отличающиеся главным образом такими характеристиками, как объем, разнообразие, скорость обработки и/или вариативность, которые требуют использования технологии масштабирования для эффективного хранения, обработки, управления и анализа.</w:t>
      </w:r>
    </w:p>
    <w:p w14:paraId="6CE01763" w14:textId="77777777" w:rsidR="006957BE" w:rsidRDefault="006957BE" w:rsidP="00B20306">
      <w:pPr>
        <w:spacing w:after="0" w:line="240" w:lineRule="auto"/>
        <w:ind w:firstLine="567"/>
        <w:jc w:val="both"/>
        <w:rPr>
          <w:rFonts w:ascii="Times New Roman" w:eastAsia="Times New Roman" w:hAnsi="Times New Roman" w:cs="Times New Roman"/>
          <w:color w:val="000000"/>
          <w:sz w:val="20"/>
          <w:szCs w:val="20"/>
          <w:lang w:eastAsia="ru-RU"/>
        </w:rPr>
      </w:pPr>
    </w:p>
    <w:p w14:paraId="6FD9B11B" w14:textId="3D4DCDE1" w:rsidR="00B20306"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Примечания</w:t>
      </w:r>
    </w:p>
    <w:p w14:paraId="42E5A268" w14:textId="61F2DF9B" w:rsidR="00B20306"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1 Термин «большие данные» широко применяется в различных значениях, например, в качестве наименования технологии масштабирования, используемой для обработки больших массивов данных.</w:t>
      </w:r>
    </w:p>
    <w:p w14:paraId="0913D288" w14:textId="41F10005" w:rsidR="00D80A21"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2 Взято из ISO/IEC 20546:2019, 3.1.2, изменено.</w:t>
      </w:r>
    </w:p>
    <w:p w14:paraId="559A8A25" w14:textId="24B28E7A" w:rsidR="00B20306"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p>
    <w:p w14:paraId="6C991CF8" w14:textId="2C79D0AB"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t xml:space="preserve">3.2 </w:t>
      </w:r>
      <w:r w:rsidR="006957BE" w:rsidRPr="006957BE">
        <w:rPr>
          <w:rFonts w:ascii="Times New Roman" w:eastAsia="Times New Roman" w:hAnsi="Times New Roman" w:cs="Times New Roman"/>
          <w:b/>
          <w:bCs/>
          <w:color w:val="000000"/>
          <w:sz w:val="24"/>
          <w:szCs w:val="24"/>
          <w:lang w:eastAsia="ru-RU"/>
        </w:rPr>
        <w:t>А</w:t>
      </w:r>
      <w:r w:rsidRPr="006957BE">
        <w:rPr>
          <w:rFonts w:ascii="Times New Roman" w:eastAsia="Times New Roman" w:hAnsi="Times New Roman" w:cs="Times New Roman"/>
          <w:b/>
          <w:bCs/>
          <w:color w:val="000000"/>
          <w:sz w:val="24"/>
          <w:szCs w:val="24"/>
          <w:lang w:eastAsia="ru-RU"/>
        </w:rPr>
        <w:t>налитика данных</w:t>
      </w:r>
      <w:r w:rsidR="006957BE">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data</w:t>
      </w:r>
      <w:proofErr w:type="spellEnd"/>
      <w:r w:rsidR="008604AA" w:rsidRPr="008604AA">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analytics</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Составное понятие, охватывающее получение, сбор, проверку и обработку данных, включая их количественную оценку, визуализацию и интерпретацию.</w:t>
      </w:r>
    </w:p>
    <w:p w14:paraId="5E605304" w14:textId="77777777" w:rsidR="00B20306"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p>
    <w:p w14:paraId="4D35CAC8" w14:textId="23B12836" w:rsidR="00B20306"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 xml:space="preserve">Примечания </w:t>
      </w:r>
    </w:p>
    <w:p w14:paraId="48F95087" w14:textId="31FCE04D" w:rsidR="00B20306"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1 Аналитика данных используется для представления объектов, описываемых данными, с целью прогнозирования конкретных ситуаций и формирования пошаговых рекомендаций при решении задач. Закономерности, полученные посредством аналитики, используются в различных целях, таких как принятие решений, проведение исследований, обеспечение устойчивого развития, проектирование, планирование и т.д.</w:t>
      </w:r>
    </w:p>
    <w:p w14:paraId="1F931D64" w14:textId="02C9DF88" w:rsidR="00B20306"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 xml:space="preserve">2 Взято из </w:t>
      </w:r>
      <w:r w:rsidR="00D867DD" w:rsidRPr="006957BE">
        <w:rPr>
          <w:rFonts w:ascii="Times New Roman" w:eastAsia="Times New Roman" w:hAnsi="Times New Roman" w:cs="Times New Roman"/>
          <w:color w:val="000000"/>
          <w:sz w:val="20"/>
          <w:szCs w:val="20"/>
          <w:lang w:eastAsia="ru-RU"/>
        </w:rPr>
        <w:t xml:space="preserve">ISO/IEC </w:t>
      </w:r>
      <w:r w:rsidRPr="006957BE">
        <w:rPr>
          <w:rFonts w:ascii="Times New Roman" w:eastAsia="Times New Roman" w:hAnsi="Times New Roman" w:cs="Times New Roman"/>
          <w:color w:val="000000"/>
          <w:sz w:val="20"/>
          <w:szCs w:val="20"/>
          <w:lang w:eastAsia="ru-RU"/>
        </w:rPr>
        <w:t>20546:2019, 3.1.6.</w:t>
      </w:r>
    </w:p>
    <w:p w14:paraId="08754ADF" w14:textId="77777777" w:rsidR="00B20306"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p>
    <w:p w14:paraId="1DB3FF41" w14:textId="7B995DCE"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t xml:space="preserve">3.3 </w:t>
      </w:r>
      <w:r w:rsidR="006957BE" w:rsidRPr="006957BE">
        <w:rPr>
          <w:rFonts w:ascii="Times New Roman" w:eastAsia="Times New Roman" w:hAnsi="Times New Roman" w:cs="Times New Roman"/>
          <w:b/>
          <w:bCs/>
          <w:color w:val="000000"/>
          <w:sz w:val="24"/>
          <w:szCs w:val="24"/>
          <w:lang w:eastAsia="ru-RU"/>
        </w:rPr>
        <w:t>С</w:t>
      </w:r>
      <w:r w:rsidRPr="006957BE">
        <w:rPr>
          <w:rFonts w:ascii="Times New Roman" w:eastAsia="Times New Roman" w:hAnsi="Times New Roman" w:cs="Times New Roman"/>
          <w:b/>
          <w:bCs/>
          <w:color w:val="000000"/>
          <w:sz w:val="24"/>
          <w:szCs w:val="24"/>
          <w:lang w:eastAsia="ru-RU"/>
        </w:rPr>
        <w:t>тратегическое управление данными</w:t>
      </w:r>
      <w:r w:rsidR="006957BE">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data</w:t>
      </w:r>
      <w:proofErr w:type="spellEnd"/>
      <w:r w:rsidR="008604AA" w:rsidRPr="008604AA">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governance</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Разработка и обеспечение исполнения политик, связанных с менеджментом данных.</w:t>
      </w:r>
    </w:p>
    <w:p w14:paraId="2C3FAF64" w14:textId="77777777" w:rsidR="006957BE" w:rsidRPr="006957BE" w:rsidRDefault="006957BE" w:rsidP="006957BE">
      <w:pPr>
        <w:spacing w:after="0" w:line="240" w:lineRule="auto"/>
        <w:ind w:firstLine="567"/>
        <w:jc w:val="both"/>
        <w:rPr>
          <w:rFonts w:ascii="Times New Roman" w:eastAsia="Times New Roman" w:hAnsi="Times New Roman" w:cs="Times New Roman"/>
          <w:color w:val="000000"/>
          <w:sz w:val="20"/>
          <w:szCs w:val="20"/>
          <w:lang w:eastAsia="ru-RU"/>
        </w:rPr>
      </w:pPr>
    </w:p>
    <w:p w14:paraId="15E9A68F" w14:textId="3E7BBE48" w:rsidR="006957BE" w:rsidRPr="006957BE" w:rsidRDefault="006957BE" w:rsidP="006957BE">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 xml:space="preserve">Примечания </w:t>
      </w:r>
    </w:p>
    <w:p w14:paraId="1D542FBD" w14:textId="0EB9A8C5" w:rsidR="00B20306" w:rsidRPr="006957BE" w:rsidRDefault="006957BE" w:rsidP="006957BE">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 xml:space="preserve">1 </w:t>
      </w:r>
      <w:r w:rsidR="00B20306" w:rsidRPr="006957BE">
        <w:rPr>
          <w:rFonts w:ascii="Times New Roman" w:eastAsia="Times New Roman" w:hAnsi="Times New Roman" w:cs="Times New Roman"/>
          <w:color w:val="000000"/>
          <w:sz w:val="20"/>
          <w:szCs w:val="20"/>
          <w:lang w:eastAsia="ru-RU"/>
        </w:rPr>
        <w:t>[8] устанавливает шесть принципов стратегического управления информационными технологиями: ответственности, стратегии, приобретения, эффективности, соответствия, поведения человека. Эти принципы также применимы в отношении данных.</w:t>
      </w:r>
    </w:p>
    <w:p w14:paraId="41B8384E" w14:textId="4A41CA14" w:rsidR="00B20306" w:rsidRPr="006957BE" w:rsidRDefault="006957BE" w:rsidP="00B20306">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 xml:space="preserve">2 Взято из </w:t>
      </w:r>
      <w:r w:rsidR="00D867DD" w:rsidRPr="006957BE">
        <w:rPr>
          <w:rFonts w:ascii="Times New Roman" w:eastAsia="Times New Roman" w:hAnsi="Times New Roman" w:cs="Times New Roman"/>
          <w:color w:val="000000"/>
          <w:sz w:val="20"/>
          <w:szCs w:val="20"/>
          <w:lang w:eastAsia="ru-RU"/>
        </w:rPr>
        <w:t xml:space="preserve">ISO </w:t>
      </w:r>
      <w:r w:rsidR="00B20306" w:rsidRPr="006957BE">
        <w:rPr>
          <w:rFonts w:ascii="Times New Roman" w:eastAsia="Times New Roman" w:hAnsi="Times New Roman" w:cs="Times New Roman"/>
          <w:color w:val="000000"/>
          <w:sz w:val="20"/>
          <w:szCs w:val="20"/>
          <w:lang w:eastAsia="ru-RU"/>
        </w:rPr>
        <w:t>8000</w:t>
      </w:r>
      <w:r w:rsidR="00D867DD">
        <w:rPr>
          <w:rFonts w:ascii="Times New Roman" w:eastAsia="Times New Roman" w:hAnsi="Times New Roman" w:cs="Times New Roman"/>
          <w:color w:val="000000"/>
          <w:sz w:val="20"/>
          <w:szCs w:val="20"/>
          <w:lang w:eastAsia="ru-RU"/>
        </w:rPr>
        <w:t>-</w:t>
      </w:r>
      <w:r w:rsidR="00B20306" w:rsidRPr="006957BE">
        <w:rPr>
          <w:rFonts w:ascii="Times New Roman" w:eastAsia="Times New Roman" w:hAnsi="Times New Roman" w:cs="Times New Roman"/>
          <w:color w:val="000000"/>
          <w:sz w:val="20"/>
          <w:szCs w:val="20"/>
          <w:lang w:eastAsia="ru-RU"/>
        </w:rPr>
        <w:t>2:2022, 3.16.1</w:t>
      </w:r>
      <w:r w:rsidRPr="006957BE">
        <w:rPr>
          <w:rFonts w:ascii="Times New Roman" w:eastAsia="Times New Roman" w:hAnsi="Times New Roman" w:cs="Times New Roman"/>
          <w:color w:val="000000"/>
          <w:sz w:val="20"/>
          <w:szCs w:val="20"/>
          <w:lang w:eastAsia="ru-RU"/>
        </w:rPr>
        <w:t>.</w:t>
      </w:r>
    </w:p>
    <w:p w14:paraId="26226579" w14:textId="77777777" w:rsidR="006957BE" w:rsidRPr="006957BE" w:rsidRDefault="006957BE" w:rsidP="00B20306">
      <w:pPr>
        <w:spacing w:after="0" w:line="240" w:lineRule="auto"/>
        <w:ind w:firstLine="567"/>
        <w:jc w:val="both"/>
        <w:rPr>
          <w:rFonts w:ascii="Times New Roman" w:eastAsia="Times New Roman" w:hAnsi="Times New Roman" w:cs="Times New Roman"/>
          <w:color w:val="000000"/>
          <w:sz w:val="20"/>
          <w:szCs w:val="20"/>
          <w:lang w:eastAsia="ru-RU"/>
        </w:rPr>
      </w:pPr>
    </w:p>
    <w:p w14:paraId="7C7832DE" w14:textId="50028A3F"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t xml:space="preserve">3.4 </w:t>
      </w:r>
      <w:r w:rsidR="006957BE" w:rsidRPr="006957BE">
        <w:rPr>
          <w:rFonts w:ascii="Times New Roman" w:eastAsia="Times New Roman" w:hAnsi="Times New Roman" w:cs="Times New Roman"/>
          <w:b/>
          <w:bCs/>
          <w:color w:val="000000"/>
          <w:sz w:val="24"/>
          <w:szCs w:val="24"/>
          <w:lang w:eastAsia="ru-RU"/>
        </w:rPr>
        <w:t>В</w:t>
      </w:r>
      <w:r w:rsidRPr="006957BE">
        <w:rPr>
          <w:rFonts w:ascii="Times New Roman" w:eastAsia="Times New Roman" w:hAnsi="Times New Roman" w:cs="Times New Roman"/>
          <w:b/>
          <w:bCs/>
          <w:color w:val="000000"/>
          <w:sz w:val="24"/>
          <w:szCs w:val="24"/>
          <w:lang w:eastAsia="ru-RU"/>
        </w:rPr>
        <w:t>ыгода</w:t>
      </w:r>
      <w:r w:rsidR="006957BE">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benefit</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Польза для организации от практически полезных знаний, полученных из аналитической системы.</w:t>
      </w:r>
    </w:p>
    <w:p w14:paraId="0B7FB4F5" w14:textId="77777777" w:rsidR="006957BE" w:rsidRPr="006957BE" w:rsidRDefault="006957BE" w:rsidP="006957BE">
      <w:pPr>
        <w:spacing w:after="0" w:line="240" w:lineRule="auto"/>
        <w:ind w:firstLine="567"/>
        <w:jc w:val="both"/>
        <w:rPr>
          <w:rFonts w:ascii="Times New Roman" w:eastAsia="Times New Roman" w:hAnsi="Times New Roman" w:cs="Times New Roman"/>
          <w:color w:val="000000"/>
          <w:sz w:val="20"/>
          <w:szCs w:val="20"/>
          <w:lang w:eastAsia="ru-RU"/>
        </w:rPr>
      </w:pPr>
    </w:p>
    <w:p w14:paraId="68611137" w14:textId="7CF2D91A" w:rsidR="006957BE" w:rsidRPr="006957BE" w:rsidRDefault="006957BE" w:rsidP="006957BE">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 xml:space="preserve">Примечания </w:t>
      </w:r>
    </w:p>
    <w:p w14:paraId="2A4465A3" w14:textId="6EDE542D" w:rsidR="00B20306" w:rsidRPr="006957BE" w:rsidRDefault="006957BE" w:rsidP="006957BE">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 xml:space="preserve">1 </w:t>
      </w:r>
      <w:r w:rsidR="00B20306" w:rsidRPr="006957BE">
        <w:rPr>
          <w:rFonts w:ascii="Times New Roman" w:eastAsia="Times New Roman" w:hAnsi="Times New Roman" w:cs="Times New Roman"/>
          <w:color w:val="000000"/>
          <w:sz w:val="20"/>
          <w:szCs w:val="20"/>
          <w:lang w:eastAsia="ru-RU"/>
        </w:rPr>
        <w:t>Большие данные часто ассоциируются с выгодой вследствие понимания того, что данные имеют потенциальную ценность, ранее обычно не рассматриваемую.</w:t>
      </w:r>
    </w:p>
    <w:p w14:paraId="1CFBE2C7" w14:textId="4F81B662" w:rsidR="00B20306" w:rsidRPr="006957BE" w:rsidRDefault="006957BE" w:rsidP="00B20306">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 xml:space="preserve">2 Взято из </w:t>
      </w:r>
      <w:r w:rsidR="00D867DD" w:rsidRPr="00D867DD">
        <w:rPr>
          <w:rFonts w:ascii="Times New Roman" w:eastAsia="Times New Roman" w:hAnsi="Times New Roman" w:cs="Times New Roman"/>
          <w:color w:val="000000"/>
          <w:sz w:val="20"/>
          <w:szCs w:val="20"/>
          <w:lang w:eastAsia="ru-RU"/>
        </w:rPr>
        <w:t xml:space="preserve">ISO/IEC </w:t>
      </w:r>
      <w:r w:rsidR="00B20306" w:rsidRPr="006957BE">
        <w:rPr>
          <w:rFonts w:ascii="Times New Roman" w:eastAsia="Times New Roman" w:hAnsi="Times New Roman" w:cs="Times New Roman"/>
          <w:color w:val="000000"/>
          <w:sz w:val="20"/>
          <w:szCs w:val="20"/>
          <w:lang w:eastAsia="ru-RU"/>
        </w:rPr>
        <w:t>20546:2019, 3.1.1</w:t>
      </w:r>
    </w:p>
    <w:p w14:paraId="785C73C6" w14:textId="77777777" w:rsidR="006957BE" w:rsidRPr="006957BE" w:rsidRDefault="006957BE" w:rsidP="00B20306">
      <w:pPr>
        <w:spacing w:after="0" w:line="240" w:lineRule="auto"/>
        <w:ind w:firstLine="567"/>
        <w:jc w:val="both"/>
        <w:rPr>
          <w:rFonts w:ascii="Times New Roman" w:eastAsia="Times New Roman" w:hAnsi="Times New Roman" w:cs="Times New Roman"/>
          <w:color w:val="000000"/>
          <w:sz w:val="20"/>
          <w:szCs w:val="20"/>
          <w:lang w:eastAsia="ru-RU"/>
        </w:rPr>
      </w:pPr>
    </w:p>
    <w:p w14:paraId="20212CEC" w14:textId="1AE0F9BC"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t xml:space="preserve">3.5 </w:t>
      </w:r>
      <w:r w:rsidR="006957BE" w:rsidRPr="006957BE">
        <w:rPr>
          <w:rFonts w:ascii="Times New Roman" w:eastAsia="Times New Roman" w:hAnsi="Times New Roman" w:cs="Times New Roman"/>
          <w:b/>
          <w:bCs/>
          <w:color w:val="000000"/>
          <w:sz w:val="24"/>
          <w:szCs w:val="24"/>
          <w:lang w:eastAsia="ru-RU"/>
        </w:rPr>
        <w:t>С</w:t>
      </w:r>
      <w:r w:rsidRPr="006957BE">
        <w:rPr>
          <w:rFonts w:ascii="Times New Roman" w:eastAsia="Times New Roman" w:hAnsi="Times New Roman" w:cs="Times New Roman"/>
          <w:b/>
          <w:bCs/>
          <w:color w:val="000000"/>
          <w:sz w:val="24"/>
          <w:szCs w:val="24"/>
          <w:lang w:eastAsia="ru-RU"/>
        </w:rPr>
        <w:t>тратегический план</w:t>
      </w:r>
      <w:r w:rsidR="006957BE">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strategic</w:t>
      </w:r>
      <w:proofErr w:type="spellEnd"/>
      <w:r w:rsidR="008604AA" w:rsidRPr="008604AA">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plan</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Документ, определяющий, каким образом управление данными должно быть согласовано со стратегией организации.</w:t>
      </w:r>
    </w:p>
    <w:p w14:paraId="001B2EAD" w14:textId="77777777" w:rsidR="006957BE" w:rsidRPr="006957BE" w:rsidRDefault="006957BE" w:rsidP="00B20306">
      <w:pPr>
        <w:spacing w:after="0" w:line="240" w:lineRule="auto"/>
        <w:ind w:firstLine="567"/>
        <w:jc w:val="both"/>
        <w:rPr>
          <w:rFonts w:ascii="Times New Roman" w:eastAsia="Times New Roman" w:hAnsi="Times New Roman" w:cs="Times New Roman"/>
          <w:color w:val="000000"/>
          <w:sz w:val="20"/>
          <w:szCs w:val="20"/>
          <w:lang w:eastAsia="ru-RU"/>
        </w:rPr>
      </w:pPr>
    </w:p>
    <w:p w14:paraId="33C50A4A" w14:textId="2DDA6024" w:rsidR="00B20306" w:rsidRPr="006957BE" w:rsidRDefault="00B20306" w:rsidP="00B20306">
      <w:pPr>
        <w:spacing w:after="0" w:line="240" w:lineRule="auto"/>
        <w:ind w:firstLine="567"/>
        <w:jc w:val="both"/>
        <w:rPr>
          <w:rFonts w:ascii="Times New Roman" w:eastAsia="Times New Roman" w:hAnsi="Times New Roman" w:cs="Times New Roman"/>
          <w:color w:val="000000"/>
          <w:sz w:val="20"/>
          <w:szCs w:val="20"/>
          <w:lang w:eastAsia="ru-RU"/>
        </w:rPr>
      </w:pPr>
      <w:r w:rsidRPr="006957BE">
        <w:rPr>
          <w:rFonts w:ascii="Times New Roman" w:eastAsia="Times New Roman" w:hAnsi="Times New Roman" w:cs="Times New Roman"/>
          <w:color w:val="000000"/>
          <w:sz w:val="20"/>
          <w:szCs w:val="20"/>
          <w:lang w:eastAsia="ru-RU"/>
        </w:rPr>
        <w:t>Примечание</w:t>
      </w:r>
      <w:r w:rsidR="006957BE" w:rsidRPr="006957BE">
        <w:rPr>
          <w:rFonts w:ascii="Times New Roman" w:eastAsia="Times New Roman" w:hAnsi="Times New Roman" w:cs="Times New Roman"/>
          <w:color w:val="000000"/>
          <w:sz w:val="20"/>
          <w:szCs w:val="20"/>
          <w:lang w:eastAsia="ru-RU"/>
        </w:rPr>
        <w:t xml:space="preserve"> -</w:t>
      </w:r>
      <w:r w:rsidRPr="006957BE">
        <w:rPr>
          <w:rFonts w:ascii="Times New Roman" w:eastAsia="Times New Roman" w:hAnsi="Times New Roman" w:cs="Times New Roman"/>
          <w:color w:val="000000"/>
          <w:sz w:val="20"/>
          <w:szCs w:val="20"/>
          <w:lang w:eastAsia="ru-RU"/>
        </w:rPr>
        <w:t xml:space="preserve"> Данный термин имеет тот же смысл, что и термин «стратегический план управления активами» (</w:t>
      </w:r>
      <w:proofErr w:type="spellStart"/>
      <w:r w:rsidRPr="006957BE">
        <w:rPr>
          <w:rFonts w:ascii="Times New Roman" w:eastAsia="Times New Roman" w:hAnsi="Times New Roman" w:cs="Times New Roman"/>
          <w:color w:val="000000"/>
          <w:sz w:val="20"/>
          <w:szCs w:val="20"/>
          <w:lang w:eastAsia="ru-RU"/>
        </w:rPr>
        <w:t>strategic</w:t>
      </w:r>
      <w:proofErr w:type="spellEnd"/>
      <w:r w:rsidRPr="006957BE">
        <w:rPr>
          <w:rFonts w:ascii="Times New Roman" w:eastAsia="Times New Roman" w:hAnsi="Times New Roman" w:cs="Times New Roman"/>
          <w:color w:val="000000"/>
          <w:sz w:val="20"/>
          <w:szCs w:val="20"/>
          <w:lang w:eastAsia="ru-RU"/>
        </w:rPr>
        <w:t xml:space="preserve"> </w:t>
      </w:r>
      <w:proofErr w:type="spellStart"/>
      <w:r w:rsidRPr="006957BE">
        <w:rPr>
          <w:rFonts w:ascii="Times New Roman" w:eastAsia="Times New Roman" w:hAnsi="Times New Roman" w:cs="Times New Roman"/>
          <w:color w:val="000000"/>
          <w:sz w:val="20"/>
          <w:szCs w:val="20"/>
          <w:lang w:eastAsia="ru-RU"/>
        </w:rPr>
        <w:t>asset</w:t>
      </w:r>
      <w:proofErr w:type="spellEnd"/>
      <w:r w:rsidRPr="006957BE">
        <w:rPr>
          <w:rFonts w:ascii="Times New Roman" w:eastAsia="Times New Roman" w:hAnsi="Times New Roman" w:cs="Times New Roman"/>
          <w:color w:val="000000"/>
          <w:sz w:val="20"/>
          <w:szCs w:val="20"/>
          <w:lang w:eastAsia="ru-RU"/>
        </w:rPr>
        <w:t xml:space="preserve"> </w:t>
      </w:r>
      <w:proofErr w:type="spellStart"/>
      <w:r w:rsidRPr="006957BE">
        <w:rPr>
          <w:rFonts w:ascii="Times New Roman" w:eastAsia="Times New Roman" w:hAnsi="Times New Roman" w:cs="Times New Roman"/>
          <w:color w:val="000000"/>
          <w:sz w:val="20"/>
          <w:szCs w:val="20"/>
          <w:lang w:eastAsia="ru-RU"/>
        </w:rPr>
        <w:t>management</w:t>
      </w:r>
      <w:proofErr w:type="spellEnd"/>
      <w:r w:rsidRPr="006957BE">
        <w:rPr>
          <w:rFonts w:ascii="Times New Roman" w:eastAsia="Times New Roman" w:hAnsi="Times New Roman" w:cs="Times New Roman"/>
          <w:color w:val="000000"/>
          <w:sz w:val="20"/>
          <w:szCs w:val="20"/>
          <w:lang w:eastAsia="ru-RU"/>
        </w:rPr>
        <w:t xml:space="preserve"> </w:t>
      </w:r>
      <w:proofErr w:type="spellStart"/>
      <w:r w:rsidRPr="006957BE">
        <w:rPr>
          <w:rFonts w:ascii="Times New Roman" w:eastAsia="Times New Roman" w:hAnsi="Times New Roman" w:cs="Times New Roman"/>
          <w:color w:val="000000"/>
          <w:sz w:val="20"/>
          <w:szCs w:val="20"/>
          <w:lang w:eastAsia="ru-RU"/>
        </w:rPr>
        <w:t>plan</w:t>
      </w:r>
      <w:proofErr w:type="spellEnd"/>
      <w:r w:rsidRPr="006957BE">
        <w:rPr>
          <w:rFonts w:ascii="Times New Roman" w:eastAsia="Times New Roman" w:hAnsi="Times New Roman" w:cs="Times New Roman"/>
          <w:color w:val="000000"/>
          <w:sz w:val="20"/>
          <w:szCs w:val="20"/>
          <w:lang w:eastAsia="ru-RU"/>
        </w:rPr>
        <w:t>, SAMP), определенный в стандарте [9] с точки зрения управления данными.</w:t>
      </w:r>
    </w:p>
    <w:p w14:paraId="2DA70EE3" w14:textId="77777777" w:rsidR="006957BE" w:rsidRPr="006957BE" w:rsidRDefault="006957BE" w:rsidP="00B20306">
      <w:pPr>
        <w:spacing w:after="0" w:line="240" w:lineRule="auto"/>
        <w:ind w:firstLine="567"/>
        <w:jc w:val="both"/>
        <w:rPr>
          <w:rFonts w:ascii="Times New Roman" w:eastAsia="Times New Roman" w:hAnsi="Times New Roman" w:cs="Times New Roman"/>
          <w:color w:val="000000"/>
          <w:sz w:val="20"/>
          <w:szCs w:val="20"/>
          <w:lang w:eastAsia="ru-RU"/>
        </w:rPr>
      </w:pPr>
    </w:p>
    <w:p w14:paraId="12DCA88A" w14:textId="77FD883B"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t xml:space="preserve">3.6 </w:t>
      </w:r>
      <w:r w:rsidR="006957BE" w:rsidRPr="006957BE">
        <w:rPr>
          <w:rFonts w:ascii="Times New Roman" w:eastAsia="Times New Roman" w:hAnsi="Times New Roman" w:cs="Times New Roman"/>
          <w:b/>
          <w:bCs/>
          <w:color w:val="000000"/>
          <w:sz w:val="24"/>
          <w:szCs w:val="24"/>
          <w:lang w:eastAsia="ru-RU"/>
        </w:rPr>
        <w:t>Б</w:t>
      </w:r>
      <w:r w:rsidRPr="006957BE">
        <w:rPr>
          <w:rFonts w:ascii="Times New Roman" w:eastAsia="Times New Roman" w:hAnsi="Times New Roman" w:cs="Times New Roman"/>
          <w:b/>
          <w:bCs/>
          <w:color w:val="000000"/>
          <w:sz w:val="24"/>
          <w:szCs w:val="24"/>
          <w:lang w:eastAsia="ru-RU"/>
        </w:rPr>
        <w:t>азовая практика</w:t>
      </w:r>
      <w:r w:rsidR="006E756D">
        <w:rPr>
          <w:rFonts w:ascii="Times New Roman" w:eastAsia="Times New Roman" w:hAnsi="Times New Roman" w:cs="Times New Roman"/>
          <w:b/>
          <w:bCs/>
          <w:color w:val="000000"/>
          <w:sz w:val="24"/>
          <w:szCs w:val="24"/>
          <w:lang w:eastAsia="ru-RU"/>
        </w:rPr>
        <w:t xml:space="preserve">, </w:t>
      </w:r>
      <w:r w:rsidR="006E756D" w:rsidRPr="006E756D">
        <w:rPr>
          <w:rFonts w:ascii="Times New Roman" w:eastAsia="Times New Roman" w:hAnsi="Times New Roman" w:cs="Times New Roman"/>
          <w:b/>
          <w:bCs/>
          <w:color w:val="000000"/>
          <w:sz w:val="24"/>
          <w:szCs w:val="24"/>
          <w:lang w:eastAsia="ru-RU"/>
        </w:rPr>
        <w:t>BP</w:t>
      </w:r>
      <w:r w:rsidR="006957BE">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base</w:t>
      </w:r>
      <w:proofErr w:type="spellEnd"/>
      <w:r w:rsidR="008604AA" w:rsidRPr="008604AA">
        <w:rPr>
          <w:rFonts w:ascii="Times New Roman" w:eastAsia="Times New Roman" w:hAnsi="Times New Roman" w:cs="Times New Roman"/>
          <w:color w:val="000000"/>
          <w:sz w:val="24"/>
          <w:szCs w:val="24"/>
          <w:lang w:eastAsia="ru-RU"/>
        </w:rPr>
        <w:t xml:space="preserve"> </w:t>
      </w:r>
      <w:proofErr w:type="spellStart"/>
      <w:r w:rsidR="008604AA" w:rsidRPr="008604AA">
        <w:rPr>
          <w:rFonts w:ascii="Times New Roman" w:eastAsia="Times New Roman" w:hAnsi="Times New Roman" w:cs="Times New Roman"/>
          <w:color w:val="000000"/>
          <w:sz w:val="24"/>
          <w:szCs w:val="24"/>
          <w:lang w:eastAsia="ru-RU"/>
        </w:rPr>
        <w:t>practices</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Действия, которые при их последовательном выполнении помогают в достижении определенной цели процесса.</w:t>
      </w:r>
    </w:p>
    <w:p w14:paraId="7BC40264" w14:textId="1DF3C63D"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t xml:space="preserve">3.7 </w:t>
      </w:r>
      <w:r w:rsidR="006957BE" w:rsidRPr="006957BE">
        <w:rPr>
          <w:rFonts w:ascii="Times New Roman" w:eastAsia="Times New Roman" w:hAnsi="Times New Roman" w:cs="Times New Roman"/>
          <w:b/>
          <w:bCs/>
          <w:color w:val="000000"/>
          <w:sz w:val="24"/>
          <w:szCs w:val="24"/>
          <w:lang w:eastAsia="ru-RU"/>
        </w:rPr>
        <w:t>С</w:t>
      </w:r>
      <w:r w:rsidRPr="006957BE">
        <w:rPr>
          <w:rFonts w:ascii="Times New Roman" w:eastAsia="Times New Roman" w:hAnsi="Times New Roman" w:cs="Times New Roman"/>
          <w:b/>
          <w:bCs/>
          <w:color w:val="000000"/>
          <w:sz w:val="24"/>
          <w:szCs w:val="24"/>
          <w:lang w:eastAsia="ru-RU"/>
        </w:rPr>
        <w:t>войства процесса</w:t>
      </w:r>
      <w:r w:rsidR="006E756D">
        <w:rPr>
          <w:rFonts w:ascii="Times New Roman" w:eastAsia="Times New Roman" w:hAnsi="Times New Roman" w:cs="Times New Roman"/>
          <w:b/>
          <w:bCs/>
          <w:color w:val="000000"/>
          <w:sz w:val="24"/>
          <w:szCs w:val="24"/>
          <w:lang w:eastAsia="ru-RU"/>
        </w:rPr>
        <w:t>,</w:t>
      </w:r>
      <w:r w:rsidR="006957BE">
        <w:rPr>
          <w:rFonts w:ascii="Times New Roman" w:eastAsia="Times New Roman" w:hAnsi="Times New Roman" w:cs="Times New Roman"/>
          <w:color w:val="000000"/>
          <w:sz w:val="24"/>
          <w:szCs w:val="24"/>
          <w:lang w:eastAsia="ru-RU"/>
        </w:rPr>
        <w:t xml:space="preserve"> </w:t>
      </w:r>
      <w:r w:rsidR="006E756D" w:rsidRPr="006E756D">
        <w:rPr>
          <w:rFonts w:ascii="Times New Roman" w:eastAsia="Times New Roman" w:hAnsi="Times New Roman" w:cs="Times New Roman"/>
          <w:b/>
          <w:bCs/>
          <w:color w:val="000000"/>
          <w:sz w:val="24"/>
          <w:szCs w:val="24"/>
          <w:lang w:eastAsia="ru-RU"/>
        </w:rPr>
        <w:t>PA</w:t>
      </w:r>
      <w:r w:rsidR="006E756D" w:rsidRPr="006E756D">
        <w:rPr>
          <w:rFonts w:ascii="Times New Roman" w:eastAsia="Times New Roman" w:hAnsi="Times New Roman" w:cs="Times New Roman"/>
          <w:color w:val="000000"/>
          <w:sz w:val="24"/>
          <w:szCs w:val="24"/>
          <w:lang w:eastAsia="ru-RU"/>
        </w:rPr>
        <w:t xml:space="preserve"> </w:t>
      </w:r>
      <w:r w:rsidR="006957BE">
        <w:rPr>
          <w:rFonts w:ascii="Times New Roman" w:eastAsia="Times New Roman" w:hAnsi="Times New Roman" w:cs="Times New Roman"/>
          <w:color w:val="000000"/>
          <w:sz w:val="24"/>
          <w:szCs w:val="24"/>
          <w:lang w:eastAsia="ru-RU"/>
        </w:rPr>
        <w:t>(</w:t>
      </w:r>
      <w:proofErr w:type="spellStart"/>
      <w:r w:rsidR="006E756D" w:rsidRPr="006E756D">
        <w:rPr>
          <w:rFonts w:ascii="Times New Roman" w:eastAsia="Times New Roman" w:hAnsi="Times New Roman" w:cs="Times New Roman"/>
          <w:color w:val="000000"/>
          <w:sz w:val="24"/>
          <w:szCs w:val="24"/>
          <w:lang w:eastAsia="ru-RU"/>
        </w:rPr>
        <w:t>process</w:t>
      </w:r>
      <w:proofErr w:type="spellEnd"/>
      <w:r w:rsidR="006E756D" w:rsidRPr="006E756D">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attributes</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Характеристики процесса, которые можно оценить по шкале достижений, чтобы измерить возможности процесса.</w:t>
      </w:r>
    </w:p>
    <w:p w14:paraId="79B1EC91" w14:textId="64FA401A"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t xml:space="preserve">3.8 </w:t>
      </w:r>
      <w:r w:rsidR="006957BE" w:rsidRPr="006957BE">
        <w:rPr>
          <w:rFonts w:ascii="Times New Roman" w:eastAsia="Times New Roman" w:hAnsi="Times New Roman" w:cs="Times New Roman"/>
          <w:b/>
          <w:bCs/>
          <w:color w:val="000000"/>
          <w:sz w:val="24"/>
          <w:szCs w:val="24"/>
          <w:lang w:eastAsia="ru-RU"/>
        </w:rPr>
        <w:t>У</w:t>
      </w:r>
      <w:r w:rsidRPr="006957BE">
        <w:rPr>
          <w:rFonts w:ascii="Times New Roman" w:eastAsia="Times New Roman" w:hAnsi="Times New Roman" w:cs="Times New Roman"/>
          <w:b/>
          <w:bCs/>
          <w:color w:val="000000"/>
          <w:sz w:val="24"/>
          <w:szCs w:val="24"/>
          <w:lang w:eastAsia="ru-RU"/>
        </w:rPr>
        <w:t>ровень возможностей</w:t>
      </w:r>
      <w:r w:rsidR="006957BE">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capability</w:t>
      </w:r>
      <w:proofErr w:type="spellEnd"/>
      <w:r w:rsidR="006E756D" w:rsidRPr="006E756D">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level</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Набор показателей оценки процесса, которые вместе описывают способность работать и выполнять процесс на заданном уровне возможностей.</w:t>
      </w:r>
    </w:p>
    <w:p w14:paraId="1A030B50" w14:textId="1EF70E1C"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t xml:space="preserve">3.9 </w:t>
      </w:r>
      <w:r w:rsidR="006957BE" w:rsidRPr="006957BE">
        <w:rPr>
          <w:rFonts w:ascii="Times New Roman" w:eastAsia="Times New Roman" w:hAnsi="Times New Roman" w:cs="Times New Roman"/>
          <w:b/>
          <w:bCs/>
          <w:color w:val="000000"/>
          <w:sz w:val="24"/>
          <w:szCs w:val="24"/>
          <w:lang w:eastAsia="ru-RU"/>
        </w:rPr>
        <w:t>О</w:t>
      </w:r>
      <w:r w:rsidRPr="006957BE">
        <w:rPr>
          <w:rFonts w:ascii="Times New Roman" w:eastAsia="Times New Roman" w:hAnsi="Times New Roman" w:cs="Times New Roman"/>
          <w:b/>
          <w:bCs/>
          <w:color w:val="000000"/>
          <w:sz w:val="24"/>
          <w:szCs w:val="24"/>
          <w:lang w:eastAsia="ru-RU"/>
        </w:rPr>
        <w:t>ценка свойства процесса</w:t>
      </w:r>
      <w:r w:rsidR="006957BE">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process</w:t>
      </w:r>
      <w:proofErr w:type="spellEnd"/>
      <w:r w:rsidR="006E756D" w:rsidRPr="006E756D">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attribute</w:t>
      </w:r>
      <w:proofErr w:type="spellEnd"/>
      <w:r w:rsidR="006E756D" w:rsidRPr="006E756D">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rating</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Оценка степени достижения характеристики процесса в рамках оцениваемого процесса.</w:t>
      </w:r>
    </w:p>
    <w:p w14:paraId="006B13E6" w14:textId="0ACEC67D" w:rsidR="00B20306" w:rsidRP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lastRenderedPageBreak/>
        <w:t xml:space="preserve">3.10 </w:t>
      </w:r>
      <w:r w:rsidR="006957BE" w:rsidRPr="006957BE">
        <w:rPr>
          <w:rFonts w:ascii="Times New Roman" w:eastAsia="Times New Roman" w:hAnsi="Times New Roman" w:cs="Times New Roman"/>
          <w:b/>
          <w:bCs/>
          <w:color w:val="000000"/>
          <w:sz w:val="24"/>
          <w:szCs w:val="24"/>
          <w:lang w:eastAsia="ru-RU"/>
        </w:rPr>
        <w:t>И</w:t>
      </w:r>
      <w:r w:rsidRPr="006957BE">
        <w:rPr>
          <w:rFonts w:ascii="Times New Roman" w:eastAsia="Times New Roman" w:hAnsi="Times New Roman" w:cs="Times New Roman"/>
          <w:b/>
          <w:bCs/>
          <w:color w:val="000000"/>
          <w:sz w:val="24"/>
          <w:szCs w:val="24"/>
          <w:lang w:eastAsia="ru-RU"/>
        </w:rPr>
        <w:t>ндикатор возможности процесса</w:t>
      </w:r>
      <w:r w:rsidR="006957BE">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process</w:t>
      </w:r>
      <w:proofErr w:type="spellEnd"/>
      <w:r w:rsidR="006E756D" w:rsidRPr="006E756D">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attribute</w:t>
      </w:r>
      <w:proofErr w:type="spellEnd"/>
      <w:r w:rsidR="006E756D" w:rsidRPr="006E756D">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rating</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Средство оценки возможностей, на которые указывают определенные характеристики процесса.</w:t>
      </w:r>
    </w:p>
    <w:p w14:paraId="71109A69" w14:textId="74379869" w:rsid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r w:rsidRPr="006957BE">
        <w:rPr>
          <w:rFonts w:ascii="Times New Roman" w:eastAsia="Times New Roman" w:hAnsi="Times New Roman" w:cs="Times New Roman"/>
          <w:b/>
          <w:bCs/>
          <w:color w:val="000000"/>
          <w:sz w:val="24"/>
          <w:szCs w:val="24"/>
          <w:lang w:eastAsia="ru-RU"/>
        </w:rPr>
        <w:t xml:space="preserve">3.11 </w:t>
      </w:r>
      <w:r w:rsidR="006957BE" w:rsidRPr="006957BE">
        <w:rPr>
          <w:rFonts w:ascii="Times New Roman" w:eastAsia="Times New Roman" w:hAnsi="Times New Roman" w:cs="Times New Roman"/>
          <w:b/>
          <w:bCs/>
          <w:color w:val="000000"/>
          <w:sz w:val="24"/>
          <w:szCs w:val="24"/>
          <w:lang w:eastAsia="ru-RU"/>
        </w:rPr>
        <w:t>В</w:t>
      </w:r>
      <w:r w:rsidRPr="006957BE">
        <w:rPr>
          <w:rFonts w:ascii="Times New Roman" w:eastAsia="Times New Roman" w:hAnsi="Times New Roman" w:cs="Times New Roman"/>
          <w:b/>
          <w:bCs/>
          <w:color w:val="000000"/>
          <w:sz w:val="24"/>
          <w:szCs w:val="24"/>
          <w:lang w:eastAsia="ru-RU"/>
        </w:rPr>
        <w:t>ыход</w:t>
      </w:r>
      <w:r w:rsidR="006957BE">
        <w:rPr>
          <w:rFonts w:ascii="Times New Roman" w:eastAsia="Times New Roman" w:hAnsi="Times New Roman" w:cs="Times New Roman"/>
          <w:color w:val="000000"/>
          <w:sz w:val="24"/>
          <w:szCs w:val="24"/>
          <w:lang w:eastAsia="ru-RU"/>
        </w:rPr>
        <w:t xml:space="preserve"> (</w:t>
      </w:r>
      <w:proofErr w:type="spellStart"/>
      <w:r w:rsidR="006E756D" w:rsidRPr="006E756D">
        <w:rPr>
          <w:rFonts w:ascii="Times New Roman" w:eastAsia="Times New Roman" w:hAnsi="Times New Roman" w:cs="Times New Roman"/>
          <w:color w:val="000000"/>
          <w:sz w:val="24"/>
          <w:szCs w:val="24"/>
          <w:lang w:eastAsia="ru-RU"/>
        </w:rPr>
        <w:t>outcome</w:t>
      </w:r>
      <w:proofErr w:type="spellEnd"/>
      <w:r w:rsidR="006957BE">
        <w:rPr>
          <w:rFonts w:ascii="Times New Roman" w:eastAsia="Times New Roman" w:hAnsi="Times New Roman" w:cs="Times New Roman"/>
          <w:color w:val="000000"/>
          <w:sz w:val="24"/>
          <w:szCs w:val="24"/>
          <w:lang w:eastAsia="ru-RU"/>
        </w:rPr>
        <w:t xml:space="preserve">): </w:t>
      </w:r>
      <w:r w:rsidRPr="00B20306">
        <w:rPr>
          <w:rFonts w:ascii="Times New Roman" w:eastAsia="Times New Roman" w:hAnsi="Times New Roman" w:cs="Times New Roman"/>
          <w:color w:val="000000"/>
          <w:sz w:val="24"/>
          <w:szCs w:val="24"/>
          <w:lang w:eastAsia="ru-RU"/>
        </w:rPr>
        <w:t>Наблюдаемый результат успешного достижения цели процесса.</w:t>
      </w:r>
    </w:p>
    <w:p w14:paraId="2450338D" w14:textId="33D65BC6" w:rsid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p>
    <w:p w14:paraId="46931C3D" w14:textId="77777777" w:rsidR="00D867DD" w:rsidRPr="00D867DD" w:rsidRDefault="00D867DD" w:rsidP="00D867DD">
      <w:pPr>
        <w:spacing w:after="0" w:line="240" w:lineRule="auto"/>
        <w:ind w:firstLine="567"/>
        <w:jc w:val="both"/>
        <w:rPr>
          <w:rFonts w:ascii="Times New Roman" w:eastAsia="Times New Roman" w:hAnsi="Times New Roman" w:cs="Times New Roman"/>
          <w:b/>
          <w:bCs/>
          <w:color w:val="000000"/>
          <w:sz w:val="24"/>
          <w:szCs w:val="24"/>
          <w:lang w:eastAsia="ru-RU"/>
        </w:rPr>
      </w:pPr>
      <w:r w:rsidRPr="00D867DD">
        <w:rPr>
          <w:rFonts w:ascii="Times New Roman" w:eastAsia="Times New Roman" w:hAnsi="Times New Roman" w:cs="Times New Roman"/>
          <w:b/>
          <w:bCs/>
          <w:color w:val="000000"/>
          <w:sz w:val="24"/>
          <w:szCs w:val="24"/>
          <w:lang w:eastAsia="ru-RU"/>
        </w:rPr>
        <w:t>4 Сокращения</w:t>
      </w:r>
    </w:p>
    <w:p w14:paraId="066517CF" w14:textId="77777777" w:rsid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p>
    <w:p w14:paraId="14AF3398" w14:textId="4A420808"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BDA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аналитика больших данных</w:t>
      </w:r>
    </w:p>
    <w:p w14:paraId="205B031F" w14:textId="4A466F3D"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PRM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эталонная модель процесса</w:t>
      </w:r>
    </w:p>
    <w:p w14:paraId="5E9378E1" w14:textId="34C36B94"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РАМ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модель оценки процесса</w:t>
      </w:r>
    </w:p>
    <w:p w14:paraId="5A91278E" w14:textId="31A78958"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PMF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структура измерения процесса</w:t>
      </w:r>
    </w:p>
    <w:p w14:paraId="0DA747EF" w14:textId="0BD221EE"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BDAP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сервис-провайдер приложения больших данных</w:t>
      </w:r>
    </w:p>
    <w:p w14:paraId="657F4B07" w14:textId="214E3202"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BDFP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сервис-провайдер среды обработки больших данных</w:t>
      </w:r>
    </w:p>
    <w:p w14:paraId="5F6E3604" w14:textId="073DC12E"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BDSP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партнер сервиса больших данных</w:t>
      </w:r>
    </w:p>
    <w:p w14:paraId="221B1591" w14:textId="1C7AB7A5"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867DD">
        <w:rPr>
          <w:rFonts w:ascii="Times New Roman" w:eastAsia="Times New Roman" w:hAnsi="Times New Roman" w:cs="Times New Roman"/>
          <w:color w:val="000000"/>
          <w:sz w:val="24"/>
          <w:szCs w:val="24"/>
          <w:lang w:eastAsia="ru-RU"/>
        </w:rPr>
        <w:t>PaaS</w:t>
      </w:r>
      <w:proofErr w:type="spellEnd"/>
      <w:r w:rsidRPr="00D867D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платформа как услуга</w:t>
      </w:r>
    </w:p>
    <w:p w14:paraId="0417148D" w14:textId="207A1E64"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867DD">
        <w:rPr>
          <w:rFonts w:ascii="Times New Roman" w:eastAsia="Times New Roman" w:hAnsi="Times New Roman" w:cs="Times New Roman"/>
          <w:color w:val="000000"/>
          <w:sz w:val="24"/>
          <w:szCs w:val="24"/>
          <w:lang w:eastAsia="ru-RU"/>
        </w:rPr>
        <w:t>SaaS</w:t>
      </w:r>
      <w:proofErr w:type="spellEnd"/>
      <w:r w:rsidRPr="00D867D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программное обеспечение как услуга</w:t>
      </w:r>
    </w:p>
    <w:p w14:paraId="047C1388" w14:textId="58C1B5E0"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867DD">
        <w:rPr>
          <w:rFonts w:ascii="Times New Roman" w:eastAsia="Times New Roman" w:hAnsi="Times New Roman" w:cs="Times New Roman"/>
          <w:color w:val="000000"/>
          <w:sz w:val="24"/>
          <w:szCs w:val="24"/>
          <w:lang w:eastAsia="ru-RU"/>
        </w:rPr>
        <w:t>DevOps</w:t>
      </w:r>
      <w:proofErr w:type="spellEnd"/>
      <w:r w:rsidRPr="00D867D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интеграция процессов разработки и эксплуатации</w:t>
      </w:r>
    </w:p>
    <w:p w14:paraId="270605A0" w14:textId="31D736AD"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IP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информационный продукт</w:t>
      </w:r>
    </w:p>
    <w:p w14:paraId="2D128DF6" w14:textId="430E0CE6"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867DD">
        <w:rPr>
          <w:rFonts w:ascii="Times New Roman" w:eastAsia="Times New Roman" w:hAnsi="Times New Roman" w:cs="Times New Roman"/>
          <w:color w:val="000000"/>
          <w:sz w:val="24"/>
          <w:szCs w:val="24"/>
          <w:lang w:eastAsia="ru-RU"/>
        </w:rPr>
        <w:t>РоС</w:t>
      </w:r>
      <w:proofErr w:type="spellEnd"/>
      <w:r w:rsidRPr="00D867D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подтверждение концепции</w:t>
      </w:r>
    </w:p>
    <w:p w14:paraId="3BDCF11B" w14:textId="05790825"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MDM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управление основными данными (мастер-данными)</w:t>
      </w:r>
    </w:p>
    <w:p w14:paraId="261A7160" w14:textId="7DFE6585"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EDW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корпоративное хранилище данных</w:t>
      </w:r>
    </w:p>
    <w:p w14:paraId="5F7C3E2C" w14:textId="7B07A3EB"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API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интерфейс прикладного программирования</w:t>
      </w:r>
    </w:p>
    <w:p w14:paraId="3C6A1712" w14:textId="736E6F67"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FMEA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анализ видов отказов и их последствий</w:t>
      </w:r>
    </w:p>
    <w:p w14:paraId="4D03D565" w14:textId="663893EE"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ER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отношения «сущность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связь»</w:t>
      </w:r>
    </w:p>
    <w:p w14:paraId="271E64F3" w14:textId="7BED41E4"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SIPOC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инструмент описания бизнес-процессов «поставщик, вход, процесс, выход, заказчик»</w:t>
      </w:r>
    </w:p>
    <w:p w14:paraId="54138F46" w14:textId="68E5B9B9"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CTQ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матрица критически важных для качества индикаторов</w:t>
      </w:r>
    </w:p>
    <w:p w14:paraId="0D6C57D6" w14:textId="6E428A65"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KRA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ключевая зона ответственности</w:t>
      </w:r>
    </w:p>
    <w:p w14:paraId="10725355" w14:textId="48DEBF03"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KPI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ключевой показатель эффективности</w:t>
      </w:r>
    </w:p>
    <w:p w14:paraId="0CF3AC43" w14:textId="322371E7"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BSC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сбалансированная система показателей</w:t>
      </w:r>
    </w:p>
    <w:p w14:paraId="7B244BA5" w14:textId="11CCBF4D"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RACI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система критериев распределения ролей и обязанностей «ответственность, подотчетность, информационное взаимодействие, информация»</w:t>
      </w:r>
    </w:p>
    <w:p w14:paraId="3A76F9D2" w14:textId="598E55C3"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CRM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управление взаимодействием с клиентами</w:t>
      </w:r>
    </w:p>
    <w:p w14:paraId="015AB0F4" w14:textId="752C5247"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ERP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планирование ресурсов в масштабах предприятия</w:t>
      </w:r>
    </w:p>
    <w:p w14:paraId="0F4334F2" w14:textId="6E41133B"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867DD">
        <w:rPr>
          <w:rFonts w:ascii="Times New Roman" w:eastAsia="Times New Roman" w:hAnsi="Times New Roman" w:cs="Times New Roman"/>
          <w:color w:val="000000"/>
          <w:sz w:val="24"/>
          <w:szCs w:val="24"/>
          <w:lang w:eastAsia="ru-RU"/>
        </w:rPr>
        <w:t>PoS</w:t>
      </w:r>
      <w:proofErr w:type="spellEnd"/>
      <w:r w:rsidRPr="00D867D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торговая точка</w:t>
      </w:r>
    </w:p>
    <w:p w14:paraId="2052D327" w14:textId="711E1206"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HRMS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программное обеспечения для управления кадровыми ресурсами</w:t>
      </w:r>
    </w:p>
    <w:p w14:paraId="247B36BB" w14:textId="51D9C303"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PIM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управление информацией о продуктах</w:t>
      </w:r>
    </w:p>
    <w:p w14:paraId="25EF5E91" w14:textId="48C0F75E"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MSE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среднеквадратичное отклонение</w:t>
      </w:r>
    </w:p>
    <w:p w14:paraId="6B0BAC77" w14:textId="4AA7EEBE"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MAPE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средняя абсолютная процентная ошибка</w:t>
      </w:r>
    </w:p>
    <w:p w14:paraId="39E433E0" w14:textId="5EF3D0E8"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867DD">
        <w:rPr>
          <w:rFonts w:ascii="Times New Roman" w:eastAsia="Times New Roman" w:hAnsi="Times New Roman" w:cs="Times New Roman"/>
          <w:color w:val="000000"/>
          <w:sz w:val="24"/>
          <w:szCs w:val="24"/>
          <w:lang w:eastAsia="ru-RU"/>
        </w:rPr>
        <w:t>MoM</w:t>
      </w:r>
      <w:proofErr w:type="spellEnd"/>
      <w:r w:rsidRPr="00D867D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протокол заседания</w:t>
      </w:r>
    </w:p>
    <w:p w14:paraId="02A6E422" w14:textId="09DC3D88"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BFSI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банковское дело, финансовые услуги и страхование</w:t>
      </w:r>
    </w:p>
    <w:p w14:paraId="578A91F7" w14:textId="3A9857B5"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AMC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ежегодный контракт на техническое обслуживание</w:t>
      </w:r>
    </w:p>
    <w:p w14:paraId="7A0E919D" w14:textId="397EB482"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CSM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управление оказанием услуг клиентам</w:t>
      </w:r>
    </w:p>
    <w:p w14:paraId="1BF51F8F" w14:textId="3DFE30FB"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OSP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процессы, имеющие отношение к заинтересованным сторонам внутри организации</w:t>
      </w:r>
    </w:p>
    <w:p w14:paraId="25C87D9A" w14:textId="5B89D604"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CDP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процессы, имеющие отношение к развитию компетенций</w:t>
      </w:r>
    </w:p>
    <w:p w14:paraId="17874FD2" w14:textId="2126DDF1"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DMP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процессы, имеющие отношение к управлению данными</w:t>
      </w:r>
    </w:p>
    <w:p w14:paraId="3D0DDAB8" w14:textId="4B8860FD"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ADP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процессы, имеющие отношение к развитию аналитики</w:t>
      </w:r>
    </w:p>
    <w:p w14:paraId="578C9DDC" w14:textId="551854DF" w:rsidR="00D867DD" w:rsidRPr="00D867DD"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TIP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процессы, имеющие отношение к интеграции технологий</w:t>
      </w:r>
    </w:p>
    <w:p w14:paraId="418B9392" w14:textId="482ED725" w:rsidR="00B20306" w:rsidRDefault="00D867DD" w:rsidP="00D867DD">
      <w:pPr>
        <w:spacing w:after="0" w:line="240" w:lineRule="auto"/>
        <w:ind w:firstLine="567"/>
        <w:jc w:val="both"/>
        <w:rPr>
          <w:rFonts w:ascii="Times New Roman" w:eastAsia="Times New Roman" w:hAnsi="Times New Roman" w:cs="Times New Roman"/>
          <w:color w:val="000000"/>
          <w:sz w:val="24"/>
          <w:szCs w:val="24"/>
          <w:lang w:eastAsia="ru-RU"/>
        </w:rPr>
      </w:pPr>
      <w:r w:rsidRPr="00D867DD">
        <w:rPr>
          <w:rFonts w:ascii="Times New Roman" w:eastAsia="Times New Roman" w:hAnsi="Times New Roman" w:cs="Times New Roman"/>
          <w:color w:val="000000"/>
          <w:sz w:val="24"/>
          <w:szCs w:val="24"/>
          <w:lang w:eastAsia="ru-RU"/>
        </w:rPr>
        <w:t xml:space="preserve">GP </w:t>
      </w:r>
      <w:r>
        <w:rPr>
          <w:rFonts w:ascii="Times New Roman" w:eastAsia="Times New Roman" w:hAnsi="Times New Roman" w:cs="Times New Roman"/>
          <w:color w:val="000000"/>
          <w:sz w:val="24"/>
          <w:szCs w:val="24"/>
          <w:lang w:eastAsia="ru-RU"/>
        </w:rPr>
        <w:t>-</w:t>
      </w:r>
      <w:r w:rsidRPr="00D867DD">
        <w:rPr>
          <w:rFonts w:ascii="Times New Roman" w:eastAsia="Times New Roman" w:hAnsi="Times New Roman" w:cs="Times New Roman"/>
          <w:color w:val="000000"/>
          <w:sz w:val="24"/>
          <w:szCs w:val="24"/>
          <w:lang w:eastAsia="ru-RU"/>
        </w:rPr>
        <w:t xml:space="preserve"> общие практики</w:t>
      </w:r>
    </w:p>
    <w:p w14:paraId="4CD62E4C" w14:textId="4FBB0834" w:rsid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p>
    <w:p w14:paraId="6372730C" w14:textId="77777777" w:rsidR="005F2D51" w:rsidRPr="005F2D51" w:rsidRDefault="005F2D51" w:rsidP="005F2D51">
      <w:pPr>
        <w:spacing w:after="0" w:line="240" w:lineRule="auto"/>
        <w:ind w:firstLine="567"/>
        <w:jc w:val="both"/>
        <w:rPr>
          <w:rFonts w:ascii="Times New Roman" w:eastAsia="Times New Roman" w:hAnsi="Times New Roman" w:cs="Times New Roman"/>
          <w:b/>
          <w:bCs/>
          <w:color w:val="000000"/>
          <w:sz w:val="24"/>
          <w:szCs w:val="24"/>
          <w:lang w:eastAsia="ru-RU"/>
        </w:rPr>
      </w:pPr>
      <w:r w:rsidRPr="005F2D51">
        <w:rPr>
          <w:rFonts w:ascii="Times New Roman" w:eastAsia="Times New Roman" w:hAnsi="Times New Roman" w:cs="Times New Roman"/>
          <w:b/>
          <w:bCs/>
          <w:color w:val="000000"/>
          <w:sz w:val="24"/>
          <w:szCs w:val="24"/>
          <w:lang w:eastAsia="ru-RU"/>
        </w:rPr>
        <w:t>5 Обзор эталонной модели процесса</w:t>
      </w:r>
    </w:p>
    <w:p w14:paraId="14B08921" w14:textId="77777777" w:rsid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p>
    <w:p w14:paraId="38B486C0" w14:textId="767D1A52"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ISO/IEC 33001:2015 определяет эталонную модель процесса (PRM) как модель, включающую определения процессов, описанных с точки зрения их целей и результатов, вместе с архитектурой, описывающей взаимосвязи между процессами. Чтобы сформулировать эталонную модель процесса, следует выполнить требования, приведенные в ISO/IEC 33004:2015.</w:t>
      </w:r>
    </w:p>
    <w:p w14:paraId="00A2431A" w14:textId="77777777"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Описание процесса должно отвечать следующим требованиям:</w:t>
      </w:r>
    </w:p>
    <w:p w14:paraId="6BF4FDA1" w14:textId="77777777"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а) процесс должен быть описан с точки зрения его цели и результатов; </w:t>
      </w:r>
    </w:p>
    <w:p w14:paraId="30B30ABE" w14:textId="77777777"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b) набор результатов процесса должен быть необходимым и достаточным для достижения цели процесса;</w:t>
      </w:r>
    </w:p>
    <w:p w14:paraId="5FAFE6C6" w14:textId="4B698F0D"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c) описания процессов не должны содержать или подразумевать аспекты характеристики качества процесса, выходящие за рамки базового уровня соответствующих систем измерения процесса, соответствующих ISO/IEC 33003:2015.</w:t>
      </w:r>
    </w:p>
    <w:p w14:paraId="7A352C44" w14:textId="77777777"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На рисунке 1 показаны категории процессов, являющихся ключевыми для развития аналитики данных в организации. Эти ключевые категории процессов оказывают взаимное влияние друг на друга с точки зрения готовности организации к внедрению и развертыванию аналитики больших данных.</w:t>
      </w:r>
    </w:p>
    <w:p w14:paraId="64F033F2" w14:textId="77777777"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Существует 5 категорий процессов, а именно, процессы заинтересованных сторон внутри организации, процессы развития компетенций, процессы управления данными, процессы развития аналитики и процессы интеграции технологий. Эти процессы опираются на фундамент технологической инфраструктуры и их развитие направляется стратегией лидерства и культурой организации. Процессы аналитики больших данных и их категории не зависят от специфики конкретной организации, и их реализация не является обязательной.</w:t>
      </w:r>
    </w:p>
    <w:p w14:paraId="6E05C5DE" w14:textId="767B51C7"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 xml:space="preserve">Процессы заинтересованных сторон внутри организации </w:t>
      </w:r>
      <w:r>
        <w:rPr>
          <w:rFonts w:ascii="Times New Roman" w:eastAsia="Times New Roman" w:hAnsi="Times New Roman" w:cs="Times New Roman"/>
          <w:color w:val="000000"/>
          <w:sz w:val="24"/>
          <w:szCs w:val="24"/>
          <w:lang w:eastAsia="ru-RU"/>
        </w:rPr>
        <w:t>-</w:t>
      </w:r>
      <w:r w:rsidRPr="005F2D51">
        <w:rPr>
          <w:rFonts w:ascii="Times New Roman" w:eastAsia="Times New Roman" w:hAnsi="Times New Roman" w:cs="Times New Roman"/>
          <w:color w:val="000000"/>
          <w:sz w:val="24"/>
          <w:szCs w:val="24"/>
          <w:lang w:eastAsia="ru-RU"/>
        </w:rPr>
        <w:t xml:space="preserve"> высшее руководство организации является ключевой стимулирующей силой, проявляющей себя по-разному, начиная от формирования общего понимания потребностей в аналитике данных и до увязывания отдачи от выполнения таких проектов со стратегическими целями организации. Предоставление заинтересованным сторонам прав на принятие решений и установление их ответственности играет ключевую роль в обеспечении общей успешности долгосрочных проектов аналитики данных. Желательно, чтобы высшее руководство также способствовало выявлению ключевых поставщиков данных, потребителей данных, требований к приложениям и качеств данных, а также правил управления, с тем чтобы быстро начать движение по пути внедрения аналитики данных. Также желательно обратить внимание на формирование ориентированной на данные культуры и на ослабление сопротивления изменениям в подобной ситуации.</w:t>
      </w:r>
    </w:p>
    <w:p w14:paraId="6E84D89F" w14:textId="0FAEFF43"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 xml:space="preserve">Процессы развития компетенций </w:t>
      </w:r>
      <w:r>
        <w:rPr>
          <w:rFonts w:ascii="Times New Roman" w:eastAsia="Times New Roman" w:hAnsi="Times New Roman" w:cs="Times New Roman"/>
          <w:color w:val="000000"/>
          <w:sz w:val="24"/>
          <w:szCs w:val="24"/>
          <w:lang w:eastAsia="ru-RU"/>
        </w:rPr>
        <w:t>-</w:t>
      </w:r>
      <w:r w:rsidRPr="005F2D51">
        <w:rPr>
          <w:rFonts w:ascii="Times New Roman" w:eastAsia="Times New Roman" w:hAnsi="Times New Roman" w:cs="Times New Roman"/>
          <w:color w:val="000000"/>
          <w:sz w:val="24"/>
          <w:szCs w:val="24"/>
          <w:lang w:eastAsia="ru-RU"/>
        </w:rPr>
        <w:t xml:space="preserve"> проекты аналитики данных нуждаются в возможностях, связанных с деятельностью сервис-провайдеров приложений больших данных (BDAP), сервис-провайдеров среды обработки больших данных (BDFP), партнеров сервиса больших данных (BDSP), которые описаны в ISO/IEC 20547</w:t>
      </w:r>
      <w:r>
        <w:rPr>
          <w:rFonts w:ascii="Times New Roman" w:eastAsia="Times New Roman" w:hAnsi="Times New Roman" w:cs="Times New Roman"/>
          <w:color w:val="000000"/>
          <w:sz w:val="24"/>
          <w:szCs w:val="24"/>
          <w:lang w:eastAsia="ru-RU"/>
        </w:rPr>
        <w:t>-</w:t>
      </w:r>
      <w:r w:rsidRPr="005F2D51">
        <w:rPr>
          <w:rFonts w:ascii="Times New Roman" w:eastAsia="Times New Roman" w:hAnsi="Times New Roman" w:cs="Times New Roman"/>
          <w:color w:val="000000"/>
          <w:sz w:val="24"/>
          <w:szCs w:val="24"/>
          <w:lang w:eastAsia="ru-RU"/>
        </w:rPr>
        <w:t>3:2020. Эти возможности могут быть либо обеспечены посредством аутсорсинга, либо развиты внутри организации. Если предпочтение отдается аутсорсингу, то требуется дополнительная компетенция по управлению аутсорсингом. Таким образом, наращивание соответствующих возможностей, их непрерывная поддержка и усиление имеют критически важное значение для успеха проектов аналитики данных.</w:t>
      </w:r>
    </w:p>
    <w:p w14:paraId="79773914" w14:textId="10441876"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 xml:space="preserve">Процессы управления данными </w:t>
      </w:r>
      <w:r>
        <w:rPr>
          <w:rFonts w:ascii="Times New Roman" w:eastAsia="Times New Roman" w:hAnsi="Times New Roman" w:cs="Times New Roman"/>
          <w:color w:val="000000"/>
          <w:sz w:val="24"/>
          <w:szCs w:val="24"/>
          <w:lang w:eastAsia="ru-RU"/>
        </w:rPr>
        <w:t>-</w:t>
      </w:r>
      <w:r w:rsidRPr="005F2D51">
        <w:rPr>
          <w:rFonts w:ascii="Times New Roman" w:eastAsia="Times New Roman" w:hAnsi="Times New Roman" w:cs="Times New Roman"/>
          <w:color w:val="000000"/>
          <w:sz w:val="24"/>
          <w:szCs w:val="24"/>
          <w:lang w:eastAsia="ru-RU"/>
        </w:rPr>
        <w:t xml:space="preserve"> данные требуют эффективного стратегического и оперативного управления, предпочтительно интегрированного со стратегическим и оперативным управлением ИТ, информацией и информационной безопасностью, которое </w:t>
      </w:r>
      <w:r w:rsidRPr="005F2D51">
        <w:rPr>
          <w:rFonts w:ascii="Times New Roman" w:eastAsia="Times New Roman" w:hAnsi="Times New Roman" w:cs="Times New Roman"/>
          <w:color w:val="000000"/>
          <w:sz w:val="24"/>
          <w:szCs w:val="24"/>
          <w:lang w:eastAsia="ru-RU"/>
        </w:rPr>
        <w:lastRenderedPageBreak/>
        <w:t>включает отслеживание (мониторинг) новых источников данных, измерение показателей качества данных и выполнение роли владельца данных. Следует обеспечить неприкосновенность частной жизни (защиту персональных данных), безопасность, исполнение политик и законодательно-нормативных требований.</w:t>
      </w:r>
    </w:p>
    <w:p w14:paraId="6DD5B511" w14:textId="4A79822F"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 xml:space="preserve">Процессы развития аналитики </w:t>
      </w:r>
      <w:r>
        <w:rPr>
          <w:rFonts w:ascii="Times New Roman" w:eastAsia="Times New Roman" w:hAnsi="Times New Roman" w:cs="Times New Roman"/>
          <w:color w:val="000000"/>
          <w:sz w:val="24"/>
          <w:szCs w:val="24"/>
          <w:lang w:eastAsia="ru-RU"/>
        </w:rPr>
        <w:t>-</w:t>
      </w:r>
      <w:r w:rsidRPr="005F2D51">
        <w:rPr>
          <w:rFonts w:ascii="Times New Roman" w:eastAsia="Times New Roman" w:hAnsi="Times New Roman" w:cs="Times New Roman"/>
          <w:color w:val="000000"/>
          <w:sz w:val="24"/>
          <w:szCs w:val="24"/>
          <w:lang w:eastAsia="ru-RU"/>
        </w:rPr>
        <w:t xml:space="preserve"> процессы развития аналитики данных включают в себя исследование данных, проверку данных (выявление выбросов и отсутствующих значений), настройку и адаптацию алгоритмов, разработку и совершенствование алгоритмов, тонкую настройку алгоритмов, оценку индекса стабильности популяции (</w:t>
      </w:r>
      <w:proofErr w:type="spellStart"/>
      <w:r w:rsidRPr="005F2D51">
        <w:rPr>
          <w:rFonts w:ascii="Times New Roman" w:eastAsia="Times New Roman" w:hAnsi="Times New Roman" w:cs="Times New Roman"/>
          <w:color w:val="000000"/>
          <w:sz w:val="24"/>
          <w:szCs w:val="24"/>
          <w:lang w:eastAsia="ru-RU"/>
        </w:rPr>
        <w:t>population</w:t>
      </w:r>
      <w:proofErr w:type="spellEnd"/>
      <w:r w:rsidRPr="005F2D51">
        <w:rPr>
          <w:rFonts w:ascii="Times New Roman" w:eastAsia="Times New Roman" w:hAnsi="Times New Roman" w:cs="Times New Roman"/>
          <w:color w:val="000000"/>
          <w:sz w:val="24"/>
          <w:szCs w:val="24"/>
          <w:lang w:eastAsia="ru-RU"/>
        </w:rPr>
        <w:t xml:space="preserve"> </w:t>
      </w:r>
      <w:proofErr w:type="spellStart"/>
      <w:r w:rsidRPr="005F2D51">
        <w:rPr>
          <w:rFonts w:ascii="Times New Roman" w:eastAsia="Times New Roman" w:hAnsi="Times New Roman" w:cs="Times New Roman"/>
          <w:color w:val="000000"/>
          <w:sz w:val="24"/>
          <w:szCs w:val="24"/>
          <w:lang w:eastAsia="ru-RU"/>
        </w:rPr>
        <w:t>stability</w:t>
      </w:r>
      <w:proofErr w:type="spellEnd"/>
      <w:r w:rsidRPr="005F2D51">
        <w:rPr>
          <w:rFonts w:ascii="Times New Roman" w:eastAsia="Times New Roman" w:hAnsi="Times New Roman" w:cs="Times New Roman"/>
          <w:color w:val="000000"/>
          <w:sz w:val="24"/>
          <w:szCs w:val="24"/>
          <w:lang w:eastAsia="ru-RU"/>
        </w:rPr>
        <w:t xml:space="preserve"> </w:t>
      </w:r>
      <w:proofErr w:type="spellStart"/>
      <w:r w:rsidRPr="005F2D51">
        <w:rPr>
          <w:rFonts w:ascii="Times New Roman" w:eastAsia="Times New Roman" w:hAnsi="Times New Roman" w:cs="Times New Roman"/>
          <w:color w:val="000000"/>
          <w:sz w:val="24"/>
          <w:szCs w:val="24"/>
          <w:lang w:eastAsia="ru-RU"/>
        </w:rPr>
        <w:t>index</w:t>
      </w:r>
      <w:proofErr w:type="spellEnd"/>
      <w:r w:rsidRPr="005F2D51">
        <w:rPr>
          <w:rFonts w:ascii="Times New Roman" w:eastAsia="Times New Roman" w:hAnsi="Times New Roman" w:cs="Times New Roman"/>
          <w:color w:val="000000"/>
          <w:sz w:val="24"/>
          <w:szCs w:val="24"/>
          <w:lang w:eastAsia="ru-RU"/>
        </w:rPr>
        <w:t>, PSI) и т.д. Процессы развития аналитики данных на всем протяжении их жизненного цикла опираются на тесное сотрудничество с ИТ-службой организации.</w:t>
      </w:r>
    </w:p>
    <w:p w14:paraId="3A90304E" w14:textId="2BF80295" w:rsidR="005F2D51" w:rsidRPr="005F2D51"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 xml:space="preserve">Процессы интеграции технологий </w:t>
      </w:r>
      <w:r>
        <w:rPr>
          <w:rFonts w:ascii="Times New Roman" w:eastAsia="Times New Roman" w:hAnsi="Times New Roman" w:cs="Times New Roman"/>
          <w:color w:val="000000"/>
          <w:sz w:val="24"/>
          <w:szCs w:val="24"/>
          <w:lang w:eastAsia="ru-RU"/>
        </w:rPr>
        <w:t>-</w:t>
      </w:r>
      <w:r w:rsidRPr="005F2D51">
        <w:rPr>
          <w:rFonts w:ascii="Times New Roman" w:eastAsia="Times New Roman" w:hAnsi="Times New Roman" w:cs="Times New Roman"/>
          <w:color w:val="000000"/>
          <w:sz w:val="24"/>
          <w:szCs w:val="24"/>
          <w:lang w:eastAsia="ru-RU"/>
        </w:rPr>
        <w:t xml:space="preserve"> для реализации аналитики данных требуется соответствующая технологическая инфраструктура. Следует убедиться, что результаты отформатированы и оптимальным образом представлены целевым потребителям/заинтересованным сторонам. Возможности должны быть интегрированы с функциональной архитектурой. Процессы выбора этих функциональных компонентов и их интеграции в общую архитектуру аналитики данных имеют ключевое значение. Эти процессы включают оценку зрелости технологий, определение подхода к реализации (например, использование </w:t>
      </w:r>
      <w:proofErr w:type="spellStart"/>
      <w:r w:rsidRPr="005F2D51">
        <w:rPr>
          <w:rFonts w:ascii="Times New Roman" w:eastAsia="Times New Roman" w:hAnsi="Times New Roman" w:cs="Times New Roman"/>
          <w:color w:val="000000"/>
          <w:sz w:val="24"/>
          <w:szCs w:val="24"/>
          <w:lang w:eastAsia="ru-RU"/>
        </w:rPr>
        <w:t>PaaS</w:t>
      </w:r>
      <w:proofErr w:type="spellEnd"/>
      <w:r w:rsidRPr="005F2D51">
        <w:rPr>
          <w:rFonts w:ascii="Times New Roman" w:eastAsia="Times New Roman" w:hAnsi="Times New Roman" w:cs="Times New Roman"/>
          <w:color w:val="000000"/>
          <w:sz w:val="24"/>
          <w:szCs w:val="24"/>
          <w:lang w:eastAsia="ru-RU"/>
        </w:rPr>
        <w:t xml:space="preserve"> или </w:t>
      </w:r>
      <w:proofErr w:type="spellStart"/>
      <w:r w:rsidRPr="005F2D51">
        <w:rPr>
          <w:rFonts w:ascii="Times New Roman" w:eastAsia="Times New Roman" w:hAnsi="Times New Roman" w:cs="Times New Roman"/>
          <w:color w:val="000000"/>
          <w:sz w:val="24"/>
          <w:szCs w:val="24"/>
          <w:lang w:eastAsia="ru-RU"/>
        </w:rPr>
        <w:t>SaaS</w:t>
      </w:r>
      <w:proofErr w:type="spellEnd"/>
      <w:r w:rsidRPr="005F2D51">
        <w:rPr>
          <w:rFonts w:ascii="Times New Roman" w:eastAsia="Times New Roman" w:hAnsi="Times New Roman" w:cs="Times New Roman"/>
          <w:color w:val="000000"/>
          <w:sz w:val="24"/>
          <w:szCs w:val="24"/>
          <w:lang w:eastAsia="ru-RU"/>
        </w:rPr>
        <w:t xml:space="preserve">) и управление конфигурацией/версиями (например, применение подхода </w:t>
      </w:r>
      <w:proofErr w:type="spellStart"/>
      <w:r w:rsidRPr="005F2D51">
        <w:rPr>
          <w:rFonts w:ascii="Times New Roman" w:eastAsia="Times New Roman" w:hAnsi="Times New Roman" w:cs="Times New Roman"/>
          <w:color w:val="000000"/>
          <w:sz w:val="24"/>
          <w:szCs w:val="24"/>
          <w:lang w:eastAsia="ru-RU"/>
        </w:rPr>
        <w:t>DevOps</w:t>
      </w:r>
      <w:proofErr w:type="spellEnd"/>
      <w:r w:rsidRPr="005F2D51">
        <w:rPr>
          <w:rFonts w:ascii="Times New Roman" w:eastAsia="Times New Roman" w:hAnsi="Times New Roman" w:cs="Times New Roman"/>
          <w:color w:val="000000"/>
          <w:sz w:val="24"/>
          <w:szCs w:val="24"/>
          <w:lang w:eastAsia="ru-RU"/>
        </w:rPr>
        <w:t>, предусматривающего интеграцию процессов разработки и эксплуатации).</w:t>
      </w:r>
    </w:p>
    <w:p w14:paraId="553690A0" w14:textId="489A062A" w:rsidR="00B20306" w:rsidRDefault="005F2D51" w:rsidP="005F2D51">
      <w:pPr>
        <w:spacing w:after="0" w:line="240" w:lineRule="auto"/>
        <w:ind w:firstLine="567"/>
        <w:jc w:val="both"/>
        <w:rPr>
          <w:rFonts w:ascii="Times New Roman" w:eastAsia="Times New Roman" w:hAnsi="Times New Roman" w:cs="Times New Roman"/>
          <w:color w:val="000000"/>
          <w:sz w:val="24"/>
          <w:szCs w:val="24"/>
          <w:lang w:eastAsia="ru-RU"/>
        </w:rPr>
      </w:pPr>
      <w:r w:rsidRPr="005F2D51">
        <w:rPr>
          <w:rFonts w:ascii="Times New Roman" w:eastAsia="Times New Roman" w:hAnsi="Times New Roman" w:cs="Times New Roman"/>
          <w:color w:val="000000"/>
          <w:sz w:val="24"/>
          <w:szCs w:val="24"/>
          <w:lang w:eastAsia="ru-RU"/>
        </w:rPr>
        <w:t>На рисунке 1 показаны категории процессов аналитики больших данных и входящие в них процессы.</w:t>
      </w:r>
    </w:p>
    <w:p w14:paraId="72551C35" w14:textId="1D5B00D8" w:rsidR="00D867DD" w:rsidRDefault="00A52C95" w:rsidP="00A52C95">
      <w:pPr>
        <w:spacing w:after="0" w:line="240" w:lineRule="auto"/>
        <w:jc w:val="both"/>
        <w:rPr>
          <w:rFonts w:ascii="Times New Roman" w:eastAsia="Times New Roman" w:hAnsi="Times New Roman" w:cs="Times New Roman"/>
          <w:color w:val="000000"/>
          <w:sz w:val="24"/>
          <w:szCs w:val="24"/>
          <w:lang w:eastAsia="ru-RU"/>
        </w:rPr>
      </w:pPr>
      <w:r w:rsidRPr="00A52C95">
        <w:rPr>
          <w:rFonts w:ascii="Times New Roman" w:eastAsia="SimSun" w:hAnsi="Times New Roman" w:cs="Times New Roman"/>
          <w:noProof/>
          <w:sz w:val="28"/>
          <w:szCs w:val="28"/>
          <w:lang w:val="kk-KZ" w:eastAsia="ru-RU"/>
        </w:rPr>
        <w:drawing>
          <wp:inline distT="0" distB="0" distL="0" distR="0" wp14:anchorId="473C328A" wp14:editId="6B6BAA54">
            <wp:extent cx="5931535" cy="3371215"/>
            <wp:effectExtent l="0" t="0" r="0" b="635"/>
            <wp:docPr id="1737930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1535" cy="3371215"/>
                    </a:xfrm>
                    <a:prstGeom prst="rect">
                      <a:avLst/>
                    </a:prstGeom>
                    <a:noFill/>
                    <a:ln>
                      <a:noFill/>
                    </a:ln>
                  </pic:spPr>
                </pic:pic>
              </a:graphicData>
            </a:graphic>
          </wp:inline>
        </w:drawing>
      </w:r>
    </w:p>
    <w:p w14:paraId="07CEB391" w14:textId="1FCB8543" w:rsidR="00D867DD" w:rsidRDefault="00D867DD" w:rsidP="00B20306">
      <w:pPr>
        <w:spacing w:after="0" w:line="240" w:lineRule="auto"/>
        <w:ind w:firstLine="567"/>
        <w:jc w:val="both"/>
        <w:rPr>
          <w:rFonts w:ascii="Times New Roman" w:eastAsia="Times New Roman" w:hAnsi="Times New Roman" w:cs="Times New Roman"/>
          <w:color w:val="000000"/>
          <w:sz w:val="24"/>
          <w:szCs w:val="24"/>
          <w:lang w:eastAsia="ru-RU"/>
        </w:rPr>
      </w:pPr>
    </w:p>
    <w:p w14:paraId="7EDFE78A" w14:textId="69659AE1" w:rsidR="00A52C95" w:rsidRPr="00A52C95" w:rsidRDefault="00A52C95" w:rsidP="00A52C95">
      <w:pPr>
        <w:spacing w:after="0" w:line="240" w:lineRule="auto"/>
        <w:jc w:val="center"/>
        <w:rPr>
          <w:rFonts w:ascii="Times New Roman" w:eastAsia="Times New Roman" w:hAnsi="Times New Roman" w:cs="Times New Roman"/>
          <w:b/>
          <w:bCs/>
          <w:color w:val="000000"/>
          <w:sz w:val="24"/>
          <w:szCs w:val="24"/>
          <w:lang w:eastAsia="ru-RU"/>
        </w:rPr>
      </w:pPr>
      <w:r w:rsidRPr="00A52C95">
        <w:rPr>
          <w:rFonts w:ascii="Times New Roman" w:eastAsia="Times New Roman" w:hAnsi="Times New Roman" w:cs="Times New Roman"/>
          <w:b/>
          <w:bCs/>
          <w:color w:val="000000"/>
          <w:sz w:val="24"/>
          <w:szCs w:val="24"/>
          <w:lang w:eastAsia="ru-RU"/>
        </w:rPr>
        <w:t>Рисунок 1 - Категории процессов аналитики больших данных и входящие в них процессы</w:t>
      </w:r>
    </w:p>
    <w:p w14:paraId="6EC29FDA" w14:textId="1D59BA89" w:rsid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p>
    <w:p w14:paraId="1655D5D4" w14:textId="75F8DCBF" w:rsid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p>
    <w:p w14:paraId="673992D1" w14:textId="26C25516" w:rsid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p>
    <w:p w14:paraId="0846FBD2" w14:textId="26375E10" w:rsid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p>
    <w:p w14:paraId="35205D30" w14:textId="77777777"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p>
    <w:p w14:paraId="3B7B5ED0" w14:textId="77777777" w:rsidR="00A52C95" w:rsidRPr="00A52C95" w:rsidRDefault="00A52C95" w:rsidP="00A52C95">
      <w:pPr>
        <w:spacing w:after="0" w:line="240" w:lineRule="auto"/>
        <w:ind w:firstLine="567"/>
        <w:jc w:val="both"/>
        <w:rPr>
          <w:rFonts w:ascii="Times New Roman" w:eastAsia="Times New Roman" w:hAnsi="Times New Roman" w:cs="Times New Roman"/>
          <w:b/>
          <w:bCs/>
          <w:color w:val="000000"/>
          <w:sz w:val="24"/>
          <w:szCs w:val="24"/>
          <w:lang w:eastAsia="ru-RU"/>
        </w:rPr>
      </w:pPr>
      <w:r w:rsidRPr="00A52C95">
        <w:rPr>
          <w:rFonts w:ascii="Times New Roman" w:eastAsia="Times New Roman" w:hAnsi="Times New Roman" w:cs="Times New Roman"/>
          <w:b/>
          <w:bCs/>
          <w:color w:val="000000"/>
          <w:sz w:val="24"/>
          <w:szCs w:val="24"/>
          <w:lang w:eastAsia="ru-RU"/>
        </w:rPr>
        <w:lastRenderedPageBreak/>
        <w:t>6 Эталонная модель процесса</w:t>
      </w:r>
    </w:p>
    <w:p w14:paraId="233AAF09" w14:textId="77777777" w:rsidR="00A52C95" w:rsidRPr="00A52C95" w:rsidRDefault="00A52C95" w:rsidP="00A52C95">
      <w:pPr>
        <w:spacing w:after="0" w:line="240" w:lineRule="auto"/>
        <w:ind w:firstLine="567"/>
        <w:jc w:val="both"/>
        <w:rPr>
          <w:rFonts w:ascii="Times New Roman" w:eastAsia="Times New Roman" w:hAnsi="Times New Roman" w:cs="Times New Roman"/>
          <w:b/>
          <w:bCs/>
          <w:color w:val="000000"/>
          <w:sz w:val="24"/>
          <w:szCs w:val="24"/>
          <w:lang w:eastAsia="ru-RU"/>
        </w:rPr>
      </w:pPr>
    </w:p>
    <w:p w14:paraId="06F12BB4" w14:textId="2640E916" w:rsidR="00A52C95" w:rsidRPr="00A52C95" w:rsidRDefault="00A52C95" w:rsidP="00A52C95">
      <w:pPr>
        <w:spacing w:after="0" w:line="240" w:lineRule="auto"/>
        <w:ind w:firstLine="567"/>
        <w:jc w:val="both"/>
        <w:rPr>
          <w:rFonts w:ascii="Times New Roman" w:eastAsia="Times New Roman" w:hAnsi="Times New Roman" w:cs="Times New Roman"/>
          <w:b/>
          <w:bCs/>
          <w:color w:val="000000"/>
          <w:sz w:val="24"/>
          <w:szCs w:val="24"/>
          <w:lang w:eastAsia="ru-RU"/>
        </w:rPr>
      </w:pPr>
      <w:r w:rsidRPr="00A52C95">
        <w:rPr>
          <w:rFonts w:ascii="Times New Roman" w:eastAsia="Times New Roman" w:hAnsi="Times New Roman" w:cs="Times New Roman"/>
          <w:b/>
          <w:bCs/>
          <w:color w:val="000000"/>
          <w:sz w:val="24"/>
          <w:szCs w:val="24"/>
          <w:lang w:eastAsia="ru-RU"/>
        </w:rPr>
        <w:t>6.1 Общие положения</w:t>
      </w:r>
    </w:p>
    <w:p w14:paraId="64D4EA59" w14:textId="77777777" w:rsid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p>
    <w:p w14:paraId="6D265F92" w14:textId="12BC722E"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Таблицы 1</w:t>
      </w:r>
      <w:r>
        <w:rPr>
          <w:rFonts w:ascii="Times New Roman" w:eastAsia="Times New Roman" w:hAnsi="Times New Roman" w:cs="Times New Roman"/>
          <w:color w:val="000000"/>
          <w:sz w:val="24"/>
          <w:szCs w:val="24"/>
          <w:lang w:eastAsia="ru-RU"/>
        </w:rPr>
        <w:t>-</w:t>
      </w:r>
      <w:r w:rsidRPr="00A52C95">
        <w:rPr>
          <w:rFonts w:ascii="Times New Roman" w:eastAsia="Times New Roman" w:hAnsi="Times New Roman" w:cs="Times New Roman"/>
          <w:color w:val="000000"/>
          <w:sz w:val="24"/>
          <w:szCs w:val="24"/>
          <w:lang w:eastAsia="ru-RU"/>
        </w:rPr>
        <w:t xml:space="preserve">19 в соответствии со стандартом </w:t>
      </w:r>
      <w:r w:rsidR="007D0F33" w:rsidRPr="007D0F33">
        <w:rPr>
          <w:rFonts w:ascii="Times New Roman" w:eastAsia="Times New Roman" w:hAnsi="Times New Roman" w:cs="Times New Roman"/>
          <w:color w:val="000000"/>
          <w:sz w:val="24"/>
          <w:szCs w:val="24"/>
          <w:lang w:eastAsia="ru-RU"/>
        </w:rPr>
        <w:t>ISO/IEC/IEEE 24774</w:t>
      </w:r>
      <w:r w:rsidRPr="00A52C95">
        <w:rPr>
          <w:rFonts w:ascii="Times New Roman" w:eastAsia="Times New Roman" w:hAnsi="Times New Roman" w:cs="Times New Roman"/>
          <w:color w:val="000000"/>
          <w:sz w:val="24"/>
          <w:szCs w:val="24"/>
          <w:lang w:eastAsia="ru-RU"/>
        </w:rPr>
        <w:t xml:space="preserve"> содержат описательные элементы для каждого процесса в PRM-модели. Для каждого отдельного процесса указаны название процесса, его цели и результаты:</w:t>
      </w:r>
    </w:p>
    <w:p w14:paraId="742D534E" w14:textId="7C3D2B4B"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 xml:space="preserve">a) название: название процесса </w:t>
      </w:r>
      <w:proofErr w:type="gramStart"/>
      <w:r>
        <w:rPr>
          <w:rFonts w:ascii="Times New Roman" w:eastAsia="Times New Roman" w:hAnsi="Times New Roman" w:cs="Times New Roman"/>
          <w:color w:val="000000"/>
          <w:sz w:val="24"/>
          <w:szCs w:val="24"/>
          <w:lang w:eastAsia="ru-RU"/>
        </w:rPr>
        <w:t>-</w:t>
      </w:r>
      <w:r w:rsidRPr="00A52C95">
        <w:rPr>
          <w:rFonts w:ascii="Times New Roman" w:eastAsia="Times New Roman" w:hAnsi="Times New Roman" w:cs="Times New Roman"/>
          <w:color w:val="000000"/>
          <w:sz w:val="24"/>
          <w:szCs w:val="24"/>
          <w:lang w:eastAsia="ru-RU"/>
        </w:rPr>
        <w:t xml:space="preserve"> это</w:t>
      </w:r>
      <w:proofErr w:type="gramEnd"/>
      <w:r w:rsidRPr="00A52C95">
        <w:rPr>
          <w:rFonts w:ascii="Times New Roman" w:eastAsia="Times New Roman" w:hAnsi="Times New Roman" w:cs="Times New Roman"/>
          <w:color w:val="000000"/>
          <w:sz w:val="24"/>
          <w:szCs w:val="24"/>
          <w:lang w:eastAsia="ru-RU"/>
        </w:rPr>
        <w:t xml:space="preserve"> короткая фраза, которая характеризует область охвата процесса, идентифицируя его основную задачу, и которая выделяет его среди других процессов в рамках эталонной модели процесса (PRM);</w:t>
      </w:r>
    </w:p>
    <w:p w14:paraId="09E1CD80" w14:textId="77777777"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b) описание: краткий обзор, описывающий для каждого процесса предполагаемый контекст его применения;</w:t>
      </w:r>
    </w:p>
    <w:p w14:paraId="36956C36" w14:textId="55E837B6"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 xml:space="preserve">c) цель: цель процесса </w:t>
      </w:r>
      <w:r>
        <w:rPr>
          <w:rFonts w:ascii="Times New Roman" w:eastAsia="Times New Roman" w:hAnsi="Times New Roman" w:cs="Times New Roman"/>
          <w:color w:val="000000"/>
          <w:sz w:val="24"/>
          <w:szCs w:val="24"/>
          <w:lang w:eastAsia="ru-RU"/>
        </w:rPr>
        <w:t>-</w:t>
      </w:r>
      <w:r w:rsidRPr="00A52C95">
        <w:rPr>
          <w:rFonts w:ascii="Times New Roman" w:eastAsia="Times New Roman" w:hAnsi="Times New Roman" w:cs="Times New Roman"/>
          <w:color w:val="000000"/>
          <w:sz w:val="24"/>
          <w:szCs w:val="24"/>
          <w:lang w:eastAsia="ru-RU"/>
        </w:rPr>
        <w:t xml:space="preserve"> высокоуровневое назначение и общая цель выполнения процесса;</w:t>
      </w:r>
    </w:p>
    <w:p w14:paraId="1D651CC0" w14:textId="77777777"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d) результаты: итоговым результатом является наблюдаемый результат успешного достижения цели процесса. К итоговым результатам относятся измеримые и ощутимые технические или деловые результаты, которые достигаются в ходе процесса. Итоговые результаты поддаются наблюдению и оценке.</w:t>
      </w:r>
    </w:p>
    <w:p w14:paraId="5F38FF87" w14:textId="77777777" w:rsid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p>
    <w:p w14:paraId="4B0CB004" w14:textId="3A04A4F4" w:rsidR="00A52C95" w:rsidRPr="00A52C95" w:rsidRDefault="00A52C95" w:rsidP="00A52C95">
      <w:pPr>
        <w:spacing w:after="0" w:line="240" w:lineRule="auto"/>
        <w:ind w:firstLine="567"/>
        <w:jc w:val="both"/>
        <w:rPr>
          <w:rFonts w:ascii="Times New Roman" w:eastAsia="Times New Roman" w:hAnsi="Times New Roman" w:cs="Times New Roman"/>
          <w:b/>
          <w:bCs/>
          <w:color w:val="000000"/>
          <w:sz w:val="24"/>
          <w:szCs w:val="24"/>
          <w:lang w:eastAsia="ru-RU"/>
        </w:rPr>
      </w:pPr>
      <w:r w:rsidRPr="00A52C95">
        <w:rPr>
          <w:rFonts w:ascii="Times New Roman" w:eastAsia="Times New Roman" w:hAnsi="Times New Roman" w:cs="Times New Roman"/>
          <w:b/>
          <w:bCs/>
          <w:color w:val="000000"/>
          <w:sz w:val="24"/>
          <w:szCs w:val="24"/>
          <w:lang w:eastAsia="ru-RU"/>
        </w:rPr>
        <w:t>6.2 Процессы заинтересованных сторон внутри организации</w:t>
      </w:r>
    </w:p>
    <w:p w14:paraId="7A13F4EA" w14:textId="77777777" w:rsid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p>
    <w:p w14:paraId="40C9611F" w14:textId="28AFC48C"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Таблицы 1</w:t>
      </w:r>
      <w:r>
        <w:rPr>
          <w:rFonts w:ascii="Times New Roman" w:eastAsia="Times New Roman" w:hAnsi="Times New Roman" w:cs="Times New Roman"/>
          <w:color w:val="000000"/>
          <w:sz w:val="24"/>
          <w:szCs w:val="24"/>
          <w:lang w:eastAsia="ru-RU"/>
        </w:rPr>
        <w:t>-</w:t>
      </w:r>
      <w:r w:rsidRPr="00A52C95">
        <w:rPr>
          <w:rFonts w:ascii="Times New Roman" w:eastAsia="Times New Roman" w:hAnsi="Times New Roman" w:cs="Times New Roman"/>
          <w:color w:val="000000"/>
          <w:sz w:val="24"/>
          <w:szCs w:val="24"/>
          <w:lang w:eastAsia="ru-RU"/>
        </w:rPr>
        <w:t>5 содержат описания соответствующих процессов, имеющих отношение к заинтересованным сторонам в организации:</w:t>
      </w:r>
    </w:p>
    <w:p w14:paraId="089FA9AC" w14:textId="77777777"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 таблица 1: OSP1 Политика в области бизнес-аналитики;</w:t>
      </w:r>
    </w:p>
    <w:p w14:paraId="703CE2EE" w14:textId="77777777"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 таблица 2: OSP2 Права и ответственность заинтересованных сторон;</w:t>
      </w:r>
    </w:p>
    <w:p w14:paraId="6ADAAE2F" w14:textId="77777777"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 таблица 3: OSP3 Согласование с целями организации;</w:t>
      </w:r>
    </w:p>
    <w:p w14:paraId="6259264D" w14:textId="77777777" w:rsidR="00A52C95" w:rsidRPr="00A52C95"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 таблица 4: OSP4 Управление изменениями;</w:t>
      </w:r>
    </w:p>
    <w:p w14:paraId="5DC42F09" w14:textId="111F411A" w:rsidR="00D867DD" w:rsidRDefault="00A52C95" w:rsidP="00A52C95">
      <w:pPr>
        <w:spacing w:after="0" w:line="240" w:lineRule="auto"/>
        <w:ind w:firstLine="567"/>
        <w:jc w:val="both"/>
        <w:rPr>
          <w:rFonts w:ascii="Times New Roman" w:eastAsia="Times New Roman" w:hAnsi="Times New Roman" w:cs="Times New Roman"/>
          <w:color w:val="000000"/>
          <w:sz w:val="24"/>
          <w:szCs w:val="24"/>
          <w:lang w:eastAsia="ru-RU"/>
        </w:rPr>
      </w:pPr>
      <w:r w:rsidRPr="00A52C95">
        <w:rPr>
          <w:rFonts w:ascii="Times New Roman" w:eastAsia="Times New Roman" w:hAnsi="Times New Roman" w:cs="Times New Roman"/>
          <w:color w:val="000000"/>
          <w:sz w:val="24"/>
          <w:szCs w:val="24"/>
          <w:lang w:eastAsia="ru-RU"/>
        </w:rPr>
        <w:t>- таблица 5: OSP5 Культура, основанная на данных.</w:t>
      </w:r>
    </w:p>
    <w:p w14:paraId="10619D04" w14:textId="0BD15DCD" w:rsidR="00B20306" w:rsidRDefault="00B20306" w:rsidP="00B20306">
      <w:pPr>
        <w:spacing w:after="0" w:line="240" w:lineRule="auto"/>
        <w:ind w:firstLine="567"/>
        <w:jc w:val="both"/>
        <w:rPr>
          <w:rFonts w:ascii="Times New Roman" w:eastAsia="Times New Roman" w:hAnsi="Times New Roman" w:cs="Times New Roman"/>
          <w:color w:val="000000"/>
          <w:sz w:val="24"/>
          <w:szCs w:val="24"/>
          <w:lang w:eastAsia="ru-RU"/>
        </w:rPr>
      </w:pPr>
    </w:p>
    <w:p w14:paraId="398E5420" w14:textId="004578A2" w:rsidR="00832BCA" w:rsidRPr="00832BCA" w:rsidRDefault="00832BCA" w:rsidP="00832BCA">
      <w:pPr>
        <w:spacing w:after="0" w:line="240" w:lineRule="auto"/>
        <w:jc w:val="center"/>
        <w:rPr>
          <w:rFonts w:ascii="Times New Roman" w:eastAsia="Times New Roman" w:hAnsi="Times New Roman" w:cs="Times New Roman"/>
          <w:b/>
          <w:bCs/>
          <w:color w:val="000000"/>
          <w:sz w:val="24"/>
          <w:szCs w:val="24"/>
          <w:lang w:eastAsia="ru-RU"/>
        </w:rPr>
      </w:pPr>
      <w:r w:rsidRPr="00832BCA">
        <w:rPr>
          <w:rFonts w:ascii="Times New Roman" w:eastAsia="Times New Roman" w:hAnsi="Times New Roman" w:cs="Times New Roman"/>
          <w:b/>
          <w:bCs/>
          <w:color w:val="000000"/>
          <w:sz w:val="24"/>
          <w:szCs w:val="24"/>
          <w:lang w:eastAsia="ru-RU"/>
        </w:rPr>
        <w:t xml:space="preserve">Таблица 1 - </w:t>
      </w:r>
      <w:r w:rsidR="0071495B" w:rsidRPr="0071495B">
        <w:rPr>
          <w:rFonts w:ascii="Times New Roman" w:eastAsia="Times New Roman" w:hAnsi="Times New Roman" w:cs="Times New Roman"/>
          <w:b/>
          <w:bCs/>
          <w:color w:val="000000"/>
          <w:sz w:val="24"/>
          <w:szCs w:val="24"/>
          <w:lang w:eastAsia="ru-RU"/>
        </w:rPr>
        <w:t>OSP1 Политика в области бизнес-аналитики</w:t>
      </w:r>
    </w:p>
    <w:p w14:paraId="02641A48" w14:textId="6F35FE4A" w:rsidR="00C44188" w:rsidRPr="006213E0" w:rsidRDefault="00C44188" w:rsidP="0063551C">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985"/>
        <w:gridCol w:w="7087"/>
      </w:tblGrid>
      <w:tr w:rsidR="0071495B" w:rsidRPr="00B55D0C" w14:paraId="29747B27" w14:textId="77777777" w:rsidTr="0051036A">
        <w:tc>
          <w:tcPr>
            <w:tcW w:w="1985" w:type="dxa"/>
            <w:tcBorders>
              <w:bottom w:val="double" w:sz="4" w:space="0" w:color="auto"/>
            </w:tcBorders>
            <w:vAlign w:val="center"/>
          </w:tcPr>
          <w:p w14:paraId="3D04E99A" w14:textId="2E0FA6CD" w:rsidR="0071495B" w:rsidRPr="00B55D0C" w:rsidRDefault="0071495B" w:rsidP="0071495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087" w:type="dxa"/>
            <w:tcBorders>
              <w:bottom w:val="double" w:sz="4" w:space="0" w:color="auto"/>
            </w:tcBorders>
            <w:vAlign w:val="center"/>
          </w:tcPr>
          <w:p w14:paraId="00827FFB" w14:textId="297ECFFB" w:rsidR="0071495B" w:rsidRPr="00B55D0C" w:rsidRDefault="0071495B" w:rsidP="0071495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OSP1</w:t>
            </w:r>
          </w:p>
        </w:tc>
      </w:tr>
      <w:tr w:rsidR="0071495B" w:rsidRPr="00B55D0C" w14:paraId="7096FD10" w14:textId="77777777" w:rsidTr="0051036A">
        <w:tc>
          <w:tcPr>
            <w:tcW w:w="1985" w:type="dxa"/>
            <w:tcBorders>
              <w:top w:val="double" w:sz="4" w:space="0" w:color="auto"/>
              <w:left w:val="single" w:sz="4" w:space="0" w:color="auto"/>
              <w:bottom w:val="single" w:sz="4" w:space="0" w:color="auto"/>
            </w:tcBorders>
            <w:shd w:val="clear" w:color="auto" w:fill="FFFFFF"/>
            <w:vAlign w:val="bottom"/>
          </w:tcPr>
          <w:p w14:paraId="2BA31671" w14:textId="205F9501" w:rsidR="0071495B" w:rsidRPr="00B55D0C" w:rsidRDefault="0071495B" w:rsidP="0071495B">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087" w:type="dxa"/>
            <w:tcBorders>
              <w:top w:val="double" w:sz="4" w:space="0" w:color="auto"/>
              <w:left w:val="single" w:sz="4" w:space="0" w:color="auto"/>
              <w:bottom w:val="single" w:sz="4" w:space="0" w:color="auto"/>
              <w:right w:val="single" w:sz="4" w:space="0" w:color="auto"/>
            </w:tcBorders>
            <w:shd w:val="clear" w:color="auto" w:fill="FFFFFF"/>
            <w:vAlign w:val="bottom"/>
          </w:tcPr>
          <w:p w14:paraId="2AA0A998" w14:textId="0DE417B1" w:rsidR="0071495B" w:rsidRPr="00B55D0C" w:rsidRDefault="0071495B" w:rsidP="0071495B">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Политика в области бизнес-аналитики</w:t>
            </w:r>
          </w:p>
        </w:tc>
      </w:tr>
      <w:tr w:rsidR="009E31AC" w:rsidRPr="00B55D0C" w14:paraId="73C14269" w14:textId="77777777" w:rsidTr="0051036A">
        <w:tc>
          <w:tcPr>
            <w:tcW w:w="1985" w:type="dxa"/>
            <w:tcBorders>
              <w:top w:val="single" w:sz="4" w:space="0" w:color="auto"/>
              <w:left w:val="single" w:sz="4" w:space="0" w:color="auto"/>
              <w:bottom w:val="single" w:sz="4" w:space="0" w:color="auto"/>
            </w:tcBorders>
            <w:shd w:val="clear" w:color="auto" w:fill="FFFFFF"/>
          </w:tcPr>
          <w:p w14:paraId="2C793961" w14:textId="0BC0E8CB" w:rsidR="009E31AC" w:rsidRPr="00B55D0C" w:rsidRDefault="009E31AC" w:rsidP="009E31A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087" w:type="dxa"/>
            <w:tcBorders>
              <w:top w:val="single" w:sz="4" w:space="0" w:color="auto"/>
              <w:left w:val="single" w:sz="4" w:space="0" w:color="auto"/>
              <w:bottom w:val="single" w:sz="4" w:space="0" w:color="auto"/>
              <w:right w:val="single" w:sz="4" w:space="0" w:color="auto"/>
            </w:tcBorders>
            <w:shd w:val="clear" w:color="auto" w:fill="FFFFFF"/>
            <w:vAlign w:val="bottom"/>
          </w:tcPr>
          <w:p w14:paraId="419B0951" w14:textId="02AF679A" w:rsidR="009E31AC" w:rsidRPr="00B55D0C" w:rsidRDefault="009E31AC" w:rsidP="009E31A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Данный процесс охватывает определение деловых целей и стратегий организации в области</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аналитики больших данных. Сюда входят анализ внешней среды и уточнение стратегических</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задач и деловых целей организации.</w:t>
            </w:r>
          </w:p>
        </w:tc>
      </w:tr>
      <w:tr w:rsidR="0033652D" w:rsidRPr="00B55D0C" w14:paraId="52F4C3C5" w14:textId="77777777" w:rsidTr="0051036A">
        <w:tc>
          <w:tcPr>
            <w:tcW w:w="1985" w:type="dxa"/>
            <w:tcBorders>
              <w:top w:val="single" w:sz="4" w:space="0" w:color="auto"/>
              <w:left w:val="single" w:sz="4" w:space="0" w:color="auto"/>
              <w:bottom w:val="single" w:sz="4" w:space="0" w:color="auto"/>
            </w:tcBorders>
            <w:shd w:val="clear" w:color="auto" w:fill="FFFFFF"/>
            <w:vAlign w:val="center"/>
          </w:tcPr>
          <w:p w14:paraId="695D4755" w14:textId="378EA733" w:rsidR="0033652D" w:rsidRPr="00B55D0C" w:rsidRDefault="0033652D" w:rsidP="0033652D">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087" w:type="dxa"/>
            <w:tcBorders>
              <w:top w:val="single" w:sz="4" w:space="0" w:color="auto"/>
              <w:left w:val="single" w:sz="4" w:space="0" w:color="auto"/>
              <w:bottom w:val="single" w:sz="4" w:space="0" w:color="auto"/>
              <w:right w:val="single" w:sz="4" w:space="0" w:color="auto"/>
            </w:tcBorders>
            <w:shd w:val="clear" w:color="auto" w:fill="FFFFFF"/>
            <w:vAlign w:val="bottom"/>
          </w:tcPr>
          <w:p w14:paraId="3A8672F4" w14:textId="76B129AA" w:rsidR="0033652D" w:rsidRPr="00B55D0C" w:rsidRDefault="0033652D" w:rsidP="0033652D">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Целью процесса OSP1 является разработка политики для инициатив в области аналитики</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больших данных, «дорожной карты» и рекомендаций по реализации этих инициатив.</w:t>
            </w:r>
          </w:p>
        </w:tc>
      </w:tr>
      <w:tr w:rsidR="0033652D" w:rsidRPr="00B55D0C" w14:paraId="0D3EB3A3" w14:textId="77777777" w:rsidTr="0051036A">
        <w:tc>
          <w:tcPr>
            <w:tcW w:w="1985" w:type="dxa"/>
            <w:tcBorders>
              <w:top w:val="single" w:sz="4" w:space="0" w:color="auto"/>
              <w:left w:val="single" w:sz="4" w:space="0" w:color="auto"/>
              <w:bottom w:val="single" w:sz="4" w:space="0" w:color="auto"/>
            </w:tcBorders>
            <w:shd w:val="clear" w:color="auto" w:fill="FFFFFF"/>
          </w:tcPr>
          <w:p w14:paraId="7CB71A35" w14:textId="33BC9D87" w:rsidR="0033652D" w:rsidRPr="00B55D0C" w:rsidRDefault="0033652D" w:rsidP="0033652D">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087" w:type="dxa"/>
            <w:tcBorders>
              <w:top w:val="single" w:sz="4" w:space="0" w:color="auto"/>
              <w:left w:val="single" w:sz="4" w:space="0" w:color="auto"/>
              <w:bottom w:val="single" w:sz="4" w:space="0" w:color="auto"/>
              <w:right w:val="single" w:sz="4" w:space="0" w:color="auto"/>
            </w:tcBorders>
            <w:shd w:val="clear" w:color="auto" w:fill="FFFFFF"/>
            <w:vAlign w:val="bottom"/>
          </w:tcPr>
          <w:p w14:paraId="65F40BD3" w14:textId="77777777" w:rsidR="0033652D" w:rsidRPr="00076077" w:rsidRDefault="0033652D" w:rsidP="0033652D">
            <w:pPr>
              <w:adjustRightInd w:val="0"/>
              <w:jc w:val="both"/>
              <w:rPr>
                <w:rFonts w:ascii="Times New Roman" w:eastAsia="SimSun" w:hAnsi="Times New Roman" w:cs="Times New Roman"/>
                <w:sz w:val="24"/>
                <w:szCs w:val="24"/>
                <w:lang w:val="kk-KZ" w:eastAsia="ru-RU" w:bidi="ru-RU"/>
              </w:rPr>
            </w:pPr>
            <w:r w:rsidRPr="00076077">
              <w:rPr>
                <w:rFonts w:ascii="Times New Roman" w:eastAsia="SimSun" w:hAnsi="Times New Roman" w:cs="Times New Roman"/>
                <w:sz w:val="24"/>
                <w:szCs w:val="24"/>
                <w:lang w:val="kk-KZ" w:eastAsia="ru-RU" w:bidi="ru-RU"/>
              </w:rPr>
              <w:t>Результаты данного процесса включают следующее:</w:t>
            </w:r>
          </w:p>
          <w:p w14:paraId="5E7677F0" w14:textId="6383DFCD" w:rsidR="0033652D" w:rsidRPr="00076077" w:rsidRDefault="0033652D" w:rsidP="0033652D">
            <w:pPr>
              <w:adjustRightInd w:val="0"/>
              <w:jc w:val="both"/>
              <w:rPr>
                <w:rFonts w:ascii="Times New Roman" w:eastAsia="SimSun" w:hAnsi="Times New Roman" w:cs="Times New Roman"/>
                <w:sz w:val="24"/>
                <w:szCs w:val="24"/>
                <w:lang w:val="kk-KZ" w:eastAsia="ru-RU" w:bidi="ru-RU"/>
              </w:rPr>
            </w:pPr>
            <w:r>
              <w:rPr>
                <w:rFonts w:ascii="Times New Roman" w:eastAsia="SimSun" w:hAnsi="Times New Roman" w:cs="Times New Roman"/>
                <w:sz w:val="24"/>
                <w:szCs w:val="24"/>
                <w:lang w:val="kk-KZ" w:eastAsia="ru-RU" w:bidi="ru-RU"/>
              </w:rPr>
              <w:t xml:space="preserve">а) </w:t>
            </w:r>
            <w:r w:rsidRPr="00076077">
              <w:rPr>
                <w:rFonts w:ascii="Times New Roman" w:eastAsia="SimSun" w:hAnsi="Times New Roman" w:cs="Times New Roman"/>
                <w:sz w:val="24"/>
                <w:szCs w:val="24"/>
                <w:lang w:val="kk-KZ" w:eastAsia="ru-RU" w:bidi="ru-RU"/>
              </w:rPr>
              <w:t>деловые цели, направления деятельности и стратегии определены и доведены до сведения</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организации и соответствующих заинтересованных сторон;</w:t>
            </w:r>
          </w:p>
          <w:p w14:paraId="17756209" w14:textId="5345248A" w:rsidR="0033652D" w:rsidRPr="00B55D0C" w:rsidRDefault="0033652D" w:rsidP="0033652D">
            <w:pPr>
              <w:jc w:val="both"/>
              <w:rPr>
                <w:rFonts w:ascii="Times New Roman" w:eastAsia="Cambria" w:hAnsi="Times New Roman" w:cs="Times New Roman"/>
                <w:color w:val="231F20"/>
                <w:szCs w:val="20"/>
                <w:lang w:bidi="en-US"/>
              </w:rPr>
            </w:pPr>
            <w:r>
              <w:rPr>
                <w:rFonts w:ascii="Times New Roman" w:eastAsia="SimSun" w:hAnsi="Times New Roman" w:cs="Times New Roman"/>
                <w:sz w:val="24"/>
                <w:szCs w:val="24"/>
                <w:lang w:val="en-US" w:eastAsia="ru-RU" w:bidi="ru-RU"/>
              </w:rPr>
              <w:t>b</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стратегические дорожные карты разрабатываются с учетом ограничений на ресурсы сервис-провайдеров.</w:t>
            </w:r>
          </w:p>
        </w:tc>
      </w:tr>
    </w:tbl>
    <w:p w14:paraId="00819BD4" w14:textId="4F24CB3A" w:rsidR="0033652D" w:rsidRDefault="0033652D" w:rsidP="00D802CD">
      <w:pPr>
        <w:spacing w:after="0" w:line="240" w:lineRule="auto"/>
        <w:jc w:val="center"/>
        <w:rPr>
          <w:rFonts w:ascii="Times New Roman" w:eastAsia="Times New Roman" w:hAnsi="Times New Roman" w:cs="Times New Roman"/>
          <w:i/>
          <w:iCs/>
          <w:color w:val="000000"/>
          <w:sz w:val="24"/>
          <w:szCs w:val="24"/>
          <w:lang w:val="en-US" w:eastAsia="ru-RU"/>
        </w:rPr>
      </w:pPr>
    </w:p>
    <w:p w14:paraId="5195554C" w14:textId="68F62DA8" w:rsidR="00113DB4" w:rsidRDefault="00113DB4" w:rsidP="00D802CD">
      <w:pPr>
        <w:spacing w:after="0" w:line="240" w:lineRule="auto"/>
        <w:jc w:val="center"/>
        <w:rPr>
          <w:rFonts w:ascii="Times New Roman" w:eastAsia="Times New Roman" w:hAnsi="Times New Roman" w:cs="Times New Roman"/>
          <w:i/>
          <w:iCs/>
          <w:color w:val="000000"/>
          <w:sz w:val="24"/>
          <w:szCs w:val="24"/>
          <w:lang w:val="en-US" w:eastAsia="ru-RU"/>
        </w:rPr>
      </w:pPr>
    </w:p>
    <w:p w14:paraId="47427932" w14:textId="5C3053F8" w:rsidR="00113DB4" w:rsidRDefault="00113DB4" w:rsidP="00D802CD">
      <w:pPr>
        <w:spacing w:after="0" w:line="240" w:lineRule="auto"/>
        <w:jc w:val="center"/>
        <w:rPr>
          <w:rFonts w:ascii="Times New Roman" w:eastAsia="Times New Roman" w:hAnsi="Times New Roman" w:cs="Times New Roman"/>
          <w:i/>
          <w:iCs/>
          <w:color w:val="000000"/>
          <w:sz w:val="24"/>
          <w:szCs w:val="24"/>
          <w:lang w:val="en-US" w:eastAsia="ru-RU"/>
        </w:rPr>
      </w:pPr>
    </w:p>
    <w:p w14:paraId="45124502" w14:textId="77777777" w:rsidR="00113DB4" w:rsidRDefault="00113DB4" w:rsidP="00D802CD">
      <w:pPr>
        <w:spacing w:after="0" w:line="240" w:lineRule="auto"/>
        <w:jc w:val="center"/>
        <w:rPr>
          <w:rFonts w:ascii="Times New Roman" w:eastAsia="Times New Roman" w:hAnsi="Times New Roman" w:cs="Times New Roman"/>
          <w:i/>
          <w:iCs/>
          <w:color w:val="000000"/>
          <w:sz w:val="24"/>
          <w:szCs w:val="24"/>
          <w:lang w:val="en-US" w:eastAsia="ru-RU"/>
        </w:rPr>
      </w:pPr>
    </w:p>
    <w:p w14:paraId="098305FE" w14:textId="4BABDE51" w:rsidR="0033652D" w:rsidRPr="00832BCA" w:rsidRDefault="0033652D" w:rsidP="0033652D">
      <w:pPr>
        <w:spacing w:after="0" w:line="240" w:lineRule="auto"/>
        <w:jc w:val="center"/>
        <w:rPr>
          <w:rFonts w:ascii="Times New Roman" w:eastAsia="Times New Roman" w:hAnsi="Times New Roman" w:cs="Times New Roman"/>
          <w:b/>
          <w:bCs/>
          <w:color w:val="000000"/>
          <w:sz w:val="24"/>
          <w:szCs w:val="24"/>
          <w:lang w:eastAsia="ru-RU"/>
        </w:rPr>
      </w:pPr>
      <w:r w:rsidRPr="00832BCA">
        <w:rPr>
          <w:rFonts w:ascii="Times New Roman" w:eastAsia="Times New Roman" w:hAnsi="Times New Roman" w:cs="Times New Roman"/>
          <w:b/>
          <w:bCs/>
          <w:color w:val="000000"/>
          <w:sz w:val="24"/>
          <w:szCs w:val="24"/>
          <w:lang w:eastAsia="ru-RU"/>
        </w:rPr>
        <w:lastRenderedPageBreak/>
        <w:t xml:space="preserve">Таблица </w:t>
      </w:r>
      <w:r w:rsidR="0051036A">
        <w:rPr>
          <w:rFonts w:ascii="Times New Roman" w:eastAsia="Times New Roman" w:hAnsi="Times New Roman" w:cs="Times New Roman"/>
          <w:b/>
          <w:bCs/>
          <w:color w:val="000000"/>
          <w:sz w:val="24"/>
          <w:szCs w:val="24"/>
          <w:lang w:val="en-US" w:eastAsia="ru-RU"/>
        </w:rPr>
        <w:t>2</w:t>
      </w:r>
      <w:r w:rsidRPr="00832BCA">
        <w:rPr>
          <w:rFonts w:ascii="Times New Roman" w:eastAsia="Times New Roman" w:hAnsi="Times New Roman" w:cs="Times New Roman"/>
          <w:b/>
          <w:bCs/>
          <w:color w:val="000000"/>
          <w:sz w:val="24"/>
          <w:szCs w:val="24"/>
          <w:lang w:eastAsia="ru-RU"/>
        </w:rPr>
        <w:t xml:space="preserve"> </w:t>
      </w:r>
      <w:r w:rsidR="0051036A">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71495B">
        <w:rPr>
          <w:rFonts w:ascii="Times New Roman" w:eastAsia="Times New Roman" w:hAnsi="Times New Roman" w:cs="Times New Roman"/>
          <w:b/>
          <w:bCs/>
          <w:color w:val="000000"/>
          <w:sz w:val="24"/>
          <w:szCs w:val="24"/>
          <w:lang w:eastAsia="ru-RU"/>
        </w:rPr>
        <w:t>OSP</w:t>
      </w:r>
      <w:r w:rsidR="0051036A">
        <w:rPr>
          <w:rFonts w:ascii="Times New Roman" w:eastAsia="Times New Roman" w:hAnsi="Times New Roman" w:cs="Times New Roman"/>
          <w:b/>
          <w:bCs/>
          <w:color w:val="000000"/>
          <w:sz w:val="24"/>
          <w:szCs w:val="24"/>
          <w:lang w:val="en-US" w:eastAsia="ru-RU"/>
        </w:rPr>
        <w:t>2</w:t>
      </w:r>
      <w:r w:rsidRPr="0071495B">
        <w:rPr>
          <w:rFonts w:ascii="Times New Roman" w:eastAsia="Times New Roman" w:hAnsi="Times New Roman" w:cs="Times New Roman"/>
          <w:b/>
          <w:bCs/>
          <w:color w:val="000000"/>
          <w:sz w:val="24"/>
          <w:szCs w:val="24"/>
          <w:lang w:eastAsia="ru-RU"/>
        </w:rPr>
        <w:t xml:space="preserve"> </w:t>
      </w:r>
      <w:r w:rsidR="0051036A" w:rsidRPr="0051036A">
        <w:rPr>
          <w:rFonts w:ascii="Times New Roman" w:eastAsia="Times New Roman" w:hAnsi="Times New Roman" w:cs="Times New Roman"/>
          <w:b/>
          <w:bCs/>
          <w:color w:val="000000"/>
          <w:sz w:val="24"/>
          <w:szCs w:val="24"/>
          <w:lang w:eastAsia="ru-RU"/>
        </w:rPr>
        <w:t>Права и ответственность заинтересованных сторон</w:t>
      </w:r>
    </w:p>
    <w:p w14:paraId="0289938E" w14:textId="77777777" w:rsidR="0033652D" w:rsidRPr="006213E0" w:rsidRDefault="0033652D" w:rsidP="0033652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33652D" w:rsidRPr="00B55D0C" w14:paraId="448E371C" w14:textId="77777777" w:rsidTr="0051036A">
        <w:tc>
          <w:tcPr>
            <w:tcW w:w="1559" w:type="dxa"/>
            <w:tcBorders>
              <w:bottom w:val="double" w:sz="4" w:space="0" w:color="auto"/>
            </w:tcBorders>
            <w:vAlign w:val="center"/>
          </w:tcPr>
          <w:p w14:paraId="72EE5D7D" w14:textId="77777777" w:rsidR="0033652D" w:rsidRPr="00B55D0C" w:rsidRDefault="0033652D" w:rsidP="000F3402">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513" w:type="dxa"/>
            <w:tcBorders>
              <w:bottom w:val="double" w:sz="4" w:space="0" w:color="auto"/>
            </w:tcBorders>
            <w:vAlign w:val="center"/>
          </w:tcPr>
          <w:p w14:paraId="3D857960" w14:textId="10CDC507" w:rsidR="0033652D" w:rsidRPr="0051036A" w:rsidRDefault="0033652D" w:rsidP="000F3402">
            <w:pPr>
              <w:jc w:val="center"/>
              <w:rPr>
                <w:rFonts w:ascii="Times New Roman" w:eastAsia="Calibri" w:hAnsi="Times New Roman" w:cs="Times New Roman"/>
                <w:szCs w:val="20"/>
                <w:lang w:val="en-US"/>
              </w:rPr>
            </w:pPr>
            <w:r w:rsidRPr="00076077">
              <w:rPr>
                <w:rFonts w:ascii="Times New Roman" w:eastAsia="SimSun" w:hAnsi="Times New Roman" w:cs="Times New Roman"/>
                <w:sz w:val="24"/>
                <w:szCs w:val="24"/>
                <w:lang w:val="kk-KZ" w:eastAsia="ru-RU" w:bidi="ru-RU"/>
              </w:rPr>
              <w:t>OSP</w:t>
            </w:r>
            <w:r w:rsidR="0051036A">
              <w:rPr>
                <w:rFonts w:ascii="Times New Roman" w:eastAsia="SimSun" w:hAnsi="Times New Roman" w:cs="Times New Roman"/>
                <w:sz w:val="24"/>
                <w:szCs w:val="24"/>
                <w:lang w:val="en-US" w:eastAsia="ru-RU" w:bidi="ru-RU"/>
              </w:rPr>
              <w:t>2</w:t>
            </w:r>
          </w:p>
        </w:tc>
      </w:tr>
      <w:tr w:rsidR="0051036A" w:rsidRPr="00B55D0C" w14:paraId="3F16BAC6" w14:textId="77777777" w:rsidTr="0051036A">
        <w:tc>
          <w:tcPr>
            <w:tcW w:w="1559" w:type="dxa"/>
            <w:tcBorders>
              <w:top w:val="double" w:sz="4" w:space="0" w:color="auto"/>
              <w:left w:val="single" w:sz="4" w:space="0" w:color="auto"/>
              <w:bottom w:val="single" w:sz="4" w:space="0" w:color="auto"/>
            </w:tcBorders>
            <w:shd w:val="clear" w:color="auto" w:fill="FFFFFF"/>
            <w:vAlign w:val="bottom"/>
          </w:tcPr>
          <w:p w14:paraId="1EE501D8" w14:textId="77777777" w:rsidR="0051036A" w:rsidRPr="00B55D0C" w:rsidRDefault="0051036A" w:rsidP="0051036A">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513" w:type="dxa"/>
            <w:tcBorders>
              <w:top w:val="double" w:sz="4" w:space="0" w:color="auto"/>
              <w:left w:val="single" w:sz="4" w:space="0" w:color="auto"/>
              <w:bottom w:val="single" w:sz="4" w:space="0" w:color="auto"/>
              <w:right w:val="single" w:sz="4" w:space="0" w:color="auto"/>
            </w:tcBorders>
            <w:shd w:val="clear" w:color="auto" w:fill="FFFFFF"/>
            <w:vAlign w:val="bottom"/>
          </w:tcPr>
          <w:p w14:paraId="528478AF" w14:textId="20FC34ED" w:rsidR="0051036A" w:rsidRPr="00B55D0C" w:rsidRDefault="0051036A" w:rsidP="0051036A">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Права и ответственность заинтересованных сторон</w:t>
            </w:r>
          </w:p>
        </w:tc>
      </w:tr>
      <w:tr w:rsidR="0051036A" w:rsidRPr="00B55D0C" w14:paraId="2C039E3D" w14:textId="77777777" w:rsidTr="0051036A">
        <w:tc>
          <w:tcPr>
            <w:tcW w:w="1559" w:type="dxa"/>
            <w:tcBorders>
              <w:top w:val="single" w:sz="4" w:space="0" w:color="auto"/>
              <w:left w:val="single" w:sz="4" w:space="0" w:color="auto"/>
              <w:bottom w:val="single" w:sz="4" w:space="0" w:color="auto"/>
            </w:tcBorders>
            <w:shd w:val="clear" w:color="auto" w:fill="FFFFFF"/>
          </w:tcPr>
          <w:p w14:paraId="660818AA" w14:textId="77777777" w:rsidR="0051036A" w:rsidRPr="00B55D0C" w:rsidRDefault="0051036A" w:rsidP="0051036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513" w:type="dxa"/>
            <w:tcBorders>
              <w:top w:val="single" w:sz="4" w:space="0" w:color="auto"/>
              <w:left w:val="single" w:sz="4" w:space="0" w:color="auto"/>
              <w:bottom w:val="single" w:sz="4" w:space="0" w:color="auto"/>
              <w:right w:val="single" w:sz="4" w:space="0" w:color="auto"/>
            </w:tcBorders>
            <w:shd w:val="clear" w:color="auto" w:fill="FFFFFF"/>
            <w:vAlign w:val="bottom"/>
          </w:tcPr>
          <w:p w14:paraId="5FA730AF" w14:textId="06872997" w:rsidR="0051036A" w:rsidRPr="00B55D0C" w:rsidRDefault="0051036A" w:rsidP="0051036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Данный процесс охватывает определение/назначение тех заинтересованных сторон, которые</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несут ответственность, подотчетны, с которыми консультируются и которых информируют в</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интересах успешной реализации проектов и инициатив в области аналитики больших данных.</w:t>
            </w:r>
          </w:p>
        </w:tc>
      </w:tr>
      <w:tr w:rsidR="0051036A" w:rsidRPr="00B55D0C" w14:paraId="55FFC543" w14:textId="77777777" w:rsidTr="0051036A">
        <w:tc>
          <w:tcPr>
            <w:tcW w:w="1559" w:type="dxa"/>
            <w:tcBorders>
              <w:top w:val="single" w:sz="4" w:space="0" w:color="auto"/>
              <w:left w:val="single" w:sz="4" w:space="0" w:color="auto"/>
              <w:bottom w:val="single" w:sz="4" w:space="0" w:color="auto"/>
            </w:tcBorders>
            <w:shd w:val="clear" w:color="auto" w:fill="FFFFFF"/>
            <w:vAlign w:val="center"/>
          </w:tcPr>
          <w:p w14:paraId="21DA5CE2" w14:textId="77777777" w:rsidR="0051036A" w:rsidRPr="00B55D0C" w:rsidRDefault="0051036A" w:rsidP="0051036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513" w:type="dxa"/>
            <w:tcBorders>
              <w:top w:val="single" w:sz="4" w:space="0" w:color="auto"/>
              <w:left w:val="single" w:sz="4" w:space="0" w:color="auto"/>
              <w:bottom w:val="single" w:sz="4" w:space="0" w:color="auto"/>
              <w:right w:val="single" w:sz="4" w:space="0" w:color="auto"/>
            </w:tcBorders>
            <w:shd w:val="clear" w:color="auto" w:fill="FFFFFF"/>
            <w:vAlign w:val="bottom"/>
          </w:tcPr>
          <w:p w14:paraId="512A11F5" w14:textId="0A532FE5" w:rsidR="0051036A" w:rsidRPr="00B55D0C" w:rsidRDefault="0051036A" w:rsidP="0051036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Целью процесса OSP2 является выделение и распределение конкретных обязанностей и ответственности между ключевыми заинтересованными сторонами.</w:t>
            </w:r>
          </w:p>
        </w:tc>
      </w:tr>
      <w:tr w:rsidR="0051036A" w:rsidRPr="00B55D0C" w14:paraId="2AE535B6" w14:textId="77777777" w:rsidTr="0051036A">
        <w:tc>
          <w:tcPr>
            <w:tcW w:w="1559" w:type="dxa"/>
            <w:tcBorders>
              <w:top w:val="single" w:sz="4" w:space="0" w:color="auto"/>
              <w:left w:val="single" w:sz="4" w:space="0" w:color="auto"/>
              <w:bottom w:val="single" w:sz="4" w:space="0" w:color="auto"/>
            </w:tcBorders>
            <w:shd w:val="clear" w:color="auto" w:fill="FFFFFF"/>
          </w:tcPr>
          <w:p w14:paraId="503F6C56" w14:textId="77777777" w:rsidR="0051036A" w:rsidRPr="00B55D0C" w:rsidRDefault="0051036A" w:rsidP="0051036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513" w:type="dxa"/>
            <w:tcBorders>
              <w:top w:val="single" w:sz="4" w:space="0" w:color="auto"/>
              <w:left w:val="single" w:sz="4" w:space="0" w:color="auto"/>
              <w:bottom w:val="single" w:sz="4" w:space="0" w:color="auto"/>
              <w:right w:val="single" w:sz="4" w:space="0" w:color="auto"/>
            </w:tcBorders>
            <w:shd w:val="clear" w:color="auto" w:fill="FFFFFF"/>
            <w:vAlign w:val="center"/>
          </w:tcPr>
          <w:p w14:paraId="346113D9" w14:textId="77777777" w:rsidR="0051036A" w:rsidRPr="00076077" w:rsidRDefault="0051036A" w:rsidP="0051036A">
            <w:pPr>
              <w:adjustRightInd w:val="0"/>
              <w:rPr>
                <w:rFonts w:ascii="Times New Roman" w:eastAsia="SimSun" w:hAnsi="Times New Roman" w:cs="Times New Roman"/>
                <w:sz w:val="24"/>
                <w:szCs w:val="24"/>
                <w:lang w:val="kk-KZ" w:eastAsia="ru-RU" w:bidi="ru-RU"/>
              </w:rPr>
            </w:pPr>
            <w:r w:rsidRPr="00076077">
              <w:rPr>
                <w:rFonts w:ascii="Times New Roman" w:eastAsia="SimSun" w:hAnsi="Times New Roman" w:cs="Times New Roman"/>
                <w:sz w:val="24"/>
                <w:szCs w:val="24"/>
                <w:lang w:val="kk-KZ" w:eastAsia="ru-RU" w:bidi="ru-RU"/>
              </w:rPr>
              <w:t>Результаты данного процесса включают следующее:</w:t>
            </w:r>
          </w:p>
          <w:p w14:paraId="0B433364" w14:textId="7F6176DE" w:rsidR="0051036A" w:rsidRPr="00076077" w:rsidRDefault="0051036A" w:rsidP="0051036A">
            <w:pPr>
              <w:adjustRightInd w:val="0"/>
              <w:rPr>
                <w:rFonts w:ascii="Times New Roman" w:eastAsia="SimSun" w:hAnsi="Times New Roman" w:cs="Times New Roman"/>
                <w:sz w:val="24"/>
                <w:szCs w:val="24"/>
                <w:lang w:val="kk-KZ" w:eastAsia="ru-RU" w:bidi="ru-RU"/>
              </w:rPr>
            </w:pPr>
            <w:r>
              <w:rPr>
                <w:rFonts w:ascii="Times New Roman" w:eastAsia="SimSun" w:hAnsi="Times New Roman" w:cs="Times New Roman"/>
                <w:sz w:val="24"/>
                <w:szCs w:val="24"/>
                <w:lang w:val="kk-KZ" w:eastAsia="ru-RU" w:bidi="ru-RU"/>
              </w:rPr>
              <w:t xml:space="preserve">а) </w:t>
            </w:r>
            <w:r w:rsidRPr="00076077">
              <w:rPr>
                <w:rFonts w:ascii="Times New Roman" w:eastAsia="SimSun" w:hAnsi="Times New Roman" w:cs="Times New Roman"/>
                <w:sz w:val="24"/>
                <w:szCs w:val="24"/>
                <w:lang w:val="kk-KZ" w:eastAsia="ru-RU" w:bidi="ru-RU"/>
              </w:rPr>
              <w:t>определены ключевые заинтересованные стороны, обладающие опытом и знаниями в области технологий больших данных и знаниями процессов / предметной области;</w:t>
            </w:r>
          </w:p>
          <w:p w14:paraId="2C1748B7" w14:textId="55B1B991" w:rsidR="0051036A" w:rsidRPr="00076077" w:rsidRDefault="0051036A" w:rsidP="0051036A">
            <w:pPr>
              <w:adjustRightInd w:val="0"/>
              <w:rPr>
                <w:rFonts w:ascii="Times New Roman" w:eastAsia="SimSun" w:hAnsi="Times New Roman" w:cs="Times New Roman"/>
                <w:sz w:val="24"/>
                <w:szCs w:val="24"/>
                <w:lang w:val="kk-KZ" w:eastAsia="ru-RU" w:bidi="ru-RU"/>
              </w:rPr>
            </w:pPr>
            <w:r>
              <w:rPr>
                <w:rFonts w:ascii="Times New Roman" w:eastAsia="SimSun" w:hAnsi="Times New Roman" w:cs="Times New Roman"/>
                <w:sz w:val="24"/>
                <w:szCs w:val="24"/>
                <w:lang w:val="en-US" w:eastAsia="ru-RU" w:bidi="ru-RU"/>
              </w:rPr>
              <w:t>b</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проведено распределение ролей и обязанностей;</w:t>
            </w:r>
          </w:p>
          <w:p w14:paraId="144D4F9A" w14:textId="10C7A88E" w:rsidR="0051036A" w:rsidRPr="00076077" w:rsidRDefault="0051036A" w:rsidP="0051036A">
            <w:pPr>
              <w:adjustRightInd w:val="0"/>
              <w:rPr>
                <w:rFonts w:ascii="Times New Roman" w:eastAsia="SimSun" w:hAnsi="Times New Roman" w:cs="Times New Roman"/>
                <w:sz w:val="24"/>
                <w:szCs w:val="24"/>
                <w:lang w:val="kk-KZ" w:eastAsia="ru-RU" w:bidi="ru-RU"/>
              </w:rPr>
            </w:pPr>
            <w:r>
              <w:rPr>
                <w:rFonts w:ascii="Times New Roman" w:eastAsia="SimSun" w:hAnsi="Times New Roman" w:cs="Times New Roman"/>
                <w:sz w:val="24"/>
                <w:szCs w:val="24"/>
                <w:lang w:val="en-US" w:eastAsia="ru-RU" w:bidi="ru-RU"/>
              </w:rPr>
              <w:t>c</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определена подотчетность заинтересованных сторон;</w:t>
            </w:r>
            <w:r>
              <w:rPr>
                <w:rFonts w:ascii="Times New Roman" w:eastAsia="SimSun" w:hAnsi="Times New Roman" w:cs="Times New Roman"/>
                <w:sz w:val="24"/>
                <w:szCs w:val="24"/>
                <w:lang w:val="en-US" w:eastAsia="ru-RU" w:bidi="ru-RU"/>
              </w:rPr>
              <w:t xml:space="preserve"> </w:t>
            </w:r>
          </w:p>
          <w:p w14:paraId="32B37D93" w14:textId="0435446A" w:rsidR="0051036A" w:rsidRPr="00B55D0C" w:rsidRDefault="0051036A" w:rsidP="0051036A">
            <w:pPr>
              <w:jc w:val="both"/>
              <w:rPr>
                <w:rFonts w:ascii="Times New Roman" w:eastAsia="Cambria" w:hAnsi="Times New Roman" w:cs="Times New Roman"/>
                <w:color w:val="231F20"/>
                <w:szCs w:val="20"/>
                <w:lang w:bidi="en-US"/>
              </w:rPr>
            </w:pPr>
            <w:r>
              <w:rPr>
                <w:rFonts w:ascii="Times New Roman" w:eastAsia="SimSun" w:hAnsi="Times New Roman" w:cs="Times New Roman"/>
                <w:sz w:val="24"/>
                <w:szCs w:val="24"/>
                <w:lang w:val="en-US" w:eastAsia="ru-RU" w:bidi="ru-RU"/>
              </w:rPr>
              <w:t>d</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разработаны планы преемственности для исполнителей ролей на основе соответствующих</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обязанностей и ответственности.</w:t>
            </w:r>
          </w:p>
        </w:tc>
      </w:tr>
    </w:tbl>
    <w:p w14:paraId="7EE9E85C" w14:textId="77777777" w:rsidR="00C85BF3" w:rsidRDefault="00C85BF3" w:rsidP="0051036A">
      <w:pPr>
        <w:spacing w:after="0" w:line="240" w:lineRule="auto"/>
        <w:rPr>
          <w:rFonts w:ascii="Times New Roman" w:eastAsia="Times New Roman" w:hAnsi="Times New Roman" w:cs="Times New Roman"/>
          <w:i/>
          <w:iCs/>
          <w:color w:val="000000"/>
          <w:sz w:val="24"/>
          <w:szCs w:val="24"/>
          <w:lang w:eastAsia="ru-RU"/>
        </w:rPr>
      </w:pPr>
    </w:p>
    <w:p w14:paraId="34886AAA" w14:textId="5C59FA72" w:rsidR="00113DB4" w:rsidRPr="00832BCA" w:rsidRDefault="00113DB4" w:rsidP="00113DB4">
      <w:pPr>
        <w:spacing w:after="0" w:line="240" w:lineRule="auto"/>
        <w:jc w:val="center"/>
        <w:rPr>
          <w:rFonts w:ascii="Times New Roman" w:eastAsia="Times New Roman" w:hAnsi="Times New Roman" w:cs="Times New Roman"/>
          <w:b/>
          <w:bCs/>
          <w:color w:val="000000"/>
          <w:sz w:val="24"/>
          <w:szCs w:val="24"/>
          <w:lang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3</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71495B">
        <w:rPr>
          <w:rFonts w:ascii="Times New Roman" w:eastAsia="Times New Roman" w:hAnsi="Times New Roman" w:cs="Times New Roman"/>
          <w:b/>
          <w:bCs/>
          <w:color w:val="000000"/>
          <w:sz w:val="24"/>
          <w:szCs w:val="24"/>
          <w:lang w:eastAsia="ru-RU"/>
        </w:rPr>
        <w:t>OSP</w:t>
      </w:r>
      <w:r>
        <w:rPr>
          <w:rFonts w:ascii="Times New Roman" w:eastAsia="Times New Roman" w:hAnsi="Times New Roman" w:cs="Times New Roman"/>
          <w:b/>
          <w:bCs/>
          <w:color w:val="000000"/>
          <w:sz w:val="24"/>
          <w:szCs w:val="24"/>
          <w:lang w:val="en-US" w:eastAsia="ru-RU"/>
        </w:rPr>
        <w:t>3</w:t>
      </w:r>
      <w:r w:rsidRPr="0071495B">
        <w:rPr>
          <w:rFonts w:ascii="Times New Roman" w:eastAsia="Times New Roman" w:hAnsi="Times New Roman" w:cs="Times New Roman"/>
          <w:b/>
          <w:bCs/>
          <w:color w:val="000000"/>
          <w:sz w:val="24"/>
          <w:szCs w:val="24"/>
          <w:lang w:eastAsia="ru-RU"/>
        </w:rPr>
        <w:t xml:space="preserve"> </w:t>
      </w:r>
      <w:r w:rsidRPr="00113DB4">
        <w:rPr>
          <w:rFonts w:ascii="Times New Roman" w:eastAsia="Times New Roman" w:hAnsi="Times New Roman" w:cs="Times New Roman"/>
          <w:b/>
          <w:bCs/>
          <w:color w:val="000000"/>
          <w:sz w:val="24"/>
          <w:szCs w:val="24"/>
          <w:lang w:eastAsia="ru-RU"/>
        </w:rPr>
        <w:t>Согласование с целями организации</w:t>
      </w:r>
    </w:p>
    <w:p w14:paraId="7070CBB4" w14:textId="77777777" w:rsidR="00113DB4" w:rsidRPr="006213E0" w:rsidRDefault="00113DB4" w:rsidP="00113DB4">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113DB4" w:rsidRPr="00B55D0C" w14:paraId="35085491" w14:textId="77777777" w:rsidTr="00113DB4">
        <w:tc>
          <w:tcPr>
            <w:tcW w:w="1832" w:type="dxa"/>
            <w:tcBorders>
              <w:bottom w:val="double" w:sz="4" w:space="0" w:color="auto"/>
            </w:tcBorders>
            <w:vAlign w:val="center"/>
          </w:tcPr>
          <w:p w14:paraId="3243B153" w14:textId="77777777" w:rsidR="00113DB4" w:rsidRPr="00B55D0C" w:rsidRDefault="00113DB4" w:rsidP="000F3402">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69F69D95" w14:textId="5F7EEB90" w:rsidR="00113DB4" w:rsidRPr="0051036A" w:rsidRDefault="00113DB4" w:rsidP="000F3402">
            <w:pPr>
              <w:jc w:val="center"/>
              <w:rPr>
                <w:rFonts w:ascii="Times New Roman" w:eastAsia="Calibri" w:hAnsi="Times New Roman" w:cs="Times New Roman"/>
                <w:szCs w:val="20"/>
                <w:lang w:val="en-US"/>
              </w:rPr>
            </w:pPr>
            <w:r w:rsidRPr="00076077">
              <w:rPr>
                <w:rFonts w:ascii="Times New Roman" w:eastAsia="SimSun" w:hAnsi="Times New Roman" w:cs="Times New Roman"/>
                <w:sz w:val="24"/>
                <w:szCs w:val="24"/>
                <w:lang w:val="kk-KZ" w:eastAsia="ru-RU" w:bidi="ru-RU"/>
              </w:rPr>
              <w:t>OSP</w:t>
            </w:r>
            <w:r>
              <w:rPr>
                <w:rFonts w:ascii="Times New Roman" w:eastAsia="SimSun" w:hAnsi="Times New Roman" w:cs="Times New Roman"/>
                <w:sz w:val="24"/>
                <w:szCs w:val="24"/>
                <w:lang w:val="kk-KZ" w:eastAsia="ru-RU" w:bidi="ru-RU"/>
              </w:rPr>
              <w:t>3</w:t>
            </w:r>
          </w:p>
        </w:tc>
      </w:tr>
      <w:tr w:rsidR="00113DB4" w:rsidRPr="00B55D0C" w14:paraId="4F6FCE89" w14:textId="77777777" w:rsidTr="00113DB4">
        <w:tc>
          <w:tcPr>
            <w:tcW w:w="1832" w:type="dxa"/>
            <w:tcBorders>
              <w:top w:val="double" w:sz="4" w:space="0" w:color="auto"/>
              <w:left w:val="single" w:sz="4" w:space="0" w:color="auto"/>
              <w:bottom w:val="single" w:sz="4" w:space="0" w:color="auto"/>
            </w:tcBorders>
            <w:shd w:val="clear" w:color="auto" w:fill="FFFFFF"/>
            <w:vAlign w:val="bottom"/>
          </w:tcPr>
          <w:p w14:paraId="1BA106AF" w14:textId="77777777" w:rsidR="00113DB4" w:rsidRPr="00B55D0C" w:rsidRDefault="00113DB4" w:rsidP="00113DB4">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0B8A3068" w14:textId="00D1CAF8" w:rsidR="00113DB4" w:rsidRPr="00B55D0C" w:rsidRDefault="00113DB4" w:rsidP="00113DB4">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Согласование с целями организации</w:t>
            </w:r>
          </w:p>
        </w:tc>
      </w:tr>
      <w:tr w:rsidR="00113DB4" w:rsidRPr="00B55D0C" w14:paraId="1E26637A" w14:textId="77777777" w:rsidTr="00113DB4">
        <w:tc>
          <w:tcPr>
            <w:tcW w:w="1832" w:type="dxa"/>
            <w:tcBorders>
              <w:top w:val="single" w:sz="4" w:space="0" w:color="auto"/>
              <w:left w:val="single" w:sz="4" w:space="0" w:color="auto"/>
              <w:bottom w:val="single" w:sz="4" w:space="0" w:color="auto"/>
            </w:tcBorders>
            <w:shd w:val="clear" w:color="auto" w:fill="FFFFFF"/>
          </w:tcPr>
          <w:p w14:paraId="0F5345EC" w14:textId="77777777" w:rsidR="00113DB4" w:rsidRPr="00B55D0C" w:rsidRDefault="00113DB4" w:rsidP="00113DB4">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08AE34A5" w14:textId="0B642AD1" w:rsidR="00113DB4" w:rsidRPr="00B55D0C" w:rsidRDefault="00113DB4" w:rsidP="00113DB4">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Данный процесс охватывает согласование аналитики больших данных с общими целями организации. Это делается для обеспечения надлежащей мобилизации ресурсов, планирования и</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получения практически применимых рекомендаций на основе итоговых результатов/выводов</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аналитики.</w:t>
            </w:r>
          </w:p>
        </w:tc>
      </w:tr>
      <w:tr w:rsidR="00113DB4" w:rsidRPr="00B55D0C" w14:paraId="1690EB8F" w14:textId="77777777" w:rsidTr="00113DB4">
        <w:tc>
          <w:tcPr>
            <w:tcW w:w="1832" w:type="dxa"/>
            <w:tcBorders>
              <w:top w:val="single" w:sz="4" w:space="0" w:color="auto"/>
              <w:left w:val="single" w:sz="4" w:space="0" w:color="auto"/>
              <w:bottom w:val="single" w:sz="4" w:space="0" w:color="auto"/>
            </w:tcBorders>
            <w:shd w:val="clear" w:color="auto" w:fill="FFFFFF"/>
            <w:vAlign w:val="center"/>
          </w:tcPr>
          <w:p w14:paraId="41C30860" w14:textId="77777777" w:rsidR="00113DB4" w:rsidRPr="00B55D0C" w:rsidRDefault="00113DB4" w:rsidP="00113DB4">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72252888" w14:textId="1CCB598A" w:rsidR="00113DB4" w:rsidRPr="00B55D0C" w:rsidRDefault="00113DB4" w:rsidP="00113DB4">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Целью процесса OSP3 является согласование инициатив организации в области аналитики</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больших данных с ее деловой стратегией.</w:t>
            </w:r>
          </w:p>
        </w:tc>
      </w:tr>
      <w:tr w:rsidR="00113DB4" w:rsidRPr="00B55D0C" w14:paraId="5096CB5B" w14:textId="77777777" w:rsidTr="00113DB4">
        <w:tc>
          <w:tcPr>
            <w:tcW w:w="1832" w:type="dxa"/>
            <w:tcBorders>
              <w:top w:val="single" w:sz="4" w:space="0" w:color="auto"/>
              <w:left w:val="single" w:sz="4" w:space="0" w:color="auto"/>
              <w:bottom w:val="single" w:sz="4" w:space="0" w:color="auto"/>
            </w:tcBorders>
            <w:shd w:val="clear" w:color="auto" w:fill="FFFFFF"/>
          </w:tcPr>
          <w:p w14:paraId="50A9940E" w14:textId="77777777" w:rsidR="00113DB4" w:rsidRPr="00B55D0C" w:rsidRDefault="00113DB4" w:rsidP="00113DB4">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4036B84B" w14:textId="77777777" w:rsidR="00113DB4" w:rsidRPr="00076077" w:rsidRDefault="00113DB4" w:rsidP="00113DB4">
            <w:pPr>
              <w:adjustRightInd w:val="0"/>
              <w:rPr>
                <w:rFonts w:ascii="Times New Roman" w:eastAsia="SimSun" w:hAnsi="Times New Roman" w:cs="Times New Roman"/>
                <w:sz w:val="24"/>
                <w:szCs w:val="24"/>
                <w:lang w:val="kk-KZ" w:eastAsia="ru-RU" w:bidi="ru-RU"/>
              </w:rPr>
            </w:pPr>
            <w:r w:rsidRPr="00076077">
              <w:rPr>
                <w:rFonts w:ascii="Times New Roman" w:eastAsia="SimSun" w:hAnsi="Times New Roman" w:cs="Times New Roman"/>
                <w:sz w:val="24"/>
                <w:szCs w:val="24"/>
                <w:lang w:val="kk-KZ" w:eastAsia="ru-RU" w:bidi="ru-RU"/>
              </w:rPr>
              <w:t>Результаты данного процесса включают следующее:</w:t>
            </w:r>
          </w:p>
          <w:p w14:paraId="0E48FD70" w14:textId="3B4365F3" w:rsidR="00113DB4" w:rsidRPr="00076077" w:rsidRDefault="00113DB4" w:rsidP="00113DB4">
            <w:pPr>
              <w:adjustRightInd w:val="0"/>
              <w:rPr>
                <w:rFonts w:ascii="Times New Roman" w:eastAsia="SimSun" w:hAnsi="Times New Roman" w:cs="Times New Roman"/>
                <w:sz w:val="24"/>
                <w:szCs w:val="24"/>
                <w:lang w:val="kk-KZ" w:eastAsia="ru-RU" w:bidi="ru-RU"/>
              </w:rPr>
            </w:pPr>
            <w:r>
              <w:rPr>
                <w:rFonts w:ascii="Times New Roman" w:eastAsia="SimSun" w:hAnsi="Times New Roman" w:cs="Times New Roman"/>
                <w:sz w:val="24"/>
                <w:szCs w:val="24"/>
                <w:lang w:val="kk-KZ" w:eastAsia="ru-RU" w:bidi="ru-RU"/>
              </w:rPr>
              <w:t xml:space="preserve">а) </w:t>
            </w:r>
            <w:r w:rsidRPr="00076077">
              <w:rPr>
                <w:rFonts w:ascii="Times New Roman" w:eastAsia="SimSun" w:hAnsi="Times New Roman" w:cs="Times New Roman"/>
                <w:sz w:val="24"/>
                <w:szCs w:val="24"/>
                <w:lang w:val="kk-KZ" w:eastAsia="ru-RU" w:bidi="ru-RU"/>
              </w:rPr>
              <w:t>предложены инициативы в области аналитики больших данных, специфические для соответствующих подразделений или процессов;</w:t>
            </w:r>
          </w:p>
          <w:p w14:paraId="212F67F0" w14:textId="074F0B7F" w:rsidR="00113DB4" w:rsidRPr="00076077" w:rsidRDefault="00113DB4" w:rsidP="00113DB4">
            <w:pPr>
              <w:adjustRightInd w:val="0"/>
              <w:rPr>
                <w:rFonts w:ascii="Times New Roman" w:eastAsia="SimSun" w:hAnsi="Times New Roman" w:cs="Times New Roman"/>
                <w:sz w:val="24"/>
                <w:szCs w:val="24"/>
                <w:lang w:val="kk-KZ" w:eastAsia="ru-RU" w:bidi="ru-RU"/>
              </w:rPr>
            </w:pPr>
            <w:r>
              <w:rPr>
                <w:rFonts w:ascii="Times New Roman" w:eastAsia="SimSun" w:hAnsi="Times New Roman" w:cs="Times New Roman"/>
                <w:sz w:val="24"/>
                <w:szCs w:val="24"/>
                <w:lang w:val="en-US" w:eastAsia="ru-RU" w:bidi="ru-RU"/>
              </w:rPr>
              <w:t>b</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каждая из этих инициатив согласована с установленными целями и задачами подразделений или процессов;</w:t>
            </w:r>
          </w:p>
          <w:p w14:paraId="14565F68" w14:textId="32B32925" w:rsidR="00113DB4" w:rsidRPr="00B55D0C" w:rsidRDefault="00113DB4" w:rsidP="00113DB4">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сведения об инициативах высокого уровня распространяются в масштабе всей организации</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среди соответствующих заинтересованных сторон.</w:t>
            </w:r>
          </w:p>
        </w:tc>
      </w:tr>
    </w:tbl>
    <w:p w14:paraId="4C1CDCC1" w14:textId="2E0AD086" w:rsidR="002C27B4" w:rsidRDefault="002C27B4"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43E52A87" w14:textId="6A6842D4" w:rsidR="00B82673" w:rsidRPr="00832BCA" w:rsidRDefault="00B82673" w:rsidP="00B82673">
      <w:pPr>
        <w:spacing w:after="0" w:line="240" w:lineRule="auto"/>
        <w:jc w:val="center"/>
        <w:rPr>
          <w:rFonts w:ascii="Times New Roman" w:eastAsia="Times New Roman" w:hAnsi="Times New Roman" w:cs="Times New Roman"/>
          <w:b/>
          <w:bCs/>
          <w:color w:val="000000"/>
          <w:sz w:val="24"/>
          <w:szCs w:val="24"/>
          <w:lang w:eastAsia="ru-RU"/>
        </w:rPr>
      </w:pPr>
      <w:r w:rsidRPr="00832BCA">
        <w:rPr>
          <w:rFonts w:ascii="Times New Roman" w:eastAsia="Times New Roman" w:hAnsi="Times New Roman" w:cs="Times New Roman"/>
          <w:b/>
          <w:bCs/>
          <w:color w:val="000000"/>
          <w:sz w:val="24"/>
          <w:szCs w:val="24"/>
          <w:lang w:eastAsia="ru-RU"/>
        </w:rPr>
        <w:t xml:space="preserve">Таблица </w:t>
      </w:r>
      <w:r w:rsidR="00067131">
        <w:rPr>
          <w:rFonts w:ascii="Times New Roman" w:eastAsia="Times New Roman" w:hAnsi="Times New Roman" w:cs="Times New Roman"/>
          <w:b/>
          <w:bCs/>
          <w:color w:val="000000"/>
          <w:sz w:val="24"/>
          <w:szCs w:val="24"/>
          <w:lang w:val="en-US" w:eastAsia="ru-RU"/>
        </w:rPr>
        <w:t>4</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71495B">
        <w:rPr>
          <w:rFonts w:ascii="Times New Roman" w:eastAsia="Times New Roman" w:hAnsi="Times New Roman" w:cs="Times New Roman"/>
          <w:b/>
          <w:bCs/>
          <w:color w:val="000000"/>
          <w:sz w:val="24"/>
          <w:szCs w:val="24"/>
          <w:lang w:eastAsia="ru-RU"/>
        </w:rPr>
        <w:t>OSP</w:t>
      </w:r>
      <w:r w:rsidR="00067131">
        <w:rPr>
          <w:rFonts w:ascii="Times New Roman" w:eastAsia="Times New Roman" w:hAnsi="Times New Roman" w:cs="Times New Roman"/>
          <w:b/>
          <w:bCs/>
          <w:color w:val="000000"/>
          <w:sz w:val="24"/>
          <w:szCs w:val="24"/>
          <w:lang w:val="en-US" w:eastAsia="ru-RU"/>
        </w:rPr>
        <w:t>4</w:t>
      </w:r>
      <w:r w:rsidRPr="0071495B">
        <w:rPr>
          <w:rFonts w:ascii="Times New Roman" w:eastAsia="Times New Roman" w:hAnsi="Times New Roman" w:cs="Times New Roman"/>
          <w:b/>
          <w:bCs/>
          <w:color w:val="000000"/>
          <w:sz w:val="24"/>
          <w:szCs w:val="24"/>
          <w:lang w:eastAsia="ru-RU"/>
        </w:rPr>
        <w:t xml:space="preserve"> </w:t>
      </w:r>
      <w:r w:rsidR="00067131" w:rsidRPr="00067131">
        <w:rPr>
          <w:rFonts w:ascii="Times New Roman" w:eastAsia="Times New Roman" w:hAnsi="Times New Roman" w:cs="Times New Roman"/>
          <w:b/>
          <w:bCs/>
          <w:color w:val="000000"/>
          <w:sz w:val="24"/>
          <w:szCs w:val="24"/>
          <w:lang w:eastAsia="ru-RU"/>
        </w:rPr>
        <w:t>Управление изменениями</w:t>
      </w:r>
    </w:p>
    <w:p w14:paraId="499D5861" w14:textId="77777777" w:rsidR="00B82673" w:rsidRPr="006213E0" w:rsidRDefault="00B82673" w:rsidP="00B82673">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B82673" w:rsidRPr="00B55D0C" w14:paraId="285CC212" w14:textId="77777777" w:rsidTr="000F3402">
        <w:tc>
          <w:tcPr>
            <w:tcW w:w="1832" w:type="dxa"/>
            <w:tcBorders>
              <w:bottom w:val="double" w:sz="4" w:space="0" w:color="auto"/>
            </w:tcBorders>
            <w:vAlign w:val="center"/>
          </w:tcPr>
          <w:p w14:paraId="34546B30" w14:textId="77777777" w:rsidR="00B82673" w:rsidRPr="00B55D0C" w:rsidRDefault="00B82673" w:rsidP="000F3402">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25A0E422" w14:textId="6BA25B85" w:rsidR="00B82673" w:rsidRPr="00067131" w:rsidRDefault="00B82673" w:rsidP="000F3402">
            <w:pPr>
              <w:jc w:val="center"/>
              <w:rPr>
                <w:rFonts w:ascii="Times New Roman" w:eastAsia="Calibri" w:hAnsi="Times New Roman" w:cs="Times New Roman"/>
                <w:szCs w:val="20"/>
                <w:lang w:val="en-US"/>
              </w:rPr>
            </w:pPr>
            <w:r w:rsidRPr="00076077">
              <w:rPr>
                <w:rFonts w:ascii="Times New Roman" w:eastAsia="SimSun" w:hAnsi="Times New Roman" w:cs="Times New Roman"/>
                <w:sz w:val="24"/>
                <w:szCs w:val="24"/>
                <w:lang w:val="kk-KZ" w:eastAsia="ru-RU" w:bidi="ru-RU"/>
              </w:rPr>
              <w:t>OSP</w:t>
            </w:r>
            <w:r w:rsidR="00067131">
              <w:rPr>
                <w:rFonts w:ascii="Times New Roman" w:eastAsia="SimSun" w:hAnsi="Times New Roman" w:cs="Times New Roman"/>
                <w:sz w:val="24"/>
                <w:szCs w:val="24"/>
                <w:lang w:val="en-US" w:eastAsia="ru-RU" w:bidi="ru-RU"/>
              </w:rPr>
              <w:t>4</w:t>
            </w:r>
          </w:p>
        </w:tc>
      </w:tr>
      <w:tr w:rsidR="00067131" w:rsidRPr="00B55D0C" w14:paraId="0BD12769" w14:textId="77777777" w:rsidTr="000F3402">
        <w:tc>
          <w:tcPr>
            <w:tcW w:w="1832" w:type="dxa"/>
            <w:tcBorders>
              <w:top w:val="double" w:sz="4" w:space="0" w:color="auto"/>
              <w:left w:val="single" w:sz="4" w:space="0" w:color="auto"/>
              <w:bottom w:val="single" w:sz="4" w:space="0" w:color="auto"/>
            </w:tcBorders>
            <w:shd w:val="clear" w:color="auto" w:fill="FFFFFF"/>
            <w:vAlign w:val="bottom"/>
          </w:tcPr>
          <w:p w14:paraId="098DFE97" w14:textId="77777777" w:rsidR="00067131" w:rsidRPr="00B55D0C" w:rsidRDefault="00067131" w:rsidP="00067131">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276C965D" w14:textId="58D42BEC" w:rsidR="00067131" w:rsidRPr="00B55D0C" w:rsidRDefault="00067131" w:rsidP="00067131">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Управление изменениями</w:t>
            </w:r>
          </w:p>
        </w:tc>
      </w:tr>
      <w:tr w:rsidR="00067131" w:rsidRPr="00B55D0C" w14:paraId="0FE9EA9D" w14:textId="77777777" w:rsidTr="000F3402">
        <w:tc>
          <w:tcPr>
            <w:tcW w:w="1832" w:type="dxa"/>
            <w:tcBorders>
              <w:top w:val="single" w:sz="4" w:space="0" w:color="auto"/>
              <w:left w:val="single" w:sz="4" w:space="0" w:color="auto"/>
              <w:bottom w:val="single" w:sz="4" w:space="0" w:color="auto"/>
            </w:tcBorders>
            <w:shd w:val="clear" w:color="auto" w:fill="FFFFFF"/>
          </w:tcPr>
          <w:p w14:paraId="71E18E67" w14:textId="77777777" w:rsidR="00067131" w:rsidRPr="00B55D0C" w:rsidRDefault="00067131" w:rsidP="00067131">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75210C83" w14:textId="5EA5E2B6" w:rsidR="00067131" w:rsidRPr="00B55D0C" w:rsidRDefault="00067131" w:rsidP="00067131">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Данный процесс охватывает управление изменениями среди внутренних заинтересованных</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сторон организации.</w:t>
            </w:r>
          </w:p>
        </w:tc>
      </w:tr>
      <w:tr w:rsidR="00067131" w:rsidRPr="00B55D0C" w14:paraId="484CFE8C" w14:textId="77777777" w:rsidTr="000F3402">
        <w:tc>
          <w:tcPr>
            <w:tcW w:w="1832" w:type="dxa"/>
            <w:tcBorders>
              <w:top w:val="single" w:sz="4" w:space="0" w:color="auto"/>
              <w:left w:val="single" w:sz="4" w:space="0" w:color="auto"/>
              <w:bottom w:val="single" w:sz="4" w:space="0" w:color="auto"/>
            </w:tcBorders>
            <w:shd w:val="clear" w:color="auto" w:fill="FFFFFF"/>
            <w:vAlign w:val="center"/>
          </w:tcPr>
          <w:p w14:paraId="1BDA479A" w14:textId="77777777" w:rsidR="00067131" w:rsidRPr="00B55D0C" w:rsidRDefault="00067131" w:rsidP="00067131">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FF9AC20" w14:textId="1CF74220" w:rsidR="00067131" w:rsidRPr="00B55D0C" w:rsidRDefault="00067131" w:rsidP="00067131">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Целью процесса OSP4 является выявление и управление людьми, на которых оказывают влияние инициативы в области бизнес-</w:t>
            </w:r>
            <w:r w:rsidRPr="00076077">
              <w:rPr>
                <w:rFonts w:ascii="Times New Roman" w:eastAsia="SimSun" w:hAnsi="Times New Roman" w:cs="Times New Roman"/>
                <w:sz w:val="24"/>
                <w:szCs w:val="24"/>
                <w:lang w:val="kk-KZ" w:eastAsia="ru-RU" w:bidi="ru-RU"/>
              </w:rPr>
              <w:lastRenderedPageBreak/>
              <w:t>аналитики, а также управление изменениями, включая вопросы сопротивления и обходных путей.</w:t>
            </w:r>
          </w:p>
        </w:tc>
      </w:tr>
      <w:tr w:rsidR="00067131" w:rsidRPr="00B55D0C" w14:paraId="119934E5" w14:textId="77777777" w:rsidTr="000F3402">
        <w:tc>
          <w:tcPr>
            <w:tcW w:w="1832" w:type="dxa"/>
            <w:tcBorders>
              <w:top w:val="single" w:sz="4" w:space="0" w:color="auto"/>
              <w:left w:val="single" w:sz="4" w:space="0" w:color="auto"/>
              <w:bottom w:val="single" w:sz="4" w:space="0" w:color="auto"/>
            </w:tcBorders>
            <w:shd w:val="clear" w:color="auto" w:fill="FFFFFF"/>
          </w:tcPr>
          <w:p w14:paraId="4CCE202B" w14:textId="77777777" w:rsidR="00067131" w:rsidRPr="00B55D0C" w:rsidRDefault="00067131" w:rsidP="00067131">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lastRenderedPageBreak/>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4B08F94" w14:textId="77777777" w:rsidR="00067131" w:rsidRPr="00076077" w:rsidRDefault="00067131" w:rsidP="00067131">
            <w:pPr>
              <w:adjustRightInd w:val="0"/>
              <w:rPr>
                <w:rFonts w:ascii="Times New Roman" w:eastAsia="SimSun" w:hAnsi="Times New Roman" w:cs="Times New Roman"/>
                <w:sz w:val="24"/>
                <w:szCs w:val="24"/>
                <w:lang w:val="kk-KZ" w:eastAsia="ru-RU" w:bidi="ru-RU"/>
              </w:rPr>
            </w:pPr>
            <w:r w:rsidRPr="00076077">
              <w:rPr>
                <w:rFonts w:ascii="Times New Roman" w:eastAsia="SimSun" w:hAnsi="Times New Roman" w:cs="Times New Roman"/>
                <w:sz w:val="24"/>
                <w:szCs w:val="24"/>
                <w:lang w:val="kk-KZ" w:eastAsia="ru-RU" w:bidi="ru-RU"/>
              </w:rPr>
              <w:t>Результаты данного процесса включают следующее:</w:t>
            </w:r>
          </w:p>
          <w:p w14:paraId="14810553" w14:textId="14D3D1BA" w:rsidR="00067131" w:rsidRPr="00076077" w:rsidRDefault="00067131" w:rsidP="00067131">
            <w:pPr>
              <w:adjustRightInd w:val="0"/>
              <w:rPr>
                <w:rFonts w:ascii="Times New Roman" w:eastAsia="SimSun" w:hAnsi="Times New Roman" w:cs="Times New Roman"/>
                <w:sz w:val="24"/>
                <w:szCs w:val="24"/>
                <w:lang w:val="kk-KZ" w:eastAsia="ru-RU" w:bidi="ru-RU"/>
              </w:rPr>
            </w:pPr>
            <w:r>
              <w:rPr>
                <w:rFonts w:ascii="Times New Roman" w:eastAsia="SimSun" w:hAnsi="Times New Roman" w:cs="Times New Roman"/>
                <w:sz w:val="24"/>
                <w:szCs w:val="24"/>
                <w:lang w:val="kk-KZ" w:eastAsia="ru-RU" w:bidi="ru-RU"/>
              </w:rPr>
              <w:t xml:space="preserve">а) </w:t>
            </w:r>
            <w:r w:rsidRPr="00076077">
              <w:rPr>
                <w:rFonts w:ascii="Times New Roman" w:eastAsia="SimSun" w:hAnsi="Times New Roman" w:cs="Times New Roman"/>
                <w:sz w:val="24"/>
                <w:szCs w:val="24"/>
                <w:lang w:val="kk-KZ" w:eastAsia="ru-RU" w:bidi="ru-RU"/>
              </w:rPr>
              <w:t>ведется мониторинг прогресса инициатив/проектов в области аналитики больших данных,</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полученные результаты сопоставляются с ожидаемыми;</w:t>
            </w:r>
          </w:p>
          <w:p w14:paraId="103B8CB6" w14:textId="77777777" w:rsidR="00067131" w:rsidRDefault="00067131" w:rsidP="00067131">
            <w:pPr>
              <w:adjustRightInd w:val="0"/>
              <w:rPr>
                <w:rFonts w:ascii="Times New Roman" w:eastAsia="SimSun" w:hAnsi="Times New Roman" w:cs="Times New Roman"/>
                <w:sz w:val="24"/>
                <w:szCs w:val="24"/>
                <w:lang w:val="kk-KZ" w:eastAsia="ru-RU" w:bidi="ru-RU"/>
              </w:rPr>
            </w:pPr>
            <w:r>
              <w:rPr>
                <w:rFonts w:ascii="Times New Roman" w:eastAsia="SimSun" w:hAnsi="Times New Roman" w:cs="Times New Roman"/>
                <w:sz w:val="24"/>
                <w:szCs w:val="24"/>
                <w:lang w:val="en-US" w:eastAsia="ru-RU" w:bidi="ru-RU"/>
              </w:rPr>
              <w:t>b</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информация о достигнутом прогрессе доводится до сведения заинтересованных сторон;</w:t>
            </w:r>
          </w:p>
          <w:p w14:paraId="4217E5F0" w14:textId="4C73C439" w:rsidR="00067131" w:rsidRPr="00076077" w:rsidRDefault="00067131" w:rsidP="00067131">
            <w:pPr>
              <w:adjustRightInd w:val="0"/>
              <w:rPr>
                <w:rFonts w:ascii="Times New Roman" w:eastAsia="SimSun" w:hAnsi="Times New Roman" w:cs="Times New Roman"/>
                <w:sz w:val="24"/>
                <w:szCs w:val="24"/>
                <w:lang w:val="kk-KZ" w:eastAsia="ru-RU" w:bidi="ru-RU"/>
              </w:rPr>
            </w:pPr>
            <w:r>
              <w:rPr>
                <w:rFonts w:ascii="Times New Roman" w:eastAsia="SimSun" w:hAnsi="Times New Roman" w:cs="Times New Roman"/>
                <w:sz w:val="24"/>
                <w:szCs w:val="24"/>
                <w:lang w:val="en-US" w:eastAsia="ru-RU" w:bidi="ru-RU"/>
              </w:rPr>
              <w:t>c)</w:t>
            </w:r>
            <w:r w:rsidRPr="00076077">
              <w:rPr>
                <w:rFonts w:ascii="Times New Roman" w:eastAsia="SimSun" w:hAnsi="Times New Roman" w:cs="Times New Roman"/>
                <w:sz w:val="24"/>
                <w:szCs w:val="24"/>
                <w:lang w:val="kk-KZ" w:eastAsia="ru-RU" w:bidi="ru-RU"/>
              </w:rPr>
              <w:t xml:space="preserve"> анализируются и сообщаются последствия изменений, проблем и улучшений;</w:t>
            </w:r>
          </w:p>
          <w:p w14:paraId="1D1389C6" w14:textId="3499B379" w:rsidR="00067131" w:rsidRPr="00B55D0C" w:rsidRDefault="00067131" w:rsidP="00067131">
            <w:pPr>
              <w:jc w:val="both"/>
              <w:rPr>
                <w:rFonts w:ascii="Times New Roman" w:eastAsia="Cambria" w:hAnsi="Times New Roman" w:cs="Times New Roman"/>
                <w:color w:val="231F20"/>
                <w:szCs w:val="20"/>
                <w:lang w:bidi="en-US"/>
              </w:rPr>
            </w:pPr>
            <w:r>
              <w:rPr>
                <w:rFonts w:ascii="Times New Roman" w:eastAsia="SimSun" w:hAnsi="Times New Roman" w:cs="Times New Roman"/>
                <w:sz w:val="24"/>
                <w:szCs w:val="24"/>
                <w:lang w:val="en-US" w:eastAsia="ru-RU" w:bidi="ru-RU"/>
              </w:rPr>
              <w:t>d)</w:t>
            </w:r>
            <w:r w:rsidRPr="00076077">
              <w:rPr>
                <w:rFonts w:ascii="Times New Roman" w:eastAsia="SimSun" w:hAnsi="Times New Roman" w:cs="Times New Roman"/>
                <w:sz w:val="24"/>
                <w:szCs w:val="24"/>
                <w:lang w:val="kk-KZ" w:eastAsia="ru-RU" w:bidi="ru-RU"/>
              </w:rPr>
              <w:t xml:space="preserve"> в масштабе организации организуются занятия по ознакомлению и курсы профессиональной подготовки для исполнителей различных ролей заинтересованных сторон в отношении</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аналитики больших данных.</w:t>
            </w:r>
          </w:p>
        </w:tc>
      </w:tr>
    </w:tbl>
    <w:p w14:paraId="522E7061" w14:textId="5A9A0D02"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627D686B" w14:textId="233548CA" w:rsidR="00067131" w:rsidRPr="00832BCA" w:rsidRDefault="00067131" w:rsidP="00067131">
      <w:pPr>
        <w:spacing w:after="0" w:line="240" w:lineRule="auto"/>
        <w:jc w:val="center"/>
        <w:rPr>
          <w:rFonts w:ascii="Times New Roman" w:eastAsia="Times New Roman" w:hAnsi="Times New Roman" w:cs="Times New Roman"/>
          <w:b/>
          <w:bCs/>
          <w:color w:val="000000"/>
          <w:sz w:val="24"/>
          <w:szCs w:val="24"/>
          <w:lang w:eastAsia="ru-RU"/>
        </w:rPr>
      </w:pPr>
      <w:r w:rsidRPr="00832BCA">
        <w:rPr>
          <w:rFonts w:ascii="Times New Roman" w:eastAsia="Times New Roman" w:hAnsi="Times New Roman" w:cs="Times New Roman"/>
          <w:b/>
          <w:bCs/>
          <w:color w:val="000000"/>
          <w:sz w:val="24"/>
          <w:szCs w:val="24"/>
          <w:lang w:eastAsia="ru-RU"/>
        </w:rPr>
        <w:t xml:space="preserve">Таблица </w:t>
      </w:r>
      <w:r w:rsidR="00431D67">
        <w:rPr>
          <w:rFonts w:ascii="Times New Roman" w:eastAsia="Times New Roman" w:hAnsi="Times New Roman" w:cs="Times New Roman"/>
          <w:b/>
          <w:bCs/>
          <w:color w:val="000000"/>
          <w:sz w:val="24"/>
          <w:szCs w:val="24"/>
          <w:lang w:val="en-US" w:eastAsia="ru-RU"/>
        </w:rPr>
        <w:t>5</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71495B">
        <w:rPr>
          <w:rFonts w:ascii="Times New Roman" w:eastAsia="Times New Roman" w:hAnsi="Times New Roman" w:cs="Times New Roman"/>
          <w:b/>
          <w:bCs/>
          <w:color w:val="000000"/>
          <w:sz w:val="24"/>
          <w:szCs w:val="24"/>
          <w:lang w:eastAsia="ru-RU"/>
        </w:rPr>
        <w:t>OSP</w:t>
      </w:r>
      <w:r w:rsidR="000F3402">
        <w:rPr>
          <w:rFonts w:ascii="Times New Roman" w:eastAsia="Times New Roman" w:hAnsi="Times New Roman" w:cs="Times New Roman"/>
          <w:b/>
          <w:bCs/>
          <w:color w:val="000000"/>
          <w:sz w:val="24"/>
          <w:szCs w:val="24"/>
          <w:lang w:val="en-US" w:eastAsia="ru-RU"/>
        </w:rPr>
        <w:t>5</w:t>
      </w:r>
      <w:r w:rsidRPr="0071495B">
        <w:rPr>
          <w:rFonts w:ascii="Times New Roman" w:eastAsia="Times New Roman" w:hAnsi="Times New Roman" w:cs="Times New Roman"/>
          <w:b/>
          <w:bCs/>
          <w:color w:val="000000"/>
          <w:sz w:val="24"/>
          <w:szCs w:val="24"/>
          <w:lang w:eastAsia="ru-RU"/>
        </w:rPr>
        <w:t xml:space="preserve"> </w:t>
      </w:r>
    </w:p>
    <w:p w14:paraId="001BB0DC" w14:textId="77777777" w:rsidR="00067131" w:rsidRPr="006213E0" w:rsidRDefault="00067131" w:rsidP="00067131">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067131" w:rsidRPr="00B55D0C" w14:paraId="3E89802B" w14:textId="77777777" w:rsidTr="000F3402">
        <w:tc>
          <w:tcPr>
            <w:tcW w:w="1832" w:type="dxa"/>
            <w:tcBorders>
              <w:bottom w:val="double" w:sz="4" w:space="0" w:color="auto"/>
            </w:tcBorders>
            <w:vAlign w:val="center"/>
          </w:tcPr>
          <w:p w14:paraId="415C8F2F" w14:textId="77777777" w:rsidR="00067131" w:rsidRPr="00B55D0C" w:rsidRDefault="00067131" w:rsidP="000F3402">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16EDDED0" w14:textId="47111CDE" w:rsidR="00067131" w:rsidRPr="000F3402" w:rsidRDefault="00067131" w:rsidP="000F3402">
            <w:pPr>
              <w:jc w:val="center"/>
              <w:rPr>
                <w:rFonts w:ascii="Times New Roman" w:eastAsia="Calibri" w:hAnsi="Times New Roman" w:cs="Times New Roman"/>
                <w:szCs w:val="20"/>
                <w:lang w:val="en-US"/>
              </w:rPr>
            </w:pPr>
            <w:r w:rsidRPr="00076077">
              <w:rPr>
                <w:rFonts w:ascii="Times New Roman" w:eastAsia="SimSun" w:hAnsi="Times New Roman" w:cs="Times New Roman"/>
                <w:sz w:val="24"/>
                <w:szCs w:val="24"/>
                <w:lang w:val="kk-KZ" w:eastAsia="ru-RU" w:bidi="ru-RU"/>
              </w:rPr>
              <w:t>OSP</w:t>
            </w:r>
            <w:r w:rsidR="000F3402">
              <w:rPr>
                <w:rFonts w:ascii="Times New Roman" w:eastAsia="SimSun" w:hAnsi="Times New Roman" w:cs="Times New Roman"/>
                <w:sz w:val="24"/>
                <w:szCs w:val="24"/>
                <w:lang w:val="en-US" w:eastAsia="ru-RU" w:bidi="ru-RU"/>
              </w:rPr>
              <w:t>5</w:t>
            </w:r>
          </w:p>
        </w:tc>
      </w:tr>
      <w:tr w:rsidR="00431D67" w:rsidRPr="00B55D0C" w14:paraId="47AA479E" w14:textId="77777777" w:rsidTr="000F3402">
        <w:tc>
          <w:tcPr>
            <w:tcW w:w="1832" w:type="dxa"/>
            <w:tcBorders>
              <w:top w:val="double" w:sz="4" w:space="0" w:color="auto"/>
              <w:left w:val="single" w:sz="4" w:space="0" w:color="auto"/>
              <w:bottom w:val="single" w:sz="4" w:space="0" w:color="auto"/>
            </w:tcBorders>
            <w:shd w:val="clear" w:color="auto" w:fill="FFFFFF"/>
            <w:vAlign w:val="bottom"/>
          </w:tcPr>
          <w:p w14:paraId="3C06CAB6" w14:textId="77777777" w:rsidR="00431D67" w:rsidRPr="00B55D0C" w:rsidRDefault="00431D67" w:rsidP="00431D67">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6B9B80D4" w14:textId="2F560C22" w:rsidR="00431D67" w:rsidRPr="00B55D0C" w:rsidRDefault="00431D67" w:rsidP="00431D67">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OSP5</w:t>
            </w:r>
          </w:p>
        </w:tc>
      </w:tr>
      <w:tr w:rsidR="00431D67" w:rsidRPr="00B55D0C" w14:paraId="478CC613" w14:textId="77777777" w:rsidTr="000F3402">
        <w:tc>
          <w:tcPr>
            <w:tcW w:w="1832" w:type="dxa"/>
            <w:tcBorders>
              <w:top w:val="single" w:sz="4" w:space="0" w:color="auto"/>
              <w:left w:val="single" w:sz="4" w:space="0" w:color="auto"/>
              <w:bottom w:val="single" w:sz="4" w:space="0" w:color="auto"/>
            </w:tcBorders>
            <w:shd w:val="clear" w:color="auto" w:fill="FFFFFF"/>
          </w:tcPr>
          <w:p w14:paraId="6A8A42F3" w14:textId="77777777" w:rsidR="00431D67" w:rsidRPr="00B55D0C" w:rsidRDefault="00431D67" w:rsidP="00431D67">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55375A37" w14:textId="131C4F9E" w:rsidR="00431D67" w:rsidRPr="00B55D0C" w:rsidRDefault="00431D67" w:rsidP="00431D67">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Культура, основанная на данных</w:t>
            </w:r>
          </w:p>
        </w:tc>
      </w:tr>
      <w:tr w:rsidR="00431D67" w:rsidRPr="00B55D0C" w14:paraId="44C792A3" w14:textId="77777777" w:rsidTr="000F3402">
        <w:tc>
          <w:tcPr>
            <w:tcW w:w="1832" w:type="dxa"/>
            <w:tcBorders>
              <w:top w:val="single" w:sz="4" w:space="0" w:color="auto"/>
              <w:left w:val="single" w:sz="4" w:space="0" w:color="auto"/>
              <w:bottom w:val="single" w:sz="4" w:space="0" w:color="auto"/>
            </w:tcBorders>
            <w:shd w:val="clear" w:color="auto" w:fill="FFFFFF"/>
            <w:vAlign w:val="center"/>
          </w:tcPr>
          <w:p w14:paraId="7E97956C" w14:textId="77777777" w:rsidR="00431D67" w:rsidRPr="00B55D0C" w:rsidRDefault="00431D67" w:rsidP="00431D67">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84C5E3A" w14:textId="40271D04" w:rsidR="00431D67" w:rsidRPr="00B55D0C" w:rsidRDefault="00431D67" w:rsidP="00431D67">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Данный процесс охватывает разделяемые организацией ценности и декларации о ее миссии,</w:t>
            </w:r>
            <w:r>
              <w:rPr>
                <w:rFonts w:ascii="Times New Roman" w:eastAsia="SimSun" w:hAnsi="Times New Roman" w:cs="Times New Roman"/>
                <w:sz w:val="24"/>
                <w:szCs w:val="24"/>
                <w:lang w:val="kk-KZ" w:eastAsia="ru-RU" w:bidi="ru-RU"/>
              </w:rPr>
              <w:t xml:space="preserve"> </w:t>
            </w:r>
            <w:r w:rsidRPr="00076077">
              <w:rPr>
                <w:rFonts w:ascii="Times New Roman" w:eastAsia="SimSun" w:hAnsi="Times New Roman" w:cs="Times New Roman"/>
                <w:sz w:val="24"/>
                <w:szCs w:val="24"/>
                <w:lang w:val="kk-KZ" w:eastAsia="ru-RU" w:bidi="ru-RU"/>
              </w:rPr>
              <w:t>отражающие принятие решений, управляемое данными.</w:t>
            </w:r>
          </w:p>
        </w:tc>
      </w:tr>
      <w:tr w:rsidR="00067131" w:rsidRPr="00B55D0C" w14:paraId="37E6263C" w14:textId="77777777" w:rsidTr="000F3402">
        <w:tc>
          <w:tcPr>
            <w:tcW w:w="1832" w:type="dxa"/>
            <w:tcBorders>
              <w:top w:val="single" w:sz="4" w:space="0" w:color="auto"/>
              <w:left w:val="single" w:sz="4" w:space="0" w:color="auto"/>
              <w:bottom w:val="single" w:sz="4" w:space="0" w:color="auto"/>
            </w:tcBorders>
            <w:shd w:val="clear" w:color="auto" w:fill="FFFFFF"/>
          </w:tcPr>
          <w:p w14:paraId="37516091" w14:textId="77777777" w:rsidR="00067131" w:rsidRPr="00B55D0C" w:rsidRDefault="00067131" w:rsidP="000F3402">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4DCD75D" w14:textId="77777777" w:rsidR="00431D67" w:rsidRPr="00431D67" w:rsidRDefault="00431D67" w:rsidP="00431D67">
            <w:pPr>
              <w:jc w:val="both"/>
              <w:rPr>
                <w:rFonts w:ascii="Times New Roman" w:eastAsia="Cambria" w:hAnsi="Times New Roman" w:cs="Times New Roman"/>
                <w:color w:val="231F20"/>
                <w:sz w:val="24"/>
                <w:lang w:bidi="en-US"/>
              </w:rPr>
            </w:pPr>
            <w:r w:rsidRPr="00431D67">
              <w:rPr>
                <w:rFonts w:ascii="Times New Roman" w:eastAsia="Cambria" w:hAnsi="Times New Roman" w:cs="Times New Roman"/>
                <w:color w:val="231F20"/>
                <w:sz w:val="24"/>
                <w:lang w:bidi="en-US"/>
              </w:rPr>
              <w:t>Результаты данного процесса включают следующее:</w:t>
            </w:r>
          </w:p>
          <w:p w14:paraId="773ECC0B" w14:textId="026E4A84" w:rsidR="00431D67" w:rsidRPr="00431D67" w:rsidRDefault="00431D67" w:rsidP="00431D67">
            <w:pPr>
              <w:jc w:val="both"/>
              <w:rPr>
                <w:rFonts w:ascii="Times New Roman" w:eastAsia="Cambria" w:hAnsi="Times New Roman" w:cs="Times New Roman"/>
                <w:color w:val="231F20"/>
                <w:sz w:val="24"/>
                <w:lang w:bidi="en-US"/>
              </w:rPr>
            </w:pPr>
            <w:r w:rsidRPr="00431D67">
              <w:rPr>
                <w:rFonts w:ascii="Times New Roman" w:eastAsia="Cambria" w:hAnsi="Times New Roman" w:cs="Times New Roman"/>
                <w:color w:val="231F20"/>
                <w:sz w:val="24"/>
                <w:lang w:bidi="en-US"/>
              </w:rPr>
              <w:t>a)</w:t>
            </w:r>
            <w:r w:rsidRPr="00431D67">
              <w:rPr>
                <w:rFonts w:ascii="Times New Roman" w:eastAsia="Cambria" w:hAnsi="Times New Roman" w:cs="Times New Roman"/>
                <w:color w:val="231F20"/>
                <w:sz w:val="24"/>
                <w:lang w:val="en-US" w:bidi="en-US"/>
              </w:rPr>
              <w:t xml:space="preserve"> </w:t>
            </w:r>
            <w:r w:rsidRPr="00431D67">
              <w:rPr>
                <w:rFonts w:ascii="Times New Roman" w:eastAsia="Cambria" w:hAnsi="Times New Roman" w:cs="Times New Roman"/>
                <w:color w:val="231F20"/>
                <w:sz w:val="24"/>
                <w:lang w:bidi="en-US"/>
              </w:rPr>
              <w:t>эффективность процесса или деловой активности всегда измеряется с использованием метрик;</w:t>
            </w:r>
          </w:p>
          <w:p w14:paraId="3F26CA37" w14:textId="49B4913A" w:rsidR="00431D67" w:rsidRPr="00431D67" w:rsidRDefault="00431D67" w:rsidP="00431D67">
            <w:pPr>
              <w:jc w:val="both"/>
              <w:rPr>
                <w:rFonts w:ascii="Times New Roman" w:eastAsia="Cambria" w:hAnsi="Times New Roman" w:cs="Times New Roman"/>
                <w:color w:val="231F20"/>
                <w:sz w:val="24"/>
                <w:lang w:bidi="en-US"/>
              </w:rPr>
            </w:pPr>
            <w:r w:rsidRPr="00431D67">
              <w:rPr>
                <w:rFonts w:ascii="Times New Roman" w:eastAsia="Cambria" w:hAnsi="Times New Roman" w:cs="Times New Roman"/>
                <w:color w:val="231F20"/>
                <w:sz w:val="24"/>
                <w:lang w:bidi="en-US"/>
              </w:rPr>
              <w:t>b)</w:t>
            </w:r>
            <w:r w:rsidRPr="00431D67">
              <w:rPr>
                <w:rFonts w:ascii="Times New Roman" w:eastAsia="Cambria" w:hAnsi="Times New Roman" w:cs="Times New Roman"/>
                <w:color w:val="231F20"/>
                <w:sz w:val="24"/>
                <w:lang w:val="en-US" w:bidi="en-US"/>
              </w:rPr>
              <w:t xml:space="preserve"> </w:t>
            </w:r>
            <w:r w:rsidRPr="00431D67">
              <w:rPr>
                <w:rFonts w:ascii="Times New Roman" w:eastAsia="Cambria" w:hAnsi="Times New Roman" w:cs="Times New Roman"/>
                <w:color w:val="231F20"/>
                <w:sz w:val="24"/>
                <w:lang w:bidi="en-US"/>
              </w:rPr>
              <w:t>метрики включают прогнозные (опережающие) и запаздывающие индикаторы;</w:t>
            </w:r>
          </w:p>
          <w:p w14:paraId="4E288283" w14:textId="62CF61D9" w:rsidR="00431D67" w:rsidRPr="00431D67" w:rsidRDefault="00431D67" w:rsidP="00431D67">
            <w:pPr>
              <w:jc w:val="both"/>
              <w:rPr>
                <w:rFonts w:ascii="Times New Roman" w:eastAsia="Cambria" w:hAnsi="Times New Roman" w:cs="Times New Roman"/>
                <w:color w:val="231F20"/>
                <w:sz w:val="24"/>
                <w:lang w:bidi="en-US"/>
              </w:rPr>
            </w:pPr>
            <w:r w:rsidRPr="00431D67">
              <w:rPr>
                <w:rFonts w:ascii="Times New Roman" w:eastAsia="Cambria" w:hAnsi="Times New Roman" w:cs="Times New Roman"/>
                <w:color w:val="231F20"/>
                <w:sz w:val="24"/>
                <w:lang w:bidi="en-US"/>
              </w:rPr>
              <w:t>c)</w:t>
            </w:r>
            <w:r w:rsidRPr="00431D67">
              <w:rPr>
                <w:rFonts w:ascii="Times New Roman" w:eastAsia="Cambria" w:hAnsi="Times New Roman" w:cs="Times New Roman"/>
                <w:color w:val="231F20"/>
                <w:sz w:val="24"/>
                <w:lang w:val="en-US" w:bidi="en-US"/>
              </w:rPr>
              <w:t xml:space="preserve"> </w:t>
            </w:r>
            <w:r w:rsidRPr="00431D67">
              <w:rPr>
                <w:rFonts w:ascii="Times New Roman" w:eastAsia="Cambria" w:hAnsi="Times New Roman" w:cs="Times New Roman"/>
                <w:color w:val="231F20"/>
                <w:sz w:val="24"/>
                <w:lang w:bidi="en-US"/>
              </w:rPr>
              <w:t>поощряется количественный анализ с определением возможных статистических корреляций;</w:t>
            </w:r>
          </w:p>
          <w:p w14:paraId="0323AFF7" w14:textId="161F2BC0" w:rsidR="00431D67" w:rsidRPr="00431D67" w:rsidRDefault="00431D67" w:rsidP="00431D67">
            <w:pPr>
              <w:jc w:val="both"/>
              <w:rPr>
                <w:rFonts w:ascii="Times New Roman" w:eastAsia="Cambria" w:hAnsi="Times New Roman" w:cs="Times New Roman"/>
                <w:color w:val="231F20"/>
                <w:sz w:val="24"/>
                <w:lang w:bidi="en-US"/>
              </w:rPr>
            </w:pPr>
            <w:r w:rsidRPr="00431D67">
              <w:rPr>
                <w:rFonts w:ascii="Times New Roman" w:eastAsia="Cambria" w:hAnsi="Times New Roman" w:cs="Times New Roman"/>
                <w:color w:val="231F20"/>
                <w:sz w:val="24"/>
                <w:lang w:bidi="en-US"/>
              </w:rPr>
              <w:t>d)</w:t>
            </w:r>
            <w:r w:rsidRPr="00431D67">
              <w:rPr>
                <w:rFonts w:ascii="Times New Roman" w:eastAsia="Cambria" w:hAnsi="Times New Roman" w:cs="Times New Roman"/>
                <w:color w:val="231F20"/>
                <w:sz w:val="24"/>
                <w:lang w:val="en-US" w:bidi="en-US"/>
              </w:rPr>
              <w:t xml:space="preserve"> </w:t>
            </w:r>
            <w:r w:rsidRPr="00431D67">
              <w:rPr>
                <w:rFonts w:ascii="Times New Roman" w:eastAsia="Cambria" w:hAnsi="Times New Roman" w:cs="Times New Roman"/>
                <w:color w:val="231F20"/>
                <w:sz w:val="24"/>
                <w:lang w:bidi="en-US"/>
              </w:rPr>
              <w:t>возможные инициативы / проекты в области аналитики больших данных обсуждаются и исследуются на предмет проблем и возможностей в ходе анализа процессов/деловой активности;</w:t>
            </w:r>
          </w:p>
          <w:p w14:paraId="0B223814" w14:textId="556E5F3A" w:rsidR="00431D67" w:rsidRPr="00431D67" w:rsidRDefault="00431D67" w:rsidP="00431D67">
            <w:pPr>
              <w:jc w:val="both"/>
              <w:rPr>
                <w:rFonts w:ascii="Times New Roman" w:eastAsia="Cambria" w:hAnsi="Times New Roman" w:cs="Times New Roman"/>
                <w:color w:val="231F20"/>
                <w:sz w:val="24"/>
                <w:lang w:bidi="en-US"/>
              </w:rPr>
            </w:pPr>
            <w:r w:rsidRPr="00431D67">
              <w:rPr>
                <w:rFonts w:ascii="Times New Roman" w:eastAsia="Cambria" w:hAnsi="Times New Roman" w:cs="Times New Roman"/>
                <w:color w:val="231F20"/>
                <w:sz w:val="24"/>
                <w:lang w:bidi="en-US"/>
              </w:rPr>
              <w:t>e)</w:t>
            </w:r>
            <w:r w:rsidRPr="00431D67">
              <w:rPr>
                <w:rFonts w:ascii="Times New Roman" w:eastAsia="Cambria" w:hAnsi="Times New Roman" w:cs="Times New Roman"/>
                <w:color w:val="231F20"/>
                <w:sz w:val="24"/>
                <w:lang w:val="en-US" w:bidi="en-US"/>
              </w:rPr>
              <w:t xml:space="preserve"> </w:t>
            </w:r>
            <w:r w:rsidRPr="00431D67">
              <w:rPr>
                <w:rFonts w:ascii="Times New Roman" w:eastAsia="Cambria" w:hAnsi="Times New Roman" w:cs="Times New Roman"/>
                <w:color w:val="231F20"/>
                <w:sz w:val="24"/>
                <w:lang w:bidi="en-US"/>
              </w:rPr>
              <w:t>быстрое получение отдачи и успешные инициативы в области аналитики больших данных должны вознаграждаться и популяризироваться;</w:t>
            </w:r>
          </w:p>
          <w:p w14:paraId="47F25CFD" w14:textId="178DB829" w:rsidR="00067131" w:rsidRPr="00B55D0C" w:rsidRDefault="00431D67" w:rsidP="00431D67">
            <w:pPr>
              <w:jc w:val="both"/>
              <w:rPr>
                <w:rFonts w:ascii="Times New Roman" w:eastAsia="Cambria" w:hAnsi="Times New Roman" w:cs="Times New Roman"/>
                <w:color w:val="231F20"/>
                <w:szCs w:val="20"/>
                <w:lang w:bidi="en-US"/>
              </w:rPr>
            </w:pPr>
            <w:r w:rsidRPr="00431D67">
              <w:rPr>
                <w:rFonts w:ascii="Times New Roman" w:eastAsia="Cambria" w:hAnsi="Times New Roman" w:cs="Times New Roman"/>
                <w:color w:val="231F20"/>
                <w:sz w:val="24"/>
                <w:lang w:bidi="en-US"/>
              </w:rPr>
              <w:t>f)</w:t>
            </w:r>
            <w:r w:rsidRPr="00431D67">
              <w:rPr>
                <w:rFonts w:ascii="Times New Roman" w:eastAsia="Cambria" w:hAnsi="Times New Roman" w:cs="Times New Roman"/>
                <w:color w:val="231F20"/>
                <w:sz w:val="24"/>
                <w:lang w:val="en-US" w:bidi="en-US"/>
              </w:rPr>
              <w:t xml:space="preserve"> </w:t>
            </w:r>
            <w:r w:rsidRPr="00431D67">
              <w:rPr>
                <w:rFonts w:ascii="Times New Roman" w:eastAsia="Cambria" w:hAnsi="Times New Roman" w:cs="Times New Roman"/>
                <w:color w:val="231F20"/>
                <w:sz w:val="24"/>
                <w:lang w:bidi="en-US"/>
              </w:rPr>
              <w:t>следует создать рамочную структуру для опробования новых идей об использовании аналитики больших данных как в уже существующих процессах, так и в новых областях деловой активности (аналогичную системе «кайдзен» (</w:t>
            </w:r>
            <w:proofErr w:type="spellStart"/>
            <w:r w:rsidRPr="00431D67">
              <w:rPr>
                <w:rFonts w:ascii="Times New Roman" w:eastAsia="Cambria" w:hAnsi="Times New Roman" w:cs="Times New Roman"/>
                <w:color w:val="231F20"/>
                <w:sz w:val="24"/>
                <w:lang w:bidi="en-US"/>
              </w:rPr>
              <w:t>Kaizen</w:t>
            </w:r>
            <w:proofErr w:type="spellEnd"/>
            <w:r w:rsidRPr="00431D67">
              <w:rPr>
                <w:rFonts w:ascii="Times New Roman" w:eastAsia="Cambria" w:hAnsi="Times New Roman" w:cs="Times New Roman"/>
                <w:color w:val="231F20"/>
                <w:sz w:val="24"/>
                <w:lang w:bidi="en-US"/>
              </w:rPr>
              <w:t>) непрерывного совершенствования деловой активности и повышения качества продукции, применяемой многими организациями).</w:t>
            </w:r>
          </w:p>
        </w:tc>
      </w:tr>
    </w:tbl>
    <w:p w14:paraId="62F1E269" w14:textId="210A9312"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42F2CCC7" w14:textId="77777777" w:rsidR="00927E38" w:rsidRPr="00927E38" w:rsidRDefault="00927E38" w:rsidP="00927E38">
      <w:pPr>
        <w:spacing w:after="0" w:line="240" w:lineRule="auto"/>
        <w:ind w:firstLine="567"/>
        <w:jc w:val="both"/>
        <w:rPr>
          <w:rFonts w:ascii="Times New Roman" w:eastAsia="Times New Roman" w:hAnsi="Times New Roman" w:cs="Times New Roman"/>
          <w:b/>
          <w:bCs/>
          <w:color w:val="000000"/>
          <w:sz w:val="24"/>
          <w:szCs w:val="24"/>
          <w:lang w:eastAsia="ru-RU"/>
        </w:rPr>
      </w:pPr>
      <w:r w:rsidRPr="00927E38">
        <w:rPr>
          <w:rFonts w:ascii="Times New Roman" w:eastAsia="Times New Roman" w:hAnsi="Times New Roman" w:cs="Times New Roman"/>
          <w:b/>
          <w:bCs/>
          <w:color w:val="000000"/>
          <w:sz w:val="24"/>
          <w:szCs w:val="24"/>
          <w:lang w:eastAsia="ru-RU"/>
        </w:rPr>
        <w:t>6.3 Процессы развития компетенций</w:t>
      </w:r>
    </w:p>
    <w:p w14:paraId="60F3B49E" w14:textId="77777777" w:rsidR="00927E38" w:rsidRDefault="00927E38" w:rsidP="00927E38">
      <w:pPr>
        <w:spacing w:after="0" w:line="240" w:lineRule="auto"/>
        <w:ind w:firstLine="567"/>
        <w:jc w:val="both"/>
        <w:rPr>
          <w:rFonts w:ascii="Times New Roman" w:eastAsia="Times New Roman" w:hAnsi="Times New Roman" w:cs="Times New Roman"/>
          <w:color w:val="000000"/>
          <w:sz w:val="24"/>
          <w:szCs w:val="24"/>
          <w:lang w:eastAsia="ru-RU"/>
        </w:rPr>
      </w:pPr>
    </w:p>
    <w:p w14:paraId="51EBADF5" w14:textId="5F573112" w:rsidR="00927E38" w:rsidRPr="00927E38" w:rsidRDefault="00927E38" w:rsidP="00927E38">
      <w:pPr>
        <w:spacing w:after="0" w:line="240" w:lineRule="auto"/>
        <w:ind w:firstLine="567"/>
        <w:jc w:val="both"/>
        <w:rPr>
          <w:rFonts w:ascii="Times New Roman" w:eastAsia="Times New Roman" w:hAnsi="Times New Roman" w:cs="Times New Roman"/>
          <w:color w:val="000000"/>
          <w:sz w:val="24"/>
          <w:szCs w:val="24"/>
          <w:lang w:eastAsia="ru-RU"/>
        </w:rPr>
      </w:pPr>
      <w:r w:rsidRPr="00927E38">
        <w:rPr>
          <w:rFonts w:ascii="Times New Roman" w:eastAsia="Times New Roman" w:hAnsi="Times New Roman" w:cs="Times New Roman"/>
          <w:color w:val="000000"/>
          <w:sz w:val="24"/>
          <w:szCs w:val="24"/>
          <w:lang w:eastAsia="ru-RU"/>
        </w:rPr>
        <w:t>Таблицы 6</w:t>
      </w:r>
      <w:r>
        <w:rPr>
          <w:rFonts w:ascii="Times New Roman" w:eastAsia="Times New Roman" w:hAnsi="Times New Roman" w:cs="Times New Roman"/>
          <w:color w:val="000000"/>
          <w:sz w:val="24"/>
          <w:szCs w:val="24"/>
          <w:lang w:val="en-US" w:eastAsia="ru-RU"/>
        </w:rPr>
        <w:t>-</w:t>
      </w:r>
      <w:r w:rsidRPr="00927E38">
        <w:rPr>
          <w:rFonts w:ascii="Times New Roman" w:eastAsia="Times New Roman" w:hAnsi="Times New Roman" w:cs="Times New Roman"/>
          <w:color w:val="000000"/>
          <w:sz w:val="24"/>
          <w:szCs w:val="24"/>
          <w:lang w:eastAsia="ru-RU"/>
        </w:rPr>
        <w:t>9 содержат описания соответствующих процессов, имеющих отношение к развитию</w:t>
      </w:r>
      <w:r>
        <w:rPr>
          <w:rFonts w:ascii="Times New Roman" w:eastAsia="Times New Roman" w:hAnsi="Times New Roman" w:cs="Times New Roman"/>
          <w:color w:val="000000"/>
          <w:sz w:val="24"/>
          <w:szCs w:val="24"/>
          <w:lang w:val="en-US" w:eastAsia="ru-RU"/>
        </w:rPr>
        <w:t xml:space="preserve"> </w:t>
      </w:r>
      <w:r w:rsidRPr="00927E38">
        <w:rPr>
          <w:rFonts w:ascii="Times New Roman" w:eastAsia="Times New Roman" w:hAnsi="Times New Roman" w:cs="Times New Roman"/>
          <w:color w:val="000000"/>
          <w:sz w:val="24"/>
          <w:szCs w:val="24"/>
          <w:lang w:eastAsia="ru-RU"/>
        </w:rPr>
        <w:t>компетенций:</w:t>
      </w:r>
    </w:p>
    <w:p w14:paraId="597D7156" w14:textId="77777777" w:rsidR="00927E38" w:rsidRPr="00927E38" w:rsidRDefault="00927E38" w:rsidP="00927E38">
      <w:pPr>
        <w:spacing w:after="0" w:line="240" w:lineRule="auto"/>
        <w:ind w:firstLine="567"/>
        <w:jc w:val="both"/>
        <w:rPr>
          <w:rFonts w:ascii="Times New Roman" w:eastAsia="Times New Roman" w:hAnsi="Times New Roman" w:cs="Times New Roman"/>
          <w:color w:val="000000"/>
          <w:sz w:val="24"/>
          <w:szCs w:val="24"/>
          <w:lang w:eastAsia="ru-RU"/>
        </w:rPr>
      </w:pPr>
      <w:r w:rsidRPr="00927E38">
        <w:rPr>
          <w:rFonts w:ascii="Times New Roman" w:eastAsia="Times New Roman" w:hAnsi="Times New Roman" w:cs="Times New Roman"/>
          <w:color w:val="000000"/>
          <w:sz w:val="24"/>
          <w:szCs w:val="24"/>
          <w:lang w:eastAsia="ru-RU"/>
        </w:rPr>
        <w:t>- таблица 6: CDP1 Кадровое планирование;</w:t>
      </w:r>
    </w:p>
    <w:p w14:paraId="3C71C835" w14:textId="77777777" w:rsidR="00927E38" w:rsidRPr="00927E38" w:rsidRDefault="00927E38" w:rsidP="00927E38">
      <w:pPr>
        <w:spacing w:after="0" w:line="240" w:lineRule="auto"/>
        <w:ind w:firstLine="567"/>
        <w:jc w:val="both"/>
        <w:rPr>
          <w:rFonts w:ascii="Times New Roman" w:eastAsia="Times New Roman" w:hAnsi="Times New Roman" w:cs="Times New Roman"/>
          <w:color w:val="000000"/>
          <w:sz w:val="24"/>
          <w:szCs w:val="24"/>
          <w:lang w:eastAsia="ru-RU"/>
        </w:rPr>
      </w:pPr>
      <w:r w:rsidRPr="00927E38">
        <w:rPr>
          <w:rFonts w:ascii="Times New Roman" w:eastAsia="Times New Roman" w:hAnsi="Times New Roman" w:cs="Times New Roman"/>
          <w:color w:val="000000"/>
          <w:sz w:val="24"/>
          <w:szCs w:val="24"/>
          <w:lang w:eastAsia="ru-RU"/>
        </w:rPr>
        <w:t>- таблица 7: CDP2 Расширение возможностей сотрудников;</w:t>
      </w:r>
    </w:p>
    <w:p w14:paraId="741A7C88" w14:textId="77777777" w:rsidR="00927E38" w:rsidRPr="00927E38" w:rsidRDefault="00927E38" w:rsidP="00927E38">
      <w:pPr>
        <w:spacing w:after="0" w:line="240" w:lineRule="auto"/>
        <w:ind w:firstLine="567"/>
        <w:jc w:val="both"/>
        <w:rPr>
          <w:rFonts w:ascii="Times New Roman" w:eastAsia="Times New Roman" w:hAnsi="Times New Roman" w:cs="Times New Roman"/>
          <w:color w:val="000000"/>
          <w:sz w:val="24"/>
          <w:szCs w:val="24"/>
          <w:lang w:eastAsia="ru-RU"/>
        </w:rPr>
      </w:pPr>
      <w:r w:rsidRPr="00927E38">
        <w:rPr>
          <w:rFonts w:ascii="Times New Roman" w:eastAsia="Times New Roman" w:hAnsi="Times New Roman" w:cs="Times New Roman"/>
          <w:color w:val="000000"/>
          <w:sz w:val="24"/>
          <w:szCs w:val="24"/>
          <w:lang w:eastAsia="ru-RU"/>
        </w:rPr>
        <w:lastRenderedPageBreak/>
        <w:t>- таблица 8: CDP3 Функциональные знания;</w:t>
      </w:r>
    </w:p>
    <w:p w14:paraId="37286119" w14:textId="77777777" w:rsidR="00927E38" w:rsidRPr="00927E38" w:rsidRDefault="00927E38" w:rsidP="00927E38">
      <w:pPr>
        <w:spacing w:after="0" w:line="240" w:lineRule="auto"/>
        <w:ind w:firstLine="567"/>
        <w:jc w:val="both"/>
        <w:rPr>
          <w:rFonts w:ascii="Times New Roman" w:eastAsia="Times New Roman" w:hAnsi="Times New Roman" w:cs="Times New Roman"/>
          <w:color w:val="000000"/>
          <w:sz w:val="24"/>
          <w:szCs w:val="24"/>
          <w:lang w:eastAsia="ru-RU"/>
        </w:rPr>
      </w:pPr>
      <w:r w:rsidRPr="00927E38">
        <w:rPr>
          <w:rFonts w:ascii="Times New Roman" w:eastAsia="Times New Roman" w:hAnsi="Times New Roman" w:cs="Times New Roman"/>
          <w:color w:val="000000"/>
          <w:sz w:val="24"/>
          <w:szCs w:val="24"/>
          <w:lang w:eastAsia="ru-RU"/>
        </w:rPr>
        <w:t xml:space="preserve">- таблица 9: CDP4 </w:t>
      </w:r>
      <w:bookmarkStart w:id="4" w:name="_Hlk193379633"/>
      <w:r w:rsidRPr="00927E38">
        <w:rPr>
          <w:rFonts w:ascii="Times New Roman" w:eastAsia="Times New Roman" w:hAnsi="Times New Roman" w:cs="Times New Roman"/>
          <w:color w:val="000000"/>
          <w:sz w:val="24"/>
          <w:szCs w:val="24"/>
          <w:lang w:eastAsia="ru-RU"/>
        </w:rPr>
        <w:t>Обновление возможностей</w:t>
      </w:r>
      <w:bookmarkEnd w:id="4"/>
      <w:r w:rsidRPr="00927E38">
        <w:rPr>
          <w:rFonts w:ascii="Times New Roman" w:eastAsia="Times New Roman" w:hAnsi="Times New Roman" w:cs="Times New Roman"/>
          <w:color w:val="000000"/>
          <w:sz w:val="24"/>
          <w:szCs w:val="24"/>
          <w:lang w:eastAsia="ru-RU"/>
        </w:rPr>
        <w:t>.</w:t>
      </w:r>
    </w:p>
    <w:p w14:paraId="2DB8D5EF" w14:textId="77777777" w:rsidR="00927E38" w:rsidRDefault="00927E38"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56224282" w14:textId="5756B39E" w:rsidR="00067131" w:rsidRPr="00927E38" w:rsidRDefault="00067131" w:rsidP="00067131">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sidR="00927E38">
        <w:rPr>
          <w:rFonts w:ascii="Times New Roman" w:eastAsia="Times New Roman" w:hAnsi="Times New Roman" w:cs="Times New Roman"/>
          <w:b/>
          <w:bCs/>
          <w:color w:val="000000"/>
          <w:sz w:val="24"/>
          <w:szCs w:val="24"/>
          <w:lang w:val="en-US" w:eastAsia="ru-RU"/>
        </w:rPr>
        <w:t>6</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927E38" w:rsidRPr="00927E38">
        <w:rPr>
          <w:rFonts w:ascii="Times New Roman" w:eastAsia="Times New Roman" w:hAnsi="Times New Roman" w:cs="Times New Roman"/>
          <w:b/>
          <w:bCs/>
          <w:color w:val="000000"/>
          <w:sz w:val="24"/>
          <w:szCs w:val="24"/>
          <w:lang w:eastAsia="ru-RU"/>
        </w:rPr>
        <w:t>CDP1</w:t>
      </w:r>
      <w:r w:rsidR="00927E38">
        <w:rPr>
          <w:rFonts w:ascii="Times New Roman" w:eastAsia="Times New Roman" w:hAnsi="Times New Roman" w:cs="Times New Roman"/>
          <w:b/>
          <w:bCs/>
          <w:color w:val="000000"/>
          <w:sz w:val="24"/>
          <w:szCs w:val="24"/>
          <w:lang w:val="en-US" w:eastAsia="ru-RU"/>
        </w:rPr>
        <w:t xml:space="preserve"> </w:t>
      </w:r>
      <w:proofErr w:type="spellStart"/>
      <w:r w:rsidR="00927E38" w:rsidRPr="00927E38">
        <w:rPr>
          <w:rFonts w:ascii="Times New Roman" w:eastAsia="Times New Roman" w:hAnsi="Times New Roman" w:cs="Times New Roman"/>
          <w:b/>
          <w:bCs/>
          <w:color w:val="000000"/>
          <w:sz w:val="24"/>
          <w:szCs w:val="24"/>
          <w:lang w:val="en-US" w:eastAsia="ru-RU"/>
        </w:rPr>
        <w:t>Кадровое</w:t>
      </w:r>
      <w:proofErr w:type="spellEnd"/>
      <w:r w:rsidR="00927E38" w:rsidRPr="00927E38">
        <w:rPr>
          <w:rFonts w:ascii="Times New Roman" w:eastAsia="Times New Roman" w:hAnsi="Times New Roman" w:cs="Times New Roman"/>
          <w:b/>
          <w:bCs/>
          <w:color w:val="000000"/>
          <w:sz w:val="24"/>
          <w:szCs w:val="24"/>
          <w:lang w:val="en-US" w:eastAsia="ru-RU"/>
        </w:rPr>
        <w:t xml:space="preserve"> </w:t>
      </w:r>
      <w:proofErr w:type="spellStart"/>
      <w:r w:rsidR="00927E38" w:rsidRPr="00927E38">
        <w:rPr>
          <w:rFonts w:ascii="Times New Roman" w:eastAsia="Times New Roman" w:hAnsi="Times New Roman" w:cs="Times New Roman"/>
          <w:b/>
          <w:bCs/>
          <w:color w:val="000000"/>
          <w:sz w:val="24"/>
          <w:szCs w:val="24"/>
          <w:lang w:val="en-US" w:eastAsia="ru-RU"/>
        </w:rPr>
        <w:t>планирование</w:t>
      </w:r>
      <w:proofErr w:type="spellEnd"/>
    </w:p>
    <w:p w14:paraId="7B5E6098" w14:textId="77777777" w:rsidR="00067131" w:rsidRPr="006213E0" w:rsidRDefault="00067131" w:rsidP="00067131">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8C4D39" w:rsidRPr="00B55D0C" w14:paraId="678E5E74" w14:textId="77777777" w:rsidTr="000F3402">
        <w:tc>
          <w:tcPr>
            <w:tcW w:w="1832" w:type="dxa"/>
            <w:tcBorders>
              <w:bottom w:val="double" w:sz="4" w:space="0" w:color="auto"/>
            </w:tcBorders>
            <w:vAlign w:val="center"/>
          </w:tcPr>
          <w:p w14:paraId="6EACB295" w14:textId="77777777" w:rsidR="008C4D39" w:rsidRPr="00B55D0C" w:rsidRDefault="008C4D39" w:rsidP="008C4D39">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724BF8A2" w14:textId="704AD086" w:rsidR="008C4D39" w:rsidRPr="0051036A" w:rsidRDefault="008C4D39" w:rsidP="008C4D39">
            <w:pPr>
              <w:jc w:val="center"/>
              <w:rPr>
                <w:rFonts w:ascii="Times New Roman" w:eastAsia="Calibri" w:hAnsi="Times New Roman" w:cs="Times New Roman"/>
                <w:szCs w:val="20"/>
                <w:lang w:val="en-US"/>
              </w:rPr>
            </w:pPr>
            <w:r w:rsidRPr="00065AEB">
              <w:rPr>
                <w:rFonts w:ascii="Times New Roman" w:eastAsia="SimSun" w:hAnsi="Times New Roman" w:cs="Times New Roman"/>
                <w:sz w:val="24"/>
                <w:szCs w:val="24"/>
                <w:lang w:val="kk-KZ" w:eastAsia="ru-RU" w:bidi="ru-RU"/>
              </w:rPr>
              <w:t>CDP1</w:t>
            </w:r>
          </w:p>
        </w:tc>
      </w:tr>
      <w:tr w:rsidR="008C4D39" w:rsidRPr="00B55D0C" w14:paraId="6AA5EF24"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5BCA6EDE" w14:textId="77777777" w:rsidR="008C4D39" w:rsidRPr="00B55D0C" w:rsidRDefault="008C4D39" w:rsidP="008C4D39">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000C159E" w14:textId="012E8D95" w:rsidR="008C4D39" w:rsidRPr="00B55D0C" w:rsidRDefault="008C4D39" w:rsidP="008C4D39">
            <w:pPr>
              <w:jc w:val="both"/>
              <w:rPr>
                <w:rFonts w:ascii="Times New Roman" w:eastAsia="Calibri" w:hAnsi="Times New Roman" w:cs="Times New Roman"/>
                <w:szCs w:val="20"/>
              </w:rPr>
            </w:pPr>
            <w:r w:rsidRPr="00065AEB">
              <w:rPr>
                <w:rFonts w:ascii="Times New Roman" w:eastAsia="SimSun" w:hAnsi="Times New Roman" w:cs="Times New Roman"/>
                <w:sz w:val="24"/>
                <w:szCs w:val="24"/>
                <w:lang w:val="kk-KZ" w:eastAsia="ru-RU" w:bidi="ru-RU"/>
              </w:rPr>
              <w:t>Кадровое планирование</w:t>
            </w:r>
          </w:p>
        </w:tc>
      </w:tr>
      <w:tr w:rsidR="008C4D39" w:rsidRPr="00B55D0C" w14:paraId="72071AD2" w14:textId="77777777" w:rsidTr="00AA384C">
        <w:tc>
          <w:tcPr>
            <w:tcW w:w="1832" w:type="dxa"/>
            <w:tcBorders>
              <w:top w:val="single" w:sz="4" w:space="0" w:color="auto"/>
              <w:left w:val="single" w:sz="4" w:space="0" w:color="auto"/>
              <w:bottom w:val="single" w:sz="4" w:space="0" w:color="auto"/>
            </w:tcBorders>
            <w:shd w:val="clear" w:color="auto" w:fill="FFFFFF"/>
          </w:tcPr>
          <w:p w14:paraId="7AD42060" w14:textId="77777777" w:rsidR="008C4D39" w:rsidRPr="00B55D0C" w:rsidRDefault="008C4D39" w:rsidP="008C4D39">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6EB0AB9" w14:textId="71FA4BFE" w:rsidR="008C4D39" w:rsidRPr="00B55D0C" w:rsidRDefault="008C4D39" w:rsidP="008C4D39">
            <w:pPr>
              <w:jc w:val="both"/>
              <w:rPr>
                <w:rFonts w:ascii="Times New Roman" w:eastAsia="Cambria" w:hAnsi="Times New Roman" w:cs="Times New Roman"/>
                <w:color w:val="231F20"/>
                <w:szCs w:val="20"/>
                <w:lang w:bidi="en-US"/>
              </w:rPr>
            </w:pPr>
            <w:r w:rsidRPr="00065AEB">
              <w:rPr>
                <w:rFonts w:ascii="Times New Roman" w:eastAsia="SimSun" w:hAnsi="Times New Roman" w:cs="Times New Roman"/>
                <w:sz w:val="24"/>
                <w:szCs w:val="24"/>
                <w:lang w:val="kk-KZ" w:eastAsia="ru-RU" w:bidi="ru-RU"/>
              </w:rPr>
              <w:t>Данный процесс охватывает прогнозирование потребности в квалифицированных специалистах и оценку ресурсов организации для выполнения проектов и инициатив в области аналитики больших данных.</w:t>
            </w:r>
          </w:p>
        </w:tc>
      </w:tr>
      <w:tr w:rsidR="008C4D39" w:rsidRPr="00B55D0C" w14:paraId="7850FDDD" w14:textId="77777777" w:rsidTr="000F3402">
        <w:tc>
          <w:tcPr>
            <w:tcW w:w="1832" w:type="dxa"/>
            <w:tcBorders>
              <w:top w:val="single" w:sz="4" w:space="0" w:color="auto"/>
              <w:left w:val="single" w:sz="4" w:space="0" w:color="auto"/>
              <w:bottom w:val="single" w:sz="4" w:space="0" w:color="auto"/>
            </w:tcBorders>
            <w:shd w:val="clear" w:color="auto" w:fill="FFFFFF"/>
            <w:vAlign w:val="center"/>
          </w:tcPr>
          <w:p w14:paraId="159CCC4C" w14:textId="77777777" w:rsidR="008C4D39" w:rsidRPr="00B55D0C" w:rsidRDefault="008C4D39" w:rsidP="008C4D39">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B564990" w14:textId="2A423853" w:rsidR="008C4D39" w:rsidRPr="00B55D0C" w:rsidRDefault="008C4D39" w:rsidP="008C4D39">
            <w:pPr>
              <w:jc w:val="both"/>
              <w:rPr>
                <w:rFonts w:ascii="Times New Roman" w:eastAsia="Cambria" w:hAnsi="Times New Roman" w:cs="Times New Roman"/>
                <w:color w:val="231F20"/>
                <w:szCs w:val="20"/>
                <w:lang w:bidi="en-US"/>
              </w:rPr>
            </w:pPr>
            <w:r w:rsidRPr="00065AEB">
              <w:rPr>
                <w:rFonts w:ascii="Times New Roman" w:eastAsia="SimSun" w:hAnsi="Times New Roman" w:cs="Times New Roman"/>
                <w:sz w:val="24"/>
                <w:szCs w:val="24"/>
                <w:lang w:val="kk-KZ" w:eastAsia="ru-RU" w:bidi="ru-RU"/>
              </w:rPr>
              <w:t>Целью процесса CDP1 является разработка планов по обеспечению наличия рабочей силы и</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t>иных ресурсов для выполнения проектов и инициатив в области аналитики больших данных.</w:t>
            </w:r>
          </w:p>
        </w:tc>
      </w:tr>
      <w:tr w:rsidR="00067131" w:rsidRPr="00B55D0C" w14:paraId="0281203B" w14:textId="77777777" w:rsidTr="000F3402">
        <w:tc>
          <w:tcPr>
            <w:tcW w:w="1832" w:type="dxa"/>
            <w:tcBorders>
              <w:top w:val="single" w:sz="4" w:space="0" w:color="auto"/>
              <w:left w:val="single" w:sz="4" w:space="0" w:color="auto"/>
              <w:bottom w:val="single" w:sz="4" w:space="0" w:color="auto"/>
            </w:tcBorders>
            <w:shd w:val="clear" w:color="auto" w:fill="FFFFFF"/>
          </w:tcPr>
          <w:p w14:paraId="5627FE58" w14:textId="77777777" w:rsidR="00067131" w:rsidRPr="00B55D0C" w:rsidRDefault="00067131" w:rsidP="000F3402">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6E34EC95" w14:textId="77777777" w:rsidR="008C4D39" w:rsidRPr="008C4D39" w:rsidRDefault="008C4D39" w:rsidP="008C4D39">
            <w:pPr>
              <w:jc w:val="both"/>
              <w:rPr>
                <w:rFonts w:ascii="Times New Roman" w:eastAsia="Cambria" w:hAnsi="Times New Roman" w:cs="Times New Roman"/>
                <w:color w:val="231F20"/>
                <w:sz w:val="24"/>
                <w:lang w:bidi="en-US"/>
              </w:rPr>
            </w:pPr>
            <w:r w:rsidRPr="008C4D39">
              <w:rPr>
                <w:rFonts w:ascii="Times New Roman" w:eastAsia="Cambria" w:hAnsi="Times New Roman" w:cs="Times New Roman"/>
                <w:color w:val="231F20"/>
                <w:sz w:val="24"/>
                <w:lang w:bidi="en-US"/>
              </w:rPr>
              <w:t>Результаты данного процесса включают:</w:t>
            </w:r>
          </w:p>
          <w:p w14:paraId="7F650D68" w14:textId="644E7197" w:rsidR="008C4D39" w:rsidRPr="008C4D39" w:rsidRDefault="008C4D39" w:rsidP="008C4D39">
            <w:pPr>
              <w:jc w:val="both"/>
              <w:rPr>
                <w:rFonts w:ascii="Times New Roman" w:eastAsia="Cambria" w:hAnsi="Times New Roman" w:cs="Times New Roman"/>
                <w:color w:val="231F20"/>
                <w:sz w:val="24"/>
                <w:lang w:bidi="en-US"/>
              </w:rPr>
            </w:pPr>
            <w:r w:rsidRPr="008C4D39">
              <w:rPr>
                <w:rFonts w:ascii="Times New Roman" w:eastAsia="Cambria" w:hAnsi="Times New Roman" w:cs="Times New Roman"/>
                <w:color w:val="231F20"/>
                <w:sz w:val="24"/>
                <w:lang w:bidi="en-US"/>
              </w:rPr>
              <w:t>a)</w:t>
            </w:r>
            <w:r w:rsidRPr="008C4D39">
              <w:rPr>
                <w:rFonts w:ascii="Times New Roman" w:eastAsia="Cambria" w:hAnsi="Times New Roman" w:cs="Times New Roman"/>
                <w:color w:val="231F20"/>
                <w:sz w:val="24"/>
                <w:lang w:val="en-US" w:bidi="en-US"/>
              </w:rPr>
              <w:t xml:space="preserve"> </w:t>
            </w:r>
            <w:r w:rsidRPr="008C4D39">
              <w:rPr>
                <w:rFonts w:ascii="Times New Roman" w:eastAsia="Cambria" w:hAnsi="Times New Roman" w:cs="Times New Roman"/>
                <w:color w:val="231F20"/>
                <w:sz w:val="24"/>
                <w:lang w:bidi="en-US"/>
              </w:rPr>
              <w:t>выявление будущих лидеров в области аналитики больших данных;</w:t>
            </w:r>
          </w:p>
          <w:p w14:paraId="62C04398" w14:textId="389741E4" w:rsidR="008C4D39" w:rsidRPr="008C4D39" w:rsidRDefault="008C4D39" w:rsidP="008C4D39">
            <w:pPr>
              <w:jc w:val="both"/>
              <w:rPr>
                <w:rFonts w:ascii="Times New Roman" w:eastAsia="Cambria" w:hAnsi="Times New Roman" w:cs="Times New Roman"/>
                <w:color w:val="231F20"/>
                <w:sz w:val="24"/>
                <w:lang w:bidi="en-US"/>
              </w:rPr>
            </w:pPr>
            <w:r w:rsidRPr="008C4D39">
              <w:rPr>
                <w:rFonts w:ascii="Times New Roman" w:eastAsia="Cambria" w:hAnsi="Times New Roman" w:cs="Times New Roman"/>
                <w:color w:val="231F20"/>
                <w:sz w:val="24"/>
                <w:lang w:bidi="en-US"/>
              </w:rPr>
              <w:t>b)</w:t>
            </w:r>
            <w:r w:rsidRPr="008C4D39">
              <w:rPr>
                <w:rFonts w:ascii="Times New Roman" w:eastAsia="Cambria" w:hAnsi="Times New Roman" w:cs="Times New Roman"/>
                <w:color w:val="231F20"/>
                <w:sz w:val="24"/>
                <w:lang w:val="en-US" w:bidi="en-US"/>
              </w:rPr>
              <w:t xml:space="preserve"> </w:t>
            </w:r>
            <w:r w:rsidRPr="008C4D39">
              <w:rPr>
                <w:rFonts w:ascii="Times New Roman" w:eastAsia="Cambria" w:hAnsi="Times New Roman" w:cs="Times New Roman"/>
                <w:color w:val="231F20"/>
                <w:sz w:val="24"/>
                <w:lang w:bidi="en-US"/>
              </w:rPr>
              <w:t>согласование соответствующих обязанностей и разработку планов преемственности для исполнителей критически-важных ролей;</w:t>
            </w:r>
          </w:p>
          <w:p w14:paraId="575567EF" w14:textId="0FDC7FEC" w:rsidR="00067131" w:rsidRPr="00B55D0C" w:rsidRDefault="008C4D39" w:rsidP="008C4D39">
            <w:pPr>
              <w:jc w:val="both"/>
              <w:rPr>
                <w:rFonts w:ascii="Times New Roman" w:eastAsia="Cambria" w:hAnsi="Times New Roman" w:cs="Times New Roman"/>
                <w:color w:val="231F20"/>
                <w:szCs w:val="20"/>
                <w:lang w:bidi="en-US"/>
              </w:rPr>
            </w:pPr>
            <w:r w:rsidRPr="008C4D39">
              <w:rPr>
                <w:rFonts w:ascii="Times New Roman" w:eastAsia="Cambria" w:hAnsi="Times New Roman" w:cs="Times New Roman"/>
                <w:color w:val="231F20"/>
                <w:sz w:val="24"/>
                <w:lang w:bidi="en-US"/>
              </w:rPr>
              <w:t>c)</w:t>
            </w:r>
            <w:r w:rsidRPr="008C4D39">
              <w:rPr>
                <w:rFonts w:ascii="Times New Roman" w:eastAsia="Cambria" w:hAnsi="Times New Roman" w:cs="Times New Roman"/>
                <w:color w:val="231F20"/>
                <w:sz w:val="24"/>
                <w:lang w:val="en-US" w:bidi="en-US"/>
              </w:rPr>
              <w:t xml:space="preserve"> </w:t>
            </w:r>
            <w:r w:rsidRPr="008C4D39">
              <w:rPr>
                <w:rFonts w:ascii="Times New Roman" w:eastAsia="Cambria" w:hAnsi="Times New Roman" w:cs="Times New Roman"/>
                <w:color w:val="231F20"/>
                <w:sz w:val="24"/>
                <w:lang w:bidi="en-US"/>
              </w:rPr>
              <w:t>набор необходимых специалистов.</w:t>
            </w:r>
          </w:p>
        </w:tc>
      </w:tr>
    </w:tbl>
    <w:p w14:paraId="2EBE3A32" w14:textId="77777777" w:rsidR="00067131" w:rsidRDefault="00067131" w:rsidP="00067131">
      <w:pPr>
        <w:spacing w:after="0" w:line="240" w:lineRule="auto"/>
        <w:ind w:firstLine="567"/>
        <w:jc w:val="both"/>
        <w:rPr>
          <w:rFonts w:ascii="Times New Roman" w:eastAsia="Times New Roman" w:hAnsi="Times New Roman" w:cs="Times New Roman"/>
          <w:color w:val="000000"/>
          <w:sz w:val="24"/>
          <w:szCs w:val="24"/>
          <w:lang w:eastAsia="ru-RU"/>
        </w:rPr>
      </w:pPr>
    </w:p>
    <w:p w14:paraId="52CB63EF" w14:textId="4BE99A79" w:rsidR="00067131" w:rsidRPr="00927E38" w:rsidRDefault="00067131" w:rsidP="00067131">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sidR="00927E38">
        <w:rPr>
          <w:rFonts w:ascii="Times New Roman" w:eastAsia="Times New Roman" w:hAnsi="Times New Roman" w:cs="Times New Roman"/>
          <w:b/>
          <w:bCs/>
          <w:color w:val="000000"/>
          <w:sz w:val="24"/>
          <w:szCs w:val="24"/>
          <w:lang w:val="en-US" w:eastAsia="ru-RU"/>
        </w:rPr>
        <w:t>7</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927E38" w:rsidRPr="00927E38">
        <w:rPr>
          <w:rFonts w:ascii="Times New Roman" w:eastAsia="Times New Roman" w:hAnsi="Times New Roman" w:cs="Times New Roman"/>
          <w:b/>
          <w:bCs/>
          <w:color w:val="000000"/>
          <w:sz w:val="24"/>
          <w:szCs w:val="24"/>
          <w:lang w:eastAsia="ru-RU"/>
        </w:rPr>
        <w:t>CDP</w:t>
      </w:r>
      <w:r w:rsidR="00927E38">
        <w:rPr>
          <w:rFonts w:ascii="Times New Roman" w:eastAsia="Times New Roman" w:hAnsi="Times New Roman" w:cs="Times New Roman"/>
          <w:b/>
          <w:bCs/>
          <w:color w:val="000000"/>
          <w:sz w:val="24"/>
          <w:szCs w:val="24"/>
          <w:lang w:val="en-US" w:eastAsia="ru-RU"/>
        </w:rPr>
        <w:t xml:space="preserve">2 </w:t>
      </w:r>
      <w:proofErr w:type="spellStart"/>
      <w:r w:rsidR="00927E38" w:rsidRPr="00927E38">
        <w:rPr>
          <w:rFonts w:ascii="Times New Roman" w:eastAsia="Times New Roman" w:hAnsi="Times New Roman" w:cs="Times New Roman"/>
          <w:b/>
          <w:bCs/>
          <w:color w:val="000000"/>
          <w:sz w:val="24"/>
          <w:szCs w:val="24"/>
          <w:lang w:val="en-US" w:eastAsia="ru-RU"/>
        </w:rPr>
        <w:t>Расширение</w:t>
      </w:r>
      <w:proofErr w:type="spellEnd"/>
      <w:r w:rsidR="00927E38" w:rsidRPr="00927E38">
        <w:rPr>
          <w:rFonts w:ascii="Times New Roman" w:eastAsia="Times New Roman" w:hAnsi="Times New Roman" w:cs="Times New Roman"/>
          <w:b/>
          <w:bCs/>
          <w:color w:val="000000"/>
          <w:sz w:val="24"/>
          <w:szCs w:val="24"/>
          <w:lang w:val="en-US" w:eastAsia="ru-RU"/>
        </w:rPr>
        <w:t xml:space="preserve"> </w:t>
      </w:r>
      <w:proofErr w:type="spellStart"/>
      <w:r w:rsidR="00927E38" w:rsidRPr="00927E38">
        <w:rPr>
          <w:rFonts w:ascii="Times New Roman" w:eastAsia="Times New Roman" w:hAnsi="Times New Roman" w:cs="Times New Roman"/>
          <w:b/>
          <w:bCs/>
          <w:color w:val="000000"/>
          <w:sz w:val="24"/>
          <w:szCs w:val="24"/>
          <w:lang w:val="en-US" w:eastAsia="ru-RU"/>
        </w:rPr>
        <w:t>возможностей</w:t>
      </w:r>
      <w:proofErr w:type="spellEnd"/>
      <w:r w:rsidR="00927E38" w:rsidRPr="00927E38">
        <w:rPr>
          <w:rFonts w:ascii="Times New Roman" w:eastAsia="Times New Roman" w:hAnsi="Times New Roman" w:cs="Times New Roman"/>
          <w:b/>
          <w:bCs/>
          <w:color w:val="000000"/>
          <w:sz w:val="24"/>
          <w:szCs w:val="24"/>
          <w:lang w:val="en-US" w:eastAsia="ru-RU"/>
        </w:rPr>
        <w:t xml:space="preserve"> </w:t>
      </w:r>
      <w:proofErr w:type="spellStart"/>
      <w:r w:rsidR="00927E38" w:rsidRPr="00927E38">
        <w:rPr>
          <w:rFonts w:ascii="Times New Roman" w:eastAsia="Times New Roman" w:hAnsi="Times New Roman" w:cs="Times New Roman"/>
          <w:b/>
          <w:bCs/>
          <w:color w:val="000000"/>
          <w:sz w:val="24"/>
          <w:szCs w:val="24"/>
          <w:lang w:val="en-US" w:eastAsia="ru-RU"/>
        </w:rPr>
        <w:t>сотрудников</w:t>
      </w:r>
      <w:proofErr w:type="spellEnd"/>
    </w:p>
    <w:p w14:paraId="5FC5BB83" w14:textId="77777777" w:rsidR="00067131" w:rsidRPr="006213E0" w:rsidRDefault="00067131" w:rsidP="00067131">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5864A0" w:rsidRPr="00B55D0C" w14:paraId="444C49E0" w14:textId="77777777" w:rsidTr="000F3402">
        <w:tc>
          <w:tcPr>
            <w:tcW w:w="1832" w:type="dxa"/>
            <w:tcBorders>
              <w:bottom w:val="double" w:sz="4" w:space="0" w:color="auto"/>
            </w:tcBorders>
            <w:vAlign w:val="center"/>
          </w:tcPr>
          <w:p w14:paraId="3FB77BD0" w14:textId="77777777" w:rsidR="005864A0" w:rsidRPr="00B55D0C" w:rsidRDefault="005864A0" w:rsidP="005864A0">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7D15B1A0" w14:textId="31F65A7A" w:rsidR="005864A0" w:rsidRPr="0051036A" w:rsidRDefault="005864A0" w:rsidP="005864A0">
            <w:pPr>
              <w:jc w:val="center"/>
              <w:rPr>
                <w:rFonts w:ascii="Times New Roman" w:eastAsia="Calibri" w:hAnsi="Times New Roman" w:cs="Times New Roman"/>
                <w:szCs w:val="20"/>
                <w:lang w:val="en-US"/>
              </w:rPr>
            </w:pPr>
            <w:r w:rsidRPr="00065AEB">
              <w:rPr>
                <w:rFonts w:ascii="Times New Roman" w:eastAsia="SimSun" w:hAnsi="Times New Roman" w:cs="Times New Roman"/>
                <w:sz w:val="24"/>
                <w:szCs w:val="24"/>
                <w:lang w:val="kk-KZ" w:eastAsia="ru-RU" w:bidi="ru-RU"/>
              </w:rPr>
              <w:t>CDP2</w:t>
            </w:r>
          </w:p>
        </w:tc>
      </w:tr>
      <w:tr w:rsidR="005864A0" w:rsidRPr="00B55D0C" w14:paraId="5C095106"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3DBAEEDE" w14:textId="77777777" w:rsidR="005864A0" w:rsidRPr="00B55D0C" w:rsidRDefault="005864A0" w:rsidP="005864A0">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476A81FB" w14:textId="52F9B7B0" w:rsidR="005864A0" w:rsidRPr="00B55D0C" w:rsidRDefault="005864A0" w:rsidP="005864A0">
            <w:pPr>
              <w:jc w:val="both"/>
              <w:rPr>
                <w:rFonts w:ascii="Times New Roman" w:eastAsia="Calibri" w:hAnsi="Times New Roman" w:cs="Times New Roman"/>
                <w:szCs w:val="20"/>
              </w:rPr>
            </w:pPr>
            <w:r w:rsidRPr="00065AEB">
              <w:rPr>
                <w:rFonts w:ascii="Times New Roman" w:eastAsia="SimSun" w:hAnsi="Times New Roman" w:cs="Times New Roman"/>
                <w:sz w:val="24"/>
                <w:szCs w:val="24"/>
                <w:lang w:val="kk-KZ" w:eastAsia="ru-RU" w:bidi="ru-RU"/>
              </w:rPr>
              <w:t>Расширение возможностей сотрудников</w:t>
            </w:r>
          </w:p>
        </w:tc>
      </w:tr>
      <w:tr w:rsidR="005864A0" w:rsidRPr="00B55D0C" w14:paraId="710607AE" w14:textId="77777777" w:rsidTr="00AA384C">
        <w:tc>
          <w:tcPr>
            <w:tcW w:w="1832" w:type="dxa"/>
            <w:tcBorders>
              <w:top w:val="single" w:sz="4" w:space="0" w:color="auto"/>
              <w:left w:val="single" w:sz="4" w:space="0" w:color="auto"/>
              <w:bottom w:val="single" w:sz="4" w:space="0" w:color="auto"/>
            </w:tcBorders>
            <w:shd w:val="clear" w:color="auto" w:fill="FFFFFF"/>
          </w:tcPr>
          <w:p w14:paraId="6C764106" w14:textId="77777777" w:rsidR="005864A0" w:rsidRPr="00B55D0C" w:rsidRDefault="005864A0" w:rsidP="005864A0">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0FA967F6" w14:textId="5108ABB6" w:rsidR="005864A0" w:rsidRPr="00B55D0C" w:rsidRDefault="005864A0" w:rsidP="005864A0">
            <w:pPr>
              <w:jc w:val="both"/>
              <w:rPr>
                <w:rFonts w:ascii="Times New Roman" w:eastAsia="Cambria" w:hAnsi="Times New Roman" w:cs="Times New Roman"/>
                <w:color w:val="231F20"/>
                <w:szCs w:val="20"/>
                <w:lang w:bidi="en-US"/>
              </w:rPr>
            </w:pPr>
            <w:r w:rsidRPr="00065AEB">
              <w:rPr>
                <w:rFonts w:ascii="Times New Roman" w:eastAsia="SimSun" w:hAnsi="Times New Roman" w:cs="Times New Roman"/>
                <w:sz w:val="24"/>
                <w:szCs w:val="24"/>
                <w:lang w:val="kk-KZ" w:eastAsia="ru-RU" w:bidi="ru-RU"/>
              </w:rPr>
              <w:t>Данный процесс охватывает создание соответствующих возможностей и подготовку сотрудников организации к выполнению проектов и инициатив в области аналитики больших данных.</w:t>
            </w:r>
          </w:p>
        </w:tc>
      </w:tr>
      <w:tr w:rsidR="005864A0" w:rsidRPr="00B55D0C" w14:paraId="742D66DA"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0F618AB6" w14:textId="77777777" w:rsidR="005864A0" w:rsidRPr="00B55D0C" w:rsidRDefault="005864A0" w:rsidP="005864A0">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2C131C32" w14:textId="54B0379D" w:rsidR="005864A0" w:rsidRPr="00B55D0C" w:rsidRDefault="005864A0" w:rsidP="005864A0">
            <w:pPr>
              <w:jc w:val="both"/>
              <w:rPr>
                <w:rFonts w:ascii="Times New Roman" w:eastAsia="Cambria" w:hAnsi="Times New Roman" w:cs="Times New Roman"/>
                <w:color w:val="231F20"/>
                <w:szCs w:val="20"/>
                <w:lang w:bidi="en-US"/>
              </w:rPr>
            </w:pPr>
            <w:r w:rsidRPr="00065AEB">
              <w:rPr>
                <w:rFonts w:ascii="Times New Roman" w:eastAsia="SimSun" w:hAnsi="Times New Roman" w:cs="Times New Roman"/>
                <w:sz w:val="24"/>
                <w:szCs w:val="24"/>
                <w:lang w:val="kk-KZ" w:eastAsia="ru-RU" w:bidi="ru-RU"/>
              </w:rPr>
              <w:t>Целью процесса CDP2 является оказание поддержки сотрудникам организации в достижении</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t>их планов, целей и задач посредством расширения имеющихся в их распоряжении возможностей.</w:t>
            </w:r>
          </w:p>
        </w:tc>
      </w:tr>
      <w:tr w:rsidR="00067131" w:rsidRPr="00B55D0C" w14:paraId="0011989E" w14:textId="77777777" w:rsidTr="000F3402">
        <w:tc>
          <w:tcPr>
            <w:tcW w:w="1832" w:type="dxa"/>
            <w:tcBorders>
              <w:top w:val="single" w:sz="4" w:space="0" w:color="auto"/>
              <w:left w:val="single" w:sz="4" w:space="0" w:color="auto"/>
              <w:bottom w:val="single" w:sz="4" w:space="0" w:color="auto"/>
            </w:tcBorders>
            <w:shd w:val="clear" w:color="auto" w:fill="FFFFFF"/>
          </w:tcPr>
          <w:p w14:paraId="0CCFBE59" w14:textId="77777777" w:rsidR="00067131" w:rsidRPr="00B55D0C" w:rsidRDefault="00067131" w:rsidP="000F3402">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6431CDA4" w14:textId="77777777" w:rsidR="005D2FB3" w:rsidRPr="005D2FB3" w:rsidRDefault="005D2FB3" w:rsidP="005D2FB3">
            <w:pPr>
              <w:jc w:val="both"/>
              <w:rPr>
                <w:rFonts w:ascii="Times New Roman" w:eastAsia="Cambria" w:hAnsi="Times New Roman" w:cs="Times New Roman"/>
                <w:color w:val="231F20"/>
                <w:sz w:val="24"/>
                <w:lang w:bidi="en-US"/>
              </w:rPr>
            </w:pPr>
            <w:r w:rsidRPr="005D2FB3">
              <w:rPr>
                <w:rFonts w:ascii="Times New Roman" w:eastAsia="Cambria" w:hAnsi="Times New Roman" w:cs="Times New Roman"/>
                <w:color w:val="231F20"/>
                <w:sz w:val="24"/>
                <w:lang w:bidi="en-US"/>
              </w:rPr>
              <w:t>Результаты данного процесса включают:</w:t>
            </w:r>
          </w:p>
          <w:p w14:paraId="65AAFAF2" w14:textId="0698DC08" w:rsidR="005D2FB3" w:rsidRPr="005D2FB3" w:rsidRDefault="005D2FB3" w:rsidP="005D2FB3">
            <w:pPr>
              <w:jc w:val="both"/>
              <w:rPr>
                <w:rFonts w:ascii="Times New Roman" w:eastAsia="Cambria" w:hAnsi="Times New Roman" w:cs="Times New Roman"/>
                <w:color w:val="231F20"/>
                <w:sz w:val="24"/>
                <w:lang w:bidi="en-US"/>
              </w:rPr>
            </w:pPr>
            <w:r w:rsidRPr="005D2FB3">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en-US" w:bidi="en-US"/>
              </w:rPr>
              <w:t xml:space="preserve"> </w:t>
            </w:r>
            <w:r w:rsidRPr="005D2FB3">
              <w:rPr>
                <w:rFonts w:ascii="Times New Roman" w:eastAsia="Cambria" w:hAnsi="Times New Roman" w:cs="Times New Roman"/>
                <w:color w:val="231F20"/>
                <w:sz w:val="24"/>
                <w:lang w:bidi="en-US"/>
              </w:rPr>
              <w:t>понимание и расширение основных возможностей организации;</w:t>
            </w:r>
          </w:p>
          <w:p w14:paraId="6B6A051B" w14:textId="2DD37338" w:rsidR="005D2FB3" w:rsidRPr="005D2FB3" w:rsidRDefault="005D2FB3" w:rsidP="005D2FB3">
            <w:pPr>
              <w:jc w:val="both"/>
              <w:rPr>
                <w:rFonts w:ascii="Times New Roman" w:eastAsia="Cambria" w:hAnsi="Times New Roman" w:cs="Times New Roman"/>
                <w:color w:val="231F20"/>
                <w:sz w:val="24"/>
                <w:lang w:bidi="en-US"/>
              </w:rPr>
            </w:pPr>
            <w:r w:rsidRPr="005D2FB3">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en-US" w:bidi="en-US"/>
              </w:rPr>
              <w:t xml:space="preserve"> </w:t>
            </w:r>
            <w:r w:rsidRPr="005D2FB3">
              <w:rPr>
                <w:rFonts w:ascii="Times New Roman" w:eastAsia="Cambria" w:hAnsi="Times New Roman" w:cs="Times New Roman"/>
                <w:color w:val="231F20"/>
                <w:sz w:val="24"/>
                <w:lang w:bidi="en-US"/>
              </w:rPr>
              <w:t>проведение оценки достигнутых результатов с целью совершенствования в будущем показателей эффективности и обеспечения стабильной отдачи для всех заинтересованных сторон;</w:t>
            </w:r>
          </w:p>
          <w:p w14:paraId="18C60745" w14:textId="7CF72D3A" w:rsidR="00067131" w:rsidRPr="00B55D0C" w:rsidRDefault="005D2FB3" w:rsidP="005D2FB3">
            <w:pPr>
              <w:jc w:val="both"/>
              <w:rPr>
                <w:rFonts w:ascii="Times New Roman" w:eastAsia="Cambria" w:hAnsi="Times New Roman" w:cs="Times New Roman"/>
                <w:color w:val="231F20"/>
                <w:szCs w:val="20"/>
                <w:lang w:bidi="en-US"/>
              </w:rPr>
            </w:pPr>
            <w:r w:rsidRPr="005D2FB3">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en-US" w:bidi="en-US"/>
              </w:rPr>
              <w:t xml:space="preserve"> </w:t>
            </w:r>
            <w:r w:rsidRPr="005D2FB3">
              <w:rPr>
                <w:rFonts w:ascii="Times New Roman" w:eastAsia="Cambria" w:hAnsi="Times New Roman" w:cs="Times New Roman"/>
                <w:color w:val="231F20"/>
                <w:sz w:val="24"/>
                <w:lang w:bidi="en-US"/>
              </w:rPr>
              <w:t>своевременное и адекватное признание усилий и достижений сотрудников.</w:t>
            </w:r>
          </w:p>
        </w:tc>
      </w:tr>
    </w:tbl>
    <w:p w14:paraId="3E18A1DE" w14:textId="77777777" w:rsidR="00067131" w:rsidRDefault="00067131" w:rsidP="00067131">
      <w:pPr>
        <w:spacing w:after="0" w:line="240" w:lineRule="auto"/>
        <w:ind w:firstLine="567"/>
        <w:jc w:val="both"/>
        <w:rPr>
          <w:rFonts w:ascii="Times New Roman" w:eastAsia="Times New Roman" w:hAnsi="Times New Roman" w:cs="Times New Roman"/>
          <w:color w:val="000000"/>
          <w:sz w:val="24"/>
          <w:szCs w:val="24"/>
          <w:lang w:eastAsia="ru-RU"/>
        </w:rPr>
      </w:pPr>
    </w:p>
    <w:p w14:paraId="52068B87" w14:textId="5F690663" w:rsidR="00067131" w:rsidRPr="00927E38" w:rsidRDefault="00067131" w:rsidP="00067131">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sidR="00927E38">
        <w:rPr>
          <w:rFonts w:ascii="Times New Roman" w:eastAsia="Times New Roman" w:hAnsi="Times New Roman" w:cs="Times New Roman"/>
          <w:b/>
          <w:bCs/>
          <w:color w:val="000000"/>
          <w:sz w:val="24"/>
          <w:szCs w:val="24"/>
          <w:lang w:val="en-US" w:eastAsia="ru-RU"/>
        </w:rPr>
        <w:t>8</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927E38" w:rsidRPr="00927E38">
        <w:rPr>
          <w:rFonts w:ascii="Times New Roman" w:eastAsia="Times New Roman" w:hAnsi="Times New Roman" w:cs="Times New Roman"/>
          <w:b/>
          <w:bCs/>
          <w:color w:val="000000"/>
          <w:sz w:val="24"/>
          <w:szCs w:val="24"/>
          <w:lang w:eastAsia="ru-RU"/>
        </w:rPr>
        <w:t>CDP</w:t>
      </w:r>
      <w:r w:rsidR="00927E38">
        <w:rPr>
          <w:rFonts w:ascii="Times New Roman" w:eastAsia="Times New Roman" w:hAnsi="Times New Roman" w:cs="Times New Roman"/>
          <w:b/>
          <w:bCs/>
          <w:color w:val="000000"/>
          <w:sz w:val="24"/>
          <w:szCs w:val="24"/>
          <w:lang w:val="en-US" w:eastAsia="ru-RU"/>
        </w:rPr>
        <w:t xml:space="preserve">3 </w:t>
      </w:r>
      <w:proofErr w:type="spellStart"/>
      <w:r w:rsidR="00927E38" w:rsidRPr="00927E38">
        <w:rPr>
          <w:rFonts w:ascii="Times New Roman" w:eastAsia="Times New Roman" w:hAnsi="Times New Roman" w:cs="Times New Roman"/>
          <w:b/>
          <w:bCs/>
          <w:color w:val="000000"/>
          <w:sz w:val="24"/>
          <w:szCs w:val="24"/>
          <w:lang w:val="en-US" w:eastAsia="ru-RU"/>
        </w:rPr>
        <w:t>Функциональные</w:t>
      </w:r>
      <w:proofErr w:type="spellEnd"/>
      <w:r w:rsidR="00927E38" w:rsidRPr="00927E38">
        <w:rPr>
          <w:rFonts w:ascii="Times New Roman" w:eastAsia="Times New Roman" w:hAnsi="Times New Roman" w:cs="Times New Roman"/>
          <w:b/>
          <w:bCs/>
          <w:color w:val="000000"/>
          <w:sz w:val="24"/>
          <w:szCs w:val="24"/>
          <w:lang w:val="en-US" w:eastAsia="ru-RU"/>
        </w:rPr>
        <w:t xml:space="preserve"> </w:t>
      </w:r>
      <w:proofErr w:type="spellStart"/>
      <w:r w:rsidR="00927E38" w:rsidRPr="00927E38">
        <w:rPr>
          <w:rFonts w:ascii="Times New Roman" w:eastAsia="Times New Roman" w:hAnsi="Times New Roman" w:cs="Times New Roman"/>
          <w:b/>
          <w:bCs/>
          <w:color w:val="000000"/>
          <w:sz w:val="24"/>
          <w:szCs w:val="24"/>
          <w:lang w:val="en-US" w:eastAsia="ru-RU"/>
        </w:rPr>
        <w:t>знания</w:t>
      </w:r>
      <w:proofErr w:type="spellEnd"/>
    </w:p>
    <w:p w14:paraId="6023A544" w14:textId="77777777" w:rsidR="00067131" w:rsidRPr="006213E0" w:rsidRDefault="00067131" w:rsidP="00067131">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5D2FB3" w:rsidRPr="00B55D0C" w14:paraId="7AD65E0E" w14:textId="77777777" w:rsidTr="000F3402">
        <w:tc>
          <w:tcPr>
            <w:tcW w:w="1832" w:type="dxa"/>
            <w:tcBorders>
              <w:bottom w:val="double" w:sz="4" w:space="0" w:color="auto"/>
            </w:tcBorders>
            <w:vAlign w:val="center"/>
          </w:tcPr>
          <w:p w14:paraId="5287F8C5" w14:textId="77777777" w:rsidR="005D2FB3" w:rsidRPr="00B55D0C" w:rsidRDefault="005D2FB3" w:rsidP="005D2FB3">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455F79F4" w14:textId="27575B8F" w:rsidR="005D2FB3" w:rsidRPr="0051036A" w:rsidRDefault="005D2FB3" w:rsidP="005D2FB3">
            <w:pPr>
              <w:jc w:val="center"/>
              <w:rPr>
                <w:rFonts w:ascii="Times New Roman" w:eastAsia="Calibri" w:hAnsi="Times New Roman" w:cs="Times New Roman"/>
                <w:szCs w:val="20"/>
                <w:lang w:val="en-US"/>
              </w:rPr>
            </w:pPr>
            <w:r w:rsidRPr="00065AEB">
              <w:rPr>
                <w:rFonts w:ascii="Times New Roman" w:eastAsia="SimSun" w:hAnsi="Times New Roman" w:cs="Times New Roman"/>
                <w:sz w:val="24"/>
                <w:szCs w:val="24"/>
                <w:lang w:val="kk-KZ" w:eastAsia="ru-RU" w:bidi="ru-RU"/>
              </w:rPr>
              <w:t>CDP3</w:t>
            </w:r>
          </w:p>
        </w:tc>
      </w:tr>
      <w:tr w:rsidR="005D2FB3" w:rsidRPr="00B55D0C" w14:paraId="6EAF1D05"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0CE325D1" w14:textId="77777777" w:rsidR="005D2FB3" w:rsidRPr="00B55D0C" w:rsidRDefault="005D2FB3" w:rsidP="005D2FB3">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012E779B" w14:textId="5D60343F" w:rsidR="005D2FB3" w:rsidRPr="00B55D0C" w:rsidRDefault="005D2FB3" w:rsidP="005D2FB3">
            <w:pPr>
              <w:jc w:val="both"/>
              <w:rPr>
                <w:rFonts w:ascii="Times New Roman" w:eastAsia="Calibri" w:hAnsi="Times New Roman" w:cs="Times New Roman"/>
                <w:szCs w:val="20"/>
              </w:rPr>
            </w:pPr>
            <w:r w:rsidRPr="00065AEB">
              <w:rPr>
                <w:rFonts w:ascii="Times New Roman" w:eastAsia="SimSun" w:hAnsi="Times New Roman" w:cs="Times New Roman"/>
                <w:sz w:val="24"/>
                <w:szCs w:val="24"/>
                <w:lang w:val="kk-KZ" w:eastAsia="ru-RU" w:bidi="ru-RU"/>
              </w:rPr>
              <w:t>Функциональные знания</w:t>
            </w:r>
          </w:p>
        </w:tc>
      </w:tr>
      <w:tr w:rsidR="005D2FB3" w:rsidRPr="00B55D0C" w14:paraId="5D116BA5" w14:textId="77777777" w:rsidTr="00AA384C">
        <w:tc>
          <w:tcPr>
            <w:tcW w:w="1832" w:type="dxa"/>
            <w:tcBorders>
              <w:top w:val="single" w:sz="4" w:space="0" w:color="auto"/>
              <w:left w:val="single" w:sz="4" w:space="0" w:color="auto"/>
              <w:bottom w:val="single" w:sz="4" w:space="0" w:color="auto"/>
            </w:tcBorders>
            <w:shd w:val="clear" w:color="auto" w:fill="FFFFFF"/>
          </w:tcPr>
          <w:p w14:paraId="4EF92CFF" w14:textId="77777777" w:rsidR="005D2FB3" w:rsidRPr="00B55D0C" w:rsidRDefault="005D2FB3" w:rsidP="005D2FB3">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48401278" w14:textId="4EC130AC" w:rsidR="005D2FB3" w:rsidRPr="00B55D0C" w:rsidRDefault="005D2FB3" w:rsidP="005D2FB3">
            <w:pPr>
              <w:jc w:val="both"/>
              <w:rPr>
                <w:rFonts w:ascii="Times New Roman" w:eastAsia="Cambria" w:hAnsi="Times New Roman" w:cs="Times New Roman"/>
                <w:color w:val="231F20"/>
                <w:szCs w:val="20"/>
                <w:lang w:bidi="en-US"/>
              </w:rPr>
            </w:pPr>
            <w:r w:rsidRPr="00065AEB">
              <w:rPr>
                <w:rFonts w:ascii="Times New Roman" w:eastAsia="SimSun" w:hAnsi="Times New Roman" w:cs="Times New Roman"/>
                <w:sz w:val="24"/>
                <w:szCs w:val="24"/>
                <w:lang w:val="kk-KZ" w:eastAsia="ru-RU" w:bidi="ru-RU"/>
              </w:rPr>
              <w:t>Данный процесс охватывает выявление и привлечение отраслевых специалистов в состав</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t>групп аналитики больших данных на всех уровнях.</w:t>
            </w:r>
          </w:p>
        </w:tc>
      </w:tr>
      <w:tr w:rsidR="005D2FB3" w:rsidRPr="00B55D0C" w14:paraId="3026E1D2" w14:textId="77777777" w:rsidTr="000F3402">
        <w:tc>
          <w:tcPr>
            <w:tcW w:w="1832" w:type="dxa"/>
            <w:tcBorders>
              <w:top w:val="single" w:sz="4" w:space="0" w:color="auto"/>
              <w:left w:val="single" w:sz="4" w:space="0" w:color="auto"/>
              <w:bottom w:val="single" w:sz="4" w:space="0" w:color="auto"/>
            </w:tcBorders>
            <w:shd w:val="clear" w:color="auto" w:fill="FFFFFF"/>
            <w:vAlign w:val="center"/>
          </w:tcPr>
          <w:p w14:paraId="005B81EC" w14:textId="77777777" w:rsidR="005D2FB3" w:rsidRPr="00B55D0C" w:rsidRDefault="005D2FB3" w:rsidP="005D2FB3">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193DA34" w14:textId="5D829A81" w:rsidR="005D2FB3" w:rsidRPr="00B55D0C" w:rsidRDefault="005D2FB3" w:rsidP="005D2FB3">
            <w:pPr>
              <w:jc w:val="both"/>
              <w:rPr>
                <w:rFonts w:ascii="Times New Roman" w:eastAsia="Cambria" w:hAnsi="Times New Roman" w:cs="Times New Roman"/>
                <w:color w:val="231F20"/>
                <w:szCs w:val="20"/>
                <w:lang w:bidi="en-US"/>
              </w:rPr>
            </w:pPr>
            <w:r w:rsidRPr="00065AEB">
              <w:rPr>
                <w:rFonts w:ascii="Times New Roman" w:eastAsia="SimSun" w:hAnsi="Times New Roman" w:cs="Times New Roman"/>
                <w:sz w:val="24"/>
                <w:szCs w:val="24"/>
                <w:lang w:val="kk-KZ" w:eastAsia="ru-RU" w:bidi="ru-RU"/>
              </w:rPr>
              <w:t xml:space="preserve">Цель процесса CDP3 </w:t>
            </w:r>
            <w:r>
              <w:rPr>
                <w:rFonts w:ascii="Times New Roman" w:eastAsia="SimSun" w:hAnsi="Times New Roman" w:cs="Times New Roman"/>
                <w:sz w:val="24"/>
                <w:szCs w:val="24"/>
                <w:lang w:val="en-US" w:eastAsia="ru-RU" w:bidi="ru-RU"/>
              </w:rPr>
              <w:t>-</w:t>
            </w:r>
            <w:r w:rsidRPr="00065AEB">
              <w:rPr>
                <w:rFonts w:ascii="Times New Roman" w:eastAsia="SimSun" w:hAnsi="Times New Roman" w:cs="Times New Roman"/>
                <w:sz w:val="24"/>
                <w:szCs w:val="24"/>
                <w:lang w:val="kk-KZ" w:eastAsia="ru-RU" w:bidi="ru-RU"/>
              </w:rPr>
              <w:t xml:space="preserve"> поощрить лидеров в области аналитики больших данных к тому, чтобы</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t>быстро учиться и быстро реагировать, обеспечивая при этом подотчетность при выполнении</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lastRenderedPageBreak/>
              <w:t>своих расширенных индивидуальных ролей.</w:t>
            </w:r>
          </w:p>
        </w:tc>
      </w:tr>
      <w:tr w:rsidR="00067131" w:rsidRPr="00B55D0C" w14:paraId="7BC04E44" w14:textId="77777777" w:rsidTr="000F3402">
        <w:tc>
          <w:tcPr>
            <w:tcW w:w="1832" w:type="dxa"/>
            <w:tcBorders>
              <w:top w:val="single" w:sz="4" w:space="0" w:color="auto"/>
              <w:left w:val="single" w:sz="4" w:space="0" w:color="auto"/>
              <w:bottom w:val="single" w:sz="4" w:space="0" w:color="auto"/>
            </w:tcBorders>
            <w:shd w:val="clear" w:color="auto" w:fill="FFFFFF"/>
          </w:tcPr>
          <w:p w14:paraId="5EB210DA" w14:textId="77777777" w:rsidR="00067131" w:rsidRPr="00B55D0C" w:rsidRDefault="00067131" w:rsidP="000F3402">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lastRenderedPageBreak/>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E7A441A" w14:textId="77777777" w:rsidR="005D2FB3" w:rsidRPr="005D2FB3" w:rsidRDefault="005D2FB3" w:rsidP="005D2FB3">
            <w:pPr>
              <w:jc w:val="both"/>
              <w:rPr>
                <w:rFonts w:ascii="Times New Roman" w:eastAsia="Cambria" w:hAnsi="Times New Roman" w:cs="Times New Roman"/>
                <w:color w:val="231F20"/>
                <w:sz w:val="24"/>
                <w:lang w:bidi="en-US"/>
              </w:rPr>
            </w:pPr>
            <w:r w:rsidRPr="005D2FB3">
              <w:rPr>
                <w:rFonts w:ascii="Times New Roman" w:eastAsia="Cambria" w:hAnsi="Times New Roman" w:cs="Times New Roman"/>
                <w:color w:val="231F20"/>
                <w:sz w:val="24"/>
                <w:lang w:bidi="en-US"/>
              </w:rPr>
              <w:t>Результаты данного процесса включают:</w:t>
            </w:r>
          </w:p>
          <w:p w14:paraId="73936CB0" w14:textId="49FD778D" w:rsidR="005D2FB3" w:rsidRPr="005D2FB3" w:rsidRDefault="005D2FB3" w:rsidP="005D2FB3">
            <w:pPr>
              <w:jc w:val="both"/>
              <w:rPr>
                <w:rFonts w:ascii="Times New Roman" w:eastAsia="Cambria" w:hAnsi="Times New Roman" w:cs="Times New Roman"/>
                <w:color w:val="231F20"/>
                <w:sz w:val="24"/>
                <w:lang w:bidi="en-US"/>
              </w:rPr>
            </w:pPr>
            <w:r w:rsidRPr="005D2FB3">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en-US" w:bidi="en-US"/>
              </w:rPr>
              <w:t xml:space="preserve"> </w:t>
            </w:r>
            <w:r w:rsidRPr="005D2FB3">
              <w:rPr>
                <w:rFonts w:ascii="Times New Roman" w:eastAsia="Cambria" w:hAnsi="Times New Roman" w:cs="Times New Roman"/>
                <w:color w:val="231F20"/>
                <w:sz w:val="24"/>
                <w:lang w:bidi="en-US"/>
              </w:rPr>
              <w:t>поощрение заинтересованных сторон к участию в деятельности, способствующей более широкому внедрению в организации инициатив в области аналитики больших данных;</w:t>
            </w:r>
          </w:p>
          <w:p w14:paraId="79BD9492" w14:textId="0383F59E" w:rsidR="005D2FB3" w:rsidRPr="005D2FB3" w:rsidRDefault="005D2FB3" w:rsidP="005D2FB3">
            <w:pPr>
              <w:jc w:val="both"/>
              <w:rPr>
                <w:rFonts w:ascii="Times New Roman" w:eastAsia="Cambria" w:hAnsi="Times New Roman" w:cs="Times New Roman"/>
                <w:color w:val="231F20"/>
                <w:sz w:val="24"/>
                <w:lang w:bidi="en-US"/>
              </w:rPr>
            </w:pPr>
            <w:r w:rsidRPr="005D2FB3">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en-US" w:bidi="en-US"/>
              </w:rPr>
              <w:t xml:space="preserve"> </w:t>
            </w:r>
            <w:r w:rsidRPr="005D2FB3">
              <w:rPr>
                <w:rFonts w:ascii="Times New Roman" w:eastAsia="Cambria" w:hAnsi="Times New Roman" w:cs="Times New Roman"/>
                <w:color w:val="231F20"/>
                <w:sz w:val="24"/>
                <w:lang w:bidi="en-US"/>
              </w:rPr>
              <w:t>использование группой по внедрению аналитики больших данных методов и подходов, позволяющих понимать, прогнозировать и реагировать на различные потребности и ожидания;</w:t>
            </w:r>
          </w:p>
          <w:p w14:paraId="703D53AF" w14:textId="57AE79B5" w:rsidR="00067131" w:rsidRPr="00B55D0C" w:rsidRDefault="005D2FB3" w:rsidP="005D2FB3">
            <w:pPr>
              <w:jc w:val="both"/>
              <w:rPr>
                <w:rFonts w:ascii="Times New Roman" w:eastAsia="Cambria" w:hAnsi="Times New Roman" w:cs="Times New Roman"/>
                <w:color w:val="231F20"/>
                <w:szCs w:val="20"/>
                <w:lang w:bidi="en-US"/>
              </w:rPr>
            </w:pPr>
            <w:r w:rsidRPr="005D2FB3">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en-US" w:bidi="en-US"/>
              </w:rPr>
              <w:t xml:space="preserve"> </w:t>
            </w:r>
            <w:r w:rsidRPr="005D2FB3">
              <w:rPr>
                <w:rFonts w:ascii="Times New Roman" w:eastAsia="Cambria" w:hAnsi="Times New Roman" w:cs="Times New Roman"/>
                <w:color w:val="231F20"/>
                <w:sz w:val="24"/>
                <w:lang w:bidi="en-US"/>
              </w:rPr>
              <w:t>продвижение культуры, поддерживающей появление новых идей и новых способов мышления, с тем чтобы способствовать инновациям посредством применения аналитики больших данных.</w:t>
            </w:r>
          </w:p>
        </w:tc>
      </w:tr>
    </w:tbl>
    <w:p w14:paraId="1B8783E9" w14:textId="77777777" w:rsidR="00067131" w:rsidRDefault="00067131" w:rsidP="00067131">
      <w:pPr>
        <w:spacing w:after="0" w:line="240" w:lineRule="auto"/>
        <w:ind w:firstLine="567"/>
        <w:jc w:val="both"/>
        <w:rPr>
          <w:rFonts w:ascii="Times New Roman" w:eastAsia="Times New Roman" w:hAnsi="Times New Roman" w:cs="Times New Roman"/>
          <w:color w:val="000000"/>
          <w:sz w:val="24"/>
          <w:szCs w:val="24"/>
          <w:lang w:eastAsia="ru-RU"/>
        </w:rPr>
      </w:pPr>
    </w:p>
    <w:p w14:paraId="4DF20BB3" w14:textId="33C76E1A" w:rsidR="00927E38" w:rsidRPr="00927E38" w:rsidRDefault="00927E38" w:rsidP="00927E38">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9</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927E38">
        <w:rPr>
          <w:rFonts w:ascii="Times New Roman" w:eastAsia="Times New Roman" w:hAnsi="Times New Roman" w:cs="Times New Roman"/>
          <w:b/>
          <w:bCs/>
          <w:color w:val="000000"/>
          <w:sz w:val="24"/>
          <w:szCs w:val="24"/>
          <w:lang w:eastAsia="ru-RU"/>
        </w:rPr>
        <w:t>CDP</w:t>
      </w:r>
      <w:r>
        <w:rPr>
          <w:rFonts w:ascii="Times New Roman" w:eastAsia="Times New Roman" w:hAnsi="Times New Roman" w:cs="Times New Roman"/>
          <w:b/>
          <w:bCs/>
          <w:color w:val="000000"/>
          <w:sz w:val="24"/>
          <w:szCs w:val="24"/>
          <w:lang w:val="en-US" w:eastAsia="ru-RU"/>
        </w:rPr>
        <w:t xml:space="preserve">4 </w:t>
      </w:r>
      <w:proofErr w:type="spellStart"/>
      <w:r w:rsidRPr="00927E38">
        <w:rPr>
          <w:rFonts w:ascii="Times New Roman" w:eastAsia="Times New Roman" w:hAnsi="Times New Roman" w:cs="Times New Roman"/>
          <w:b/>
          <w:bCs/>
          <w:color w:val="000000"/>
          <w:sz w:val="24"/>
          <w:szCs w:val="24"/>
          <w:lang w:val="en-US" w:eastAsia="ru-RU"/>
        </w:rPr>
        <w:t>Обновление</w:t>
      </w:r>
      <w:proofErr w:type="spellEnd"/>
      <w:r w:rsidRPr="00927E38">
        <w:rPr>
          <w:rFonts w:ascii="Times New Roman" w:eastAsia="Times New Roman" w:hAnsi="Times New Roman" w:cs="Times New Roman"/>
          <w:b/>
          <w:bCs/>
          <w:color w:val="000000"/>
          <w:sz w:val="24"/>
          <w:szCs w:val="24"/>
          <w:lang w:val="en-US" w:eastAsia="ru-RU"/>
        </w:rPr>
        <w:t xml:space="preserve"> </w:t>
      </w:r>
      <w:proofErr w:type="spellStart"/>
      <w:r w:rsidRPr="00927E38">
        <w:rPr>
          <w:rFonts w:ascii="Times New Roman" w:eastAsia="Times New Roman" w:hAnsi="Times New Roman" w:cs="Times New Roman"/>
          <w:b/>
          <w:bCs/>
          <w:color w:val="000000"/>
          <w:sz w:val="24"/>
          <w:szCs w:val="24"/>
          <w:lang w:val="en-US" w:eastAsia="ru-RU"/>
        </w:rPr>
        <w:t>возможностей</w:t>
      </w:r>
      <w:proofErr w:type="spellEnd"/>
    </w:p>
    <w:p w14:paraId="59B7A0B3" w14:textId="77777777" w:rsidR="00927E38" w:rsidRPr="006213E0" w:rsidRDefault="00927E38" w:rsidP="00927E38">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5D2FB3" w:rsidRPr="00B55D0C" w14:paraId="399858B9" w14:textId="77777777" w:rsidTr="00AA384C">
        <w:tc>
          <w:tcPr>
            <w:tcW w:w="1832" w:type="dxa"/>
            <w:tcBorders>
              <w:bottom w:val="double" w:sz="4" w:space="0" w:color="auto"/>
            </w:tcBorders>
            <w:vAlign w:val="center"/>
          </w:tcPr>
          <w:p w14:paraId="749CE896" w14:textId="77777777" w:rsidR="005D2FB3" w:rsidRPr="00B55D0C" w:rsidRDefault="005D2FB3" w:rsidP="005D2FB3">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4293C278" w14:textId="1324D21D" w:rsidR="005D2FB3" w:rsidRPr="0051036A" w:rsidRDefault="005D2FB3" w:rsidP="005D2FB3">
            <w:pPr>
              <w:jc w:val="center"/>
              <w:rPr>
                <w:rFonts w:ascii="Times New Roman" w:eastAsia="Calibri" w:hAnsi="Times New Roman" w:cs="Times New Roman"/>
                <w:szCs w:val="20"/>
                <w:lang w:val="en-US"/>
              </w:rPr>
            </w:pPr>
            <w:r w:rsidRPr="00065AEB">
              <w:rPr>
                <w:rFonts w:ascii="Times New Roman" w:eastAsia="SimSun" w:hAnsi="Times New Roman" w:cs="Times New Roman"/>
                <w:sz w:val="24"/>
                <w:szCs w:val="24"/>
                <w:lang w:val="kk-KZ" w:eastAsia="ru-RU" w:bidi="ru-RU"/>
              </w:rPr>
              <w:t>CDP4</w:t>
            </w:r>
          </w:p>
        </w:tc>
      </w:tr>
      <w:tr w:rsidR="005D2FB3" w:rsidRPr="00B55D0C" w14:paraId="39A959E9"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249096F6" w14:textId="77777777" w:rsidR="005D2FB3" w:rsidRPr="00B55D0C" w:rsidRDefault="005D2FB3" w:rsidP="005D2FB3">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59FC2878" w14:textId="069D62E7" w:rsidR="005D2FB3" w:rsidRPr="00B55D0C" w:rsidRDefault="005D2FB3" w:rsidP="005D2FB3">
            <w:pPr>
              <w:jc w:val="both"/>
              <w:rPr>
                <w:rFonts w:ascii="Times New Roman" w:eastAsia="Calibri" w:hAnsi="Times New Roman" w:cs="Times New Roman"/>
                <w:szCs w:val="20"/>
              </w:rPr>
            </w:pPr>
            <w:r w:rsidRPr="00065AEB">
              <w:rPr>
                <w:rFonts w:ascii="Times New Roman" w:eastAsia="SimSun" w:hAnsi="Times New Roman" w:cs="Times New Roman"/>
                <w:sz w:val="24"/>
                <w:szCs w:val="24"/>
                <w:lang w:val="kk-KZ" w:eastAsia="ru-RU" w:bidi="ru-RU"/>
              </w:rPr>
              <w:t>Обновление возможностей</w:t>
            </w:r>
          </w:p>
        </w:tc>
      </w:tr>
      <w:tr w:rsidR="005D2FB3" w:rsidRPr="00B55D0C" w14:paraId="62F50D3C" w14:textId="77777777" w:rsidTr="00AA384C">
        <w:tc>
          <w:tcPr>
            <w:tcW w:w="1832" w:type="dxa"/>
            <w:tcBorders>
              <w:top w:val="single" w:sz="4" w:space="0" w:color="auto"/>
              <w:left w:val="single" w:sz="4" w:space="0" w:color="auto"/>
              <w:bottom w:val="single" w:sz="4" w:space="0" w:color="auto"/>
            </w:tcBorders>
            <w:shd w:val="clear" w:color="auto" w:fill="FFFFFF"/>
          </w:tcPr>
          <w:p w14:paraId="30EB2313" w14:textId="77777777" w:rsidR="005D2FB3" w:rsidRPr="00B55D0C" w:rsidRDefault="005D2FB3" w:rsidP="005D2FB3">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47AD6B2A" w14:textId="5EE7EC84" w:rsidR="005D2FB3" w:rsidRPr="00B55D0C" w:rsidRDefault="005D2FB3" w:rsidP="005D2FB3">
            <w:pPr>
              <w:jc w:val="both"/>
              <w:rPr>
                <w:rFonts w:ascii="Times New Roman" w:eastAsia="Cambria" w:hAnsi="Times New Roman" w:cs="Times New Roman"/>
                <w:color w:val="231F20"/>
                <w:szCs w:val="20"/>
                <w:lang w:bidi="en-US"/>
              </w:rPr>
            </w:pPr>
            <w:r w:rsidRPr="00065AEB">
              <w:rPr>
                <w:rFonts w:ascii="Times New Roman" w:eastAsia="SimSun" w:hAnsi="Times New Roman" w:cs="Times New Roman"/>
                <w:sz w:val="24"/>
                <w:szCs w:val="24"/>
                <w:lang w:val="kk-KZ" w:eastAsia="ru-RU" w:bidi="ru-RU"/>
              </w:rPr>
              <w:t>Данный процесс охватывает выявление, анализ и осмысление внешних показателей, таких как</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t>глобальные и местные экономические, рыночные/социальные и технологические тенденции,</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t>которые способны повлиять на организацию; и разработка на этой основе потенциальных будущих сценариев для инициатив в области аналитики больших данных.</w:t>
            </w:r>
          </w:p>
        </w:tc>
      </w:tr>
      <w:tr w:rsidR="005D2FB3" w:rsidRPr="00B55D0C" w14:paraId="4F2310E6"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6E09B4F9" w14:textId="77777777" w:rsidR="005D2FB3" w:rsidRPr="00B55D0C" w:rsidRDefault="005D2FB3" w:rsidP="005D2FB3">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0570B02B" w14:textId="0269716D" w:rsidR="005D2FB3" w:rsidRPr="00B55D0C" w:rsidRDefault="005D2FB3" w:rsidP="005D2FB3">
            <w:pPr>
              <w:jc w:val="both"/>
              <w:rPr>
                <w:rFonts w:ascii="Times New Roman" w:eastAsia="Cambria" w:hAnsi="Times New Roman" w:cs="Times New Roman"/>
                <w:color w:val="231F20"/>
                <w:szCs w:val="20"/>
                <w:lang w:bidi="en-US"/>
              </w:rPr>
            </w:pPr>
            <w:r w:rsidRPr="00065AEB">
              <w:rPr>
                <w:rFonts w:ascii="Times New Roman" w:eastAsia="SimSun" w:hAnsi="Times New Roman" w:cs="Times New Roman"/>
                <w:sz w:val="24"/>
                <w:szCs w:val="24"/>
                <w:lang w:val="kk-KZ" w:eastAsia="ru-RU" w:bidi="ru-RU"/>
              </w:rPr>
              <w:t>Целью процесса CDP4 является использование структурированного подхода для выработки и</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t>приоритизации творческих идей; и для выделения ресурсов для инновационной реализации</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t>этих идей в адекватные сроки с помощью обновленных инструментов и методов аналитики</w:t>
            </w:r>
            <w:r>
              <w:rPr>
                <w:rFonts w:ascii="Times New Roman" w:eastAsia="SimSun" w:hAnsi="Times New Roman" w:cs="Times New Roman"/>
                <w:sz w:val="24"/>
                <w:szCs w:val="24"/>
                <w:lang w:val="kk-KZ" w:eastAsia="ru-RU" w:bidi="ru-RU"/>
              </w:rPr>
              <w:t xml:space="preserve"> </w:t>
            </w:r>
            <w:r w:rsidRPr="00065AEB">
              <w:rPr>
                <w:rFonts w:ascii="Times New Roman" w:eastAsia="SimSun" w:hAnsi="Times New Roman" w:cs="Times New Roman"/>
                <w:sz w:val="24"/>
                <w:szCs w:val="24"/>
                <w:lang w:val="kk-KZ" w:eastAsia="ru-RU" w:bidi="ru-RU"/>
              </w:rPr>
              <w:t>больших данных.</w:t>
            </w:r>
          </w:p>
        </w:tc>
      </w:tr>
      <w:tr w:rsidR="00927E38" w:rsidRPr="00B55D0C" w14:paraId="2141A1BC" w14:textId="77777777" w:rsidTr="00AA384C">
        <w:tc>
          <w:tcPr>
            <w:tcW w:w="1832" w:type="dxa"/>
            <w:tcBorders>
              <w:top w:val="single" w:sz="4" w:space="0" w:color="auto"/>
              <w:left w:val="single" w:sz="4" w:space="0" w:color="auto"/>
              <w:bottom w:val="single" w:sz="4" w:space="0" w:color="auto"/>
            </w:tcBorders>
            <w:shd w:val="clear" w:color="auto" w:fill="FFFFFF"/>
          </w:tcPr>
          <w:p w14:paraId="0F4C3900" w14:textId="77777777" w:rsidR="00927E38" w:rsidRPr="00B55D0C" w:rsidRDefault="00927E38"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03D7062D" w14:textId="77777777" w:rsidR="004D28A8" w:rsidRPr="004D28A8" w:rsidRDefault="004D28A8" w:rsidP="004D28A8">
            <w:pPr>
              <w:jc w:val="both"/>
              <w:rPr>
                <w:rFonts w:ascii="Times New Roman" w:eastAsia="Cambria" w:hAnsi="Times New Roman" w:cs="Times New Roman"/>
                <w:color w:val="231F20"/>
                <w:sz w:val="24"/>
                <w:lang w:bidi="en-US"/>
              </w:rPr>
            </w:pPr>
            <w:r w:rsidRPr="004D28A8">
              <w:rPr>
                <w:rFonts w:ascii="Times New Roman" w:eastAsia="Cambria" w:hAnsi="Times New Roman" w:cs="Times New Roman"/>
                <w:color w:val="231F20"/>
                <w:sz w:val="24"/>
                <w:lang w:bidi="en-US"/>
              </w:rPr>
              <w:t>Результаты данного процесса включают:</w:t>
            </w:r>
          </w:p>
          <w:p w14:paraId="6B149E66" w14:textId="6AB31EBD" w:rsidR="004D28A8" w:rsidRPr="004D28A8" w:rsidRDefault="004D28A8" w:rsidP="004D28A8">
            <w:pPr>
              <w:jc w:val="both"/>
              <w:rPr>
                <w:rFonts w:ascii="Times New Roman" w:eastAsia="Cambria" w:hAnsi="Times New Roman" w:cs="Times New Roman"/>
                <w:color w:val="231F20"/>
                <w:sz w:val="24"/>
                <w:lang w:bidi="en-US"/>
              </w:rPr>
            </w:pPr>
            <w:r w:rsidRPr="004D28A8">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en-US" w:bidi="en-US"/>
              </w:rPr>
              <w:t xml:space="preserve"> </w:t>
            </w:r>
            <w:r w:rsidRPr="004D28A8">
              <w:rPr>
                <w:rFonts w:ascii="Times New Roman" w:eastAsia="Cambria" w:hAnsi="Times New Roman" w:cs="Times New Roman"/>
                <w:color w:val="231F20"/>
                <w:sz w:val="24"/>
                <w:lang w:bidi="en-US"/>
              </w:rPr>
              <w:t>выявление, оценку и развитие портфеля новых и нарождающихся технологий с целью повышения гибкости организации;</w:t>
            </w:r>
          </w:p>
          <w:p w14:paraId="7A33689F" w14:textId="7CF23852" w:rsidR="00927E38" w:rsidRPr="00B55D0C" w:rsidRDefault="004D28A8" w:rsidP="004D28A8">
            <w:pPr>
              <w:jc w:val="both"/>
              <w:rPr>
                <w:rFonts w:ascii="Times New Roman" w:eastAsia="Cambria" w:hAnsi="Times New Roman" w:cs="Times New Roman"/>
                <w:color w:val="231F20"/>
                <w:szCs w:val="20"/>
                <w:lang w:bidi="en-US"/>
              </w:rPr>
            </w:pPr>
            <w:r w:rsidRPr="004D28A8">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en-US" w:bidi="en-US"/>
              </w:rPr>
              <w:t xml:space="preserve"> </w:t>
            </w:r>
            <w:r w:rsidRPr="004D28A8">
              <w:rPr>
                <w:rFonts w:ascii="Times New Roman" w:eastAsia="Cambria" w:hAnsi="Times New Roman" w:cs="Times New Roman"/>
                <w:color w:val="231F20"/>
                <w:sz w:val="24"/>
                <w:lang w:bidi="en-US"/>
              </w:rPr>
              <w:t>создание сетей обучения и сотрудничества и управление ими для выявления возможностей для творчества, инноваций и для совершенствования технологий и кадровых ресурсов.</w:t>
            </w:r>
          </w:p>
        </w:tc>
      </w:tr>
    </w:tbl>
    <w:p w14:paraId="074202F9" w14:textId="0A78C295"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6727B448" w14:textId="77777777" w:rsidR="006A2B3E" w:rsidRPr="006A2B3E" w:rsidRDefault="006A2B3E" w:rsidP="006A2B3E">
      <w:pPr>
        <w:spacing w:after="0" w:line="240" w:lineRule="auto"/>
        <w:ind w:firstLine="567"/>
        <w:jc w:val="both"/>
        <w:rPr>
          <w:rFonts w:ascii="Times New Roman" w:eastAsia="Times New Roman" w:hAnsi="Times New Roman" w:cs="Times New Roman"/>
          <w:b/>
          <w:bCs/>
          <w:color w:val="000000"/>
          <w:sz w:val="24"/>
          <w:szCs w:val="24"/>
          <w:lang w:eastAsia="ru-RU"/>
        </w:rPr>
      </w:pPr>
      <w:r w:rsidRPr="006A2B3E">
        <w:rPr>
          <w:rFonts w:ascii="Times New Roman" w:eastAsia="Times New Roman" w:hAnsi="Times New Roman" w:cs="Times New Roman"/>
          <w:b/>
          <w:bCs/>
          <w:color w:val="000000"/>
          <w:sz w:val="24"/>
          <w:szCs w:val="24"/>
          <w:lang w:eastAsia="ru-RU"/>
        </w:rPr>
        <w:t>6.4 Процессы управления данными</w:t>
      </w:r>
    </w:p>
    <w:p w14:paraId="1A476F4C" w14:textId="77777777" w:rsidR="006A2B3E" w:rsidRDefault="006A2B3E" w:rsidP="006A2B3E">
      <w:pPr>
        <w:spacing w:after="0" w:line="240" w:lineRule="auto"/>
        <w:ind w:firstLine="567"/>
        <w:jc w:val="both"/>
        <w:rPr>
          <w:rFonts w:ascii="Times New Roman" w:eastAsia="Times New Roman" w:hAnsi="Times New Roman" w:cs="Times New Roman"/>
          <w:color w:val="000000"/>
          <w:sz w:val="24"/>
          <w:szCs w:val="24"/>
          <w:lang w:eastAsia="ru-RU"/>
        </w:rPr>
      </w:pPr>
    </w:p>
    <w:p w14:paraId="793C1136" w14:textId="37ED0C86" w:rsidR="006A2B3E" w:rsidRPr="006A2B3E" w:rsidRDefault="006A2B3E" w:rsidP="006A2B3E">
      <w:pPr>
        <w:spacing w:after="0" w:line="240" w:lineRule="auto"/>
        <w:ind w:firstLine="567"/>
        <w:jc w:val="both"/>
        <w:rPr>
          <w:rFonts w:ascii="Times New Roman" w:eastAsia="Times New Roman" w:hAnsi="Times New Roman" w:cs="Times New Roman"/>
          <w:color w:val="000000"/>
          <w:sz w:val="24"/>
          <w:szCs w:val="24"/>
          <w:lang w:eastAsia="ru-RU"/>
        </w:rPr>
      </w:pPr>
      <w:r w:rsidRPr="006A2B3E">
        <w:rPr>
          <w:rFonts w:ascii="Times New Roman" w:eastAsia="Times New Roman" w:hAnsi="Times New Roman" w:cs="Times New Roman"/>
          <w:color w:val="000000"/>
          <w:sz w:val="24"/>
          <w:szCs w:val="24"/>
          <w:lang w:eastAsia="ru-RU"/>
        </w:rPr>
        <w:t>Таблицы 10</w:t>
      </w:r>
      <w:r>
        <w:rPr>
          <w:rFonts w:ascii="Times New Roman" w:eastAsia="Times New Roman" w:hAnsi="Times New Roman" w:cs="Times New Roman"/>
          <w:color w:val="000000"/>
          <w:sz w:val="24"/>
          <w:szCs w:val="24"/>
          <w:lang w:val="en-US" w:eastAsia="ru-RU"/>
        </w:rPr>
        <w:t>-</w:t>
      </w:r>
      <w:r w:rsidRPr="006A2B3E">
        <w:rPr>
          <w:rFonts w:ascii="Times New Roman" w:eastAsia="Times New Roman" w:hAnsi="Times New Roman" w:cs="Times New Roman"/>
          <w:color w:val="000000"/>
          <w:sz w:val="24"/>
          <w:szCs w:val="24"/>
          <w:lang w:eastAsia="ru-RU"/>
        </w:rPr>
        <w:t>13 содержат описания соответствующих процессов, имеющих отношение к управлению данными:</w:t>
      </w:r>
    </w:p>
    <w:p w14:paraId="106D3A68" w14:textId="77777777" w:rsidR="006A2B3E" w:rsidRPr="006A2B3E" w:rsidRDefault="006A2B3E" w:rsidP="006A2B3E">
      <w:pPr>
        <w:spacing w:after="0" w:line="240" w:lineRule="auto"/>
        <w:ind w:firstLine="567"/>
        <w:jc w:val="both"/>
        <w:rPr>
          <w:rFonts w:ascii="Times New Roman" w:eastAsia="Times New Roman" w:hAnsi="Times New Roman" w:cs="Times New Roman"/>
          <w:color w:val="000000"/>
          <w:sz w:val="24"/>
          <w:szCs w:val="24"/>
          <w:lang w:eastAsia="ru-RU"/>
        </w:rPr>
      </w:pPr>
      <w:r w:rsidRPr="006A2B3E">
        <w:rPr>
          <w:rFonts w:ascii="Times New Roman" w:eastAsia="Times New Roman" w:hAnsi="Times New Roman" w:cs="Times New Roman"/>
          <w:color w:val="000000"/>
          <w:sz w:val="24"/>
          <w:szCs w:val="24"/>
          <w:lang w:eastAsia="ru-RU"/>
        </w:rPr>
        <w:t>- таблица 10: DMP1 Выявление данных;</w:t>
      </w:r>
    </w:p>
    <w:p w14:paraId="49666FF0" w14:textId="77777777" w:rsidR="006A2B3E" w:rsidRPr="006A2B3E" w:rsidRDefault="006A2B3E" w:rsidP="006A2B3E">
      <w:pPr>
        <w:spacing w:after="0" w:line="240" w:lineRule="auto"/>
        <w:ind w:firstLine="567"/>
        <w:jc w:val="both"/>
        <w:rPr>
          <w:rFonts w:ascii="Times New Roman" w:eastAsia="Times New Roman" w:hAnsi="Times New Roman" w:cs="Times New Roman"/>
          <w:color w:val="000000"/>
          <w:sz w:val="24"/>
          <w:szCs w:val="24"/>
          <w:lang w:eastAsia="ru-RU"/>
        </w:rPr>
      </w:pPr>
      <w:r w:rsidRPr="006A2B3E">
        <w:rPr>
          <w:rFonts w:ascii="Times New Roman" w:eastAsia="Times New Roman" w:hAnsi="Times New Roman" w:cs="Times New Roman"/>
          <w:color w:val="000000"/>
          <w:sz w:val="24"/>
          <w:szCs w:val="24"/>
          <w:lang w:eastAsia="ru-RU"/>
        </w:rPr>
        <w:t>- таблица 11: DMP2 Качество данных;</w:t>
      </w:r>
    </w:p>
    <w:p w14:paraId="79E120F4" w14:textId="77777777" w:rsidR="006A2B3E" w:rsidRPr="006A2B3E" w:rsidRDefault="006A2B3E" w:rsidP="006A2B3E">
      <w:pPr>
        <w:spacing w:after="0" w:line="240" w:lineRule="auto"/>
        <w:ind w:firstLine="567"/>
        <w:jc w:val="both"/>
        <w:rPr>
          <w:rFonts w:ascii="Times New Roman" w:eastAsia="Times New Roman" w:hAnsi="Times New Roman" w:cs="Times New Roman"/>
          <w:color w:val="000000"/>
          <w:sz w:val="24"/>
          <w:szCs w:val="24"/>
          <w:lang w:eastAsia="ru-RU"/>
        </w:rPr>
      </w:pPr>
      <w:r w:rsidRPr="006A2B3E">
        <w:rPr>
          <w:rFonts w:ascii="Times New Roman" w:eastAsia="Times New Roman" w:hAnsi="Times New Roman" w:cs="Times New Roman"/>
          <w:color w:val="000000"/>
          <w:sz w:val="24"/>
          <w:szCs w:val="24"/>
          <w:lang w:eastAsia="ru-RU"/>
        </w:rPr>
        <w:t>- таблица 12: DMP3 Стратегическое управление данными;</w:t>
      </w:r>
    </w:p>
    <w:p w14:paraId="55CD837A" w14:textId="4CBA1784" w:rsidR="0051036A" w:rsidRDefault="006A2B3E" w:rsidP="006A2B3E">
      <w:pPr>
        <w:spacing w:after="0" w:line="240" w:lineRule="auto"/>
        <w:ind w:firstLine="567"/>
        <w:jc w:val="both"/>
        <w:rPr>
          <w:rFonts w:ascii="Times New Roman" w:eastAsia="Times New Roman" w:hAnsi="Times New Roman" w:cs="Times New Roman"/>
          <w:color w:val="000000"/>
          <w:sz w:val="24"/>
          <w:szCs w:val="24"/>
          <w:lang w:eastAsia="ru-RU"/>
        </w:rPr>
      </w:pPr>
      <w:r w:rsidRPr="006A2B3E">
        <w:rPr>
          <w:rFonts w:ascii="Times New Roman" w:eastAsia="Times New Roman" w:hAnsi="Times New Roman" w:cs="Times New Roman"/>
          <w:color w:val="000000"/>
          <w:sz w:val="24"/>
          <w:szCs w:val="24"/>
          <w:lang w:eastAsia="ru-RU"/>
        </w:rPr>
        <w:t>- таблица 13: DMP4 Инфраструктура больших данных.</w:t>
      </w:r>
    </w:p>
    <w:p w14:paraId="6B6415D6" w14:textId="79A6B0B2"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2A9A9F1" w14:textId="22A39314" w:rsidR="006A2B3E" w:rsidRPr="00927E38" w:rsidRDefault="006A2B3E" w:rsidP="006A2B3E">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10</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6A2B3E">
        <w:rPr>
          <w:rFonts w:ascii="Times New Roman" w:eastAsia="Times New Roman" w:hAnsi="Times New Roman" w:cs="Times New Roman"/>
          <w:b/>
          <w:bCs/>
          <w:color w:val="000000"/>
          <w:sz w:val="24"/>
          <w:szCs w:val="24"/>
          <w:lang w:eastAsia="ru-RU"/>
        </w:rPr>
        <w:t>DMP1 Выявление данных</w:t>
      </w:r>
    </w:p>
    <w:p w14:paraId="11E938BA" w14:textId="77777777" w:rsidR="006A2B3E" w:rsidRPr="006213E0" w:rsidRDefault="006A2B3E" w:rsidP="006A2B3E">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4A66C4" w:rsidRPr="00B55D0C" w14:paraId="3471090A" w14:textId="77777777" w:rsidTr="00AA384C">
        <w:tc>
          <w:tcPr>
            <w:tcW w:w="1832" w:type="dxa"/>
            <w:tcBorders>
              <w:bottom w:val="double" w:sz="4" w:space="0" w:color="auto"/>
            </w:tcBorders>
            <w:vAlign w:val="center"/>
          </w:tcPr>
          <w:p w14:paraId="3B31F78F" w14:textId="77777777" w:rsidR="004A66C4" w:rsidRPr="00B55D0C" w:rsidRDefault="004A66C4" w:rsidP="004A66C4">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06F30770" w14:textId="3E0BD750" w:rsidR="004A66C4" w:rsidRPr="0051036A" w:rsidRDefault="004A66C4" w:rsidP="004A66C4">
            <w:pPr>
              <w:jc w:val="center"/>
              <w:rPr>
                <w:rFonts w:ascii="Times New Roman" w:eastAsia="Calibri" w:hAnsi="Times New Roman" w:cs="Times New Roman"/>
                <w:szCs w:val="20"/>
                <w:lang w:val="en-US"/>
              </w:rPr>
            </w:pPr>
            <w:r w:rsidRPr="00622864">
              <w:rPr>
                <w:rFonts w:ascii="Times New Roman" w:eastAsia="SimSun" w:hAnsi="Times New Roman" w:cs="Times New Roman"/>
                <w:sz w:val="24"/>
                <w:szCs w:val="24"/>
                <w:lang w:val="kk-KZ" w:eastAsia="ru-RU" w:bidi="ru-RU"/>
              </w:rPr>
              <w:t>DMP1</w:t>
            </w:r>
          </w:p>
        </w:tc>
      </w:tr>
      <w:tr w:rsidR="004A66C4" w:rsidRPr="00B55D0C" w14:paraId="5C0D04A3"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6F7484B2" w14:textId="77777777" w:rsidR="004A66C4" w:rsidRPr="00B55D0C" w:rsidRDefault="004A66C4" w:rsidP="004A66C4">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6413861D" w14:textId="674FDA86" w:rsidR="004A66C4" w:rsidRPr="00B55D0C" w:rsidRDefault="004A66C4" w:rsidP="004A66C4">
            <w:pPr>
              <w:jc w:val="both"/>
              <w:rPr>
                <w:rFonts w:ascii="Times New Roman" w:eastAsia="Calibri" w:hAnsi="Times New Roman" w:cs="Times New Roman"/>
                <w:szCs w:val="20"/>
              </w:rPr>
            </w:pPr>
            <w:r w:rsidRPr="00622864">
              <w:rPr>
                <w:rFonts w:ascii="Times New Roman" w:eastAsia="SimSun" w:hAnsi="Times New Roman" w:cs="Times New Roman"/>
                <w:sz w:val="24"/>
                <w:szCs w:val="24"/>
                <w:lang w:val="kk-KZ" w:eastAsia="ru-RU" w:bidi="ru-RU"/>
              </w:rPr>
              <w:t>Выявление данных</w:t>
            </w:r>
          </w:p>
        </w:tc>
      </w:tr>
      <w:tr w:rsidR="004A66C4" w:rsidRPr="00B55D0C" w14:paraId="5D203FB0" w14:textId="77777777" w:rsidTr="00AA384C">
        <w:tc>
          <w:tcPr>
            <w:tcW w:w="1832" w:type="dxa"/>
            <w:tcBorders>
              <w:top w:val="single" w:sz="4" w:space="0" w:color="auto"/>
              <w:left w:val="single" w:sz="4" w:space="0" w:color="auto"/>
              <w:bottom w:val="single" w:sz="4" w:space="0" w:color="auto"/>
            </w:tcBorders>
            <w:shd w:val="clear" w:color="auto" w:fill="FFFFFF"/>
          </w:tcPr>
          <w:p w14:paraId="7A77D5F3" w14:textId="77777777" w:rsidR="004A66C4" w:rsidRPr="00B55D0C" w:rsidRDefault="004A66C4" w:rsidP="004A66C4">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6257CB54" w14:textId="7D7F24F0" w:rsidR="004A66C4" w:rsidRPr="00B55D0C" w:rsidRDefault="004A66C4" w:rsidP="004A66C4">
            <w:pPr>
              <w:jc w:val="both"/>
              <w:rPr>
                <w:rFonts w:ascii="Times New Roman" w:eastAsia="Cambria" w:hAnsi="Times New Roman" w:cs="Times New Roman"/>
                <w:color w:val="231F20"/>
                <w:szCs w:val="20"/>
                <w:lang w:bidi="en-US"/>
              </w:rPr>
            </w:pPr>
            <w:r w:rsidRPr="00622864">
              <w:rPr>
                <w:rFonts w:ascii="Times New Roman" w:eastAsia="SimSun" w:hAnsi="Times New Roman" w:cs="Times New Roman"/>
                <w:sz w:val="24"/>
                <w:szCs w:val="24"/>
                <w:lang w:val="kk-KZ" w:eastAsia="ru-RU" w:bidi="ru-RU"/>
              </w:rPr>
              <w:t>Данный процесс охватывает ключевой этап выявления элементов данных. Он включает в себя</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выявление элементов данных таким образом, чтобы группой не упускались из виду какие-либо</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 xml:space="preserve">важные </w:t>
            </w:r>
            <w:r w:rsidRPr="00622864">
              <w:rPr>
                <w:rFonts w:ascii="Times New Roman" w:eastAsia="SimSun" w:hAnsi="Times New Roman" w:cs="Times New Roman"/>
                <w:sz w:val="24"/>
                <w:szCs w:val="24"/>
                <w:lang w:val="kk-KZ" w:eastAsia="ru-RU" w:bidi="ru-RU"/>
              </w:rPr>
              <w:lastRenderedPageBreak/>
              <w:t>параметры/факторы, которые играют ключевую роль при анализе результатов.</w:t>
            </w:r>
          </w:p>
        </w:tc>
      </w:tr>
      <w:tr w:rsidR="004A66C4" w:rsidRPr="00B55D0C" w14:paraId="67CA8C94"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39382B8A" w14:textId="77777777" w:rsidR="004A66C4" w:rsidRPr="00B55D0C" w:rsidRDefault="004A66C4" w:rsidP="004A66C4">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lastRenderedPageBreak/>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AEB167D" w14:textId="11B8F85C" w:rsidR="004A66C4" w:rsidRPr="00B55D0C" w:rsidRDefault="004A66C4" w:rsidP="004A66C4">
            <w:pPr>
              <w:jc w:val="both"/>
              <w:rPr>
                <w:rFonts w:ascii="Times New Roman" w:eastAsia="Cambria" w:hAnsi="Times New Roman" w:cs="Times New Roman"/>
                <w:color w:val="231F20"/>
                <w:szCs w:val="20"/>
                <w:lang w:bidi="en-US"/>
              </w:rPr>
            </w:pPr>
            <w:r w:rsidRPr="00622864">
              <w:rPr>
                <w:rFonts w:ascii="Times New Roman" w:eastAsia="SimSun" w:hAnsi="Times New Roman" w:cs="Times New Roman"/>
                <w:sz w:val="24"/>
                <w:szCs w:val="24"/>
                <w:lang w:val="kk-KZ" w:eastAsia="ru-RU" w:bidi="ru-RU"/>
              </w:rPr>
              <w:t>Целью процесса DMP1 является выявление, определение, классификация и сбор данных для</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всех элементов данных, получение информации о которых возможно в контексте проекта/подразделения/отдела.</w:t>
            </w:r>
          </w:p>
        </w:tc>
      </w:tr>
      <w:tr w:rsidR="006A2B3E" w:rsidRPr="00B55D0C" w14:paraId="61FC0494" w14:textId="77777777" w:rsidTr="00AA384C">
        <w:tc>
          <w:tcPr>
            <w:tcW w:w="1832" w:type="dxa"/>
            <w:tcBorders>
              <w:top w:val="single" w:sz="4" w:space="0" w:color="auto"/>
              <w:left w:val="single" w:sz="4" w:space="0" w:color="auto"/>
              <w:bottom w:val="single" w:sz="4" w:space="0" w:color="auto"/>
            </w:tcBorders>
            <w:shd w:val="clear" w:color="auto" w:fill="FFFFFF"/>
          </w:tcPr>
          <w:p w14:paraId="607FFB6E" w14:textId="77777777" w:rsidR="006A2B3E" w:rsidRPr="00B55D0C" w:rsidRDefault="006A2B3E"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EACA329" w14:textId="77777777" w:rsidR="004A66C4" w:rsidRPr="004A66C4" w:rsidRDefault="004A66C4" w:rsidP="004A66C4">
            <w:pPr>
              <w:jc w:val="both"/>
              <w:rPr>
                <w:rFonts w:ascii="Times New Roman" w:eastAsia="Cambria" w:hAnsi="Times New Roman" w:cs="Times New Roman"/>
                <w:color w:val="231F20"/>
                <w:sz w:val="24"/>
                <w:lang w:bidi="en-US"/>
              </w:rPr>
            </w:pPr>
            <w:r w:rsidRPr="004A66C4">
              <w:rPr>
                <w:rFonts w:ascii="Times New Roman" w:eastAsia="Cambria" w:hAnsi="Times New Roman" w:cs="Times New Roman"/>
                <w:color w:val="231F20"/>
                <w:sz w:val="24"/>
                <w:lang w:bidi="en-US"/>
              </w:rPr>
              <w:t>Результаты данного процесса включают следующее:</w:t>
            </w:r>
          </w:p>
          <w:p w14:paraId="1FFC373C" w14:textId="424ED161" w:rsidR="004A66C4" w:rsidRPr="004A66C4" w:rsidRDefault="004A66C4" w:rsidP="004A66C4">
            <w:pPr>
              <w:jc w:val="both"/>
              <w:rPr>
                <w:rFonts w:ascii="Times New Roman" w:eastAsia="Cambria" w:hAnsi="Times New Roman" w:cs="Times New Roman"/>
                <w:color w:val="231F20"/>
                <w:sz w:val="24"/>
                <w:lang w:bidi="en-US"/>
              </w:rPr>
            </w:pPr>
            <w:r w:rsidRPr="004A66C4">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4A66C4">
              <w:rPr>
                <w:rFonts w:ascii="Times New Roman" w:eastAsia="Cambria" w:hAnsi="Times New Roman" w:cs="Times New Roman"/>
                <w:color w:val="231F20"/>
                <w:sz w:val="24"/>
                <w:lang w:bidi="en-US"/>
              </w:rPr>
              <w:t>выявлены элементы данных, относящиеся к процессу/под разделению/отделу;</w:t>
            </w:r>
          </w:p>
          <w:p w14:paraId="29DFBC62" w14:textId="0F29F766" w:rsidR="004A66C4" w:rsidRPr="004A66C4" w:rsidRDefault="004A66C4" w:rsidP="004A66C4">
            <w:pPr>
              <w:jc w:val="both"/>
              <w:rPr>
                <w:rFonts w:ascii="Times New Roman" w:eastAsia="Cambria" w:hAnsi="Times New Roman" w:cs="Times New Roman"/>
                <w:color w:val="231F20"/>
                <w:sz w:val="24"/>
                <w:lang w:bidi="en-US"/>
              </w:rPr>
            </w:pPr>
            <w:r w:rsidRPr="004A66C4">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4A66C4">
              <w:rPr>
                <w:rFonts w:ascii="Times New Roman" w:eastAsia="Cambria" w:hAnsi="Times New Roman" w:cs="Times New Roman"/>
                <w:color w:val="231F20"/>
                <w:sz w:val="24"/>
                <w:lang w:bidi="en-US"/>
              </w:rPr>
              <w:t>элементы данных могут быть классифицированы по категориям, таким, например, как неструктурированные, транзакционные, иерархические и справочные данные;</w:t>
            </w:r>
          </w:p>
          <w:p w14:paraId="074ACF4D" w14:textId="4AFB6BCE" w:rsidR="004A66C4" w:rsidRPr="004A66C4" w:rsidRDefault="004A66C4" w:rsidP="004A66C4">
            <w:pPr>
              <w:jc w:val="both"/>
              <w:rPr>
                <w:rFonts w:ascii="Times New Roman" w:eastAsia="Cambria" w:hAnsi="Times New Roman" w:cs="Times New Roman"/>
                <w:color w:val="231F20"/>
                <w:sz w:val="24"/>
                <w:lang w:bidi="en-US"/>
              </w:rPr>
            </w:pPr>
            <w:r w:rsidRPr="004A66C4">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kk-KZ" w:bidi="en-US"/>
              </w:rPr>
              <w:t xml:space="preserve"> </w:t>
            </w:r>
            <w:r w:rsidRPr="004A66C4">
              <w:rPr>
                <w:rFonts w:ascii="Times New Roman" w:eastAsia="Cambria" w:hAnsi="Times New Roman" w:cs="Times New Roman"/>
                <w:color w:val="231F20"/>
                <w:sz w:val="24"/>
                <w:lang w:bidi="en-US"/>
              </w:rPr>
              <w:t>собираются метаданные (операционное описание данных), такие, как единицы измерения, частота/периодичность, источник(и), функциональное определение, диапазон, возможная функциональная корреляция, производитель/потребитель/владелец/куратор;</w:t>
            </w:r>
          </w:p>
          <w:p w14:paraId="5BFF6C53" w14:textId="4CBE16FD" w:rsidR="004A66C4" w:rsidRPr="004A66C4" w:rsidRDefault="004A66C4" w:rsidP="004A66C4">
            <w:pPr>
              <w:jc w:val="both"/>
              <w:rPr>
                <w:rFonts w:ascii="Times New Roman" w:eastAsia="Cambria" w:hAnsi="Times New Roman" w:cs="Times New Roman"/>
                <w:color w:val="231F20"/>
                <w:sz w:val="24"/>
                <w:lang w:bidi="en-US"/>
              </w:rPr>
            </w:pPr>
            <w:r w:rsidRPr="004A66C4">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val="kk-KZ" w:bidi="en-US"/>
              </w:rPr>
              <w:t xml:space="preserve"> </w:t>
            </w:r>
            <w:r w:rsidRPr="004A66C4">
              <w:rPr>
                <w:rFonts w:ascii="Times New Roman" w:eastAsia="Cambria" w:hAnsi="Times New Roman" w:cs="Times New Roman"/>
                <w:color w:val="231F20"/>
                <w:sz w:val="24"/>
                <w:lang w:bidi="en-US"/>
              </w:rPr>
              <w:t>выявляются новые источники данных;</w:t>
            </w:r>
          </w:p>
          <w:p w14:paraId="180A661C" w14:textId="08CD001F" w:rsidR="006A2B3E" w:rsidRPr="00B55D0C" w:rsidRDefault="004A66C4" w:rsidP="004A66C4">
            <w:pPr>
              <w:jc w:val="both"/>
              <w:rPr>
                <w:rFonts w:ascii="Times New Roman" w:eastAsia="Cambria" w:hAnsi="Times New Roman" w:cs="Times New Roman"/>
                <w:color w:val="231F20"/>
                <w:szCs w:val="20"/>
                <w:lang w:bidi="en-US"/>
              </w:rPr>
            </w:pPr>
            <w:r w:rsidRPr="004A66C4">
              <w:rPr>
                <w:rFonts w:ascii="Times New Roman" w:eastAsia="Cambria" w:hAnsi="Times New Roman" w:cs="Times New Roman"/>
                <w:color w:val="231F20"/>
                <w:sz w:val="24"/>
                <w:lang w:bidi="en-US"/>
              </w:rPr>
              <w:t>e)</w:t>
            </w:r>
            <w:r>
              <w:rPr>
                <w:rFonts w:ascii="Times New Roman" w:eastAsia="Cambria" w:hAnsi="Times New Roman" w:cs="Times New Roman"/>
                <w:color w:val="231F20"/>
                <w:sz w:val="24"/>
                <w:lang w:val="kk-KZ" w:bidi="en-US"/>
              </w:rPr>
              <w:t xml:space="preserve"> </w:t>
            </w:r>
            <w:r w:rsidRPr="004A66C4">
              <w:rPr>
                <w:rFonts w:ascii="Times New Roman" w:eastAsia="Cambria" w:hAnsi="Times New Roman" w:cs="Times New Roman"/>
                <w:color w:val="231F20"/>
                <w:sz w:val="24"/>
                <w:lang w:bidi="en-US"/>
              </w:rPr>
              <w:t>выполняется сбор данных.</w:t>
            </w:r>
          </w:p>
        </w:tc>
      </w:tr>
    </w:tbl>
    <w:p w14:paraId="0AD5838B" w14:textId="3C242E1C"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4A643A08" w14:textId="40882ED7" w:rsidR="006A2B3E" w:rsidRPr="004A66C4" w:rsidRDefault="006A2B3E" w:rsidP="006A2B3E">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11</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6A2B3E">
        <w:rPr>
          <w:rFonts w:ascii="Times New Roman" w:eastAsia="Times New Roman" w:hAnsi="Times New Roman" w:cs="Times New Roman"/>
          <w:b/>
          <w:bCs/>
          <w:color w:val="000000"/>
          <w:sz w:val="24"/>
          <w:szCs w:val="24"/>
          <w:lang w:eastAsia="ru-RU"/>
        </w:rPr>
        <w:t>DMP</w:t>
      </w:r>
      <w:r>
        <w:rPr>
          <w:rFonts w:ascii="Times New Roman" w:eastAsia="Times New Roman" w:hAnsi="Times New Roman" w:cs="Times New Roman"/>
          <w:b/>
          <w:bCs/>
          <w:color w:val="000000"/>
          <w:sz w:val="24"/>
          <w:szCs w:val="24"/>
          <w:lang w:val="en-US" w:eastAsia="ru-RU"/>
        </w:rPr>
        <w:t>2</w:t>
      </w:r>
      <w:r w:rsidRPr="006A2B3E">
        <w:t xml:space="preserve"> </w:t>
      </w:r>
      <w:proofErr w:type="spellStart"/>
      <w:r w:rsidRPr="006A2B3E">
        <w:rPr>
          <w:rFonts w:ascii="Times New Roman" w:eastAsia="Times New Roman" w:hAnsi="Times New Roman" w:cs="Times New Roman"/>
          <w:b/>
          <w:bCs/>
          <w:color w:val="000000"/>
          <w:sz w:val="24"/>
          <w:szCs w:val="24"/>
          <w:lang w:val="en-US" w:eastAsia="ru-RU"/>
        </w:rPr>
        <w:t>Качество</w:t>
      </w:r>
      <w:proofErr w:type="spellEnd"/>
      <w:r w:rsidRPr="006A2B3E">
        <w:rPr>
          <w:rFonts w:ascii="Times New Roman" w:eastAsia="Times New Roman" w:hAnsi="Times New Roman" w:cs="Times New Roman"/>
          <w:b/>
          <w:bCs/>
          <w:color w:val="000000"/>
          <w:sz w:val="24"/>
          <w:szCs w:val="24"/>
          <w:lang w:val="en-US" w:eastAsia="ru-RU"/>
        </w:rPr>
        <w:t xml:space="preserve"> </w:t>
      </w:r>
      <w:proofErr w:type="spellStart"/>
      <w:r w:rsidRPr="006A2B3E">
        <w:rPr>
          <w:rFonts w:ascii="Times New Roman" w:eastAsia="Times New Roman" w:hAnsi="Times New Roman" w:cs="Times New Roman"/>
          <w:b/>
          <w:bCs/>
          <w:color w:val="000000"/>
          <w:sz w:val="24"/>
          <w:szCs w:val="24"/>
          <w:lang w:val="en-US" w:eastAsia="ru-RU"/>
        </w:rPr>
        <w:t>данных</w:t>
      </w:r>
      <w:proofErr w:type="spellEnd"/>
    </w:p>
    <w:p w14:paraId="02132D6F" w14:textId="77777777" w:rsidR="006A2B3E" w:rsidRPr="006213E0" w:rsidRDefault="006A2B3E" w:rsidP="006A2B3E">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5007A8" w:rsidRPr="00B55D0C" w14:paraId="226C8C14" w14:textId="77777777" w:rsidTr="00AA384C">
        <w:tc>
          <w:tcPr>
            <w:tcW w:w="1832" w:type="dxa"/>
            <w:tcBorders>
              <w:bottom w:val="double" w:sz="4" w:space="0" w:color="auto"/>
            </w:tcBorders>
            <w:vAlign w:val="center"/>
          </w:tcPr>
          <w:p w14:paraId="34C2BDB6" w14:textId="77777777" w:rsidR="005007A8" w:rsidRPr="00B55D0C" w:rsidRDefault="005007A8" w:rsidP="005007A8">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2DF4C66A" w14:textId="04FFB84E" w:rsidR="005007A8" w:rsidRPr="0051036A" w:rsidRDefault="005007A8" w:rsidP="005007A8">
            <w:pPr>
              <w:jc w:val="center"/>
              <w:rPr>
                <w:rFonts w:ascii="Times New Roman" w:eastAsia="Calibri" w:hAnsi="Times New Roman" w:cs="Times New Roman"/>
                <w:szCs w:val="20"/>
                <w:lang w:val="en-US"/>
              </w:rPr>
            </w:pPr>
            <w:r w:rsidRPr="00622864">
              <w:rPr>
                <w:rFonts w:ascii="Times New Roman" w:eastAsia="SimSun" w:hAnsi="Times New Roman" w:cs="Times New Roman"/>
                <w:sz w:val="24"/>
                <w:szCs w:val="24"/>
                <w:lang w:val="kk-KZ" w:eastAsia="ru-RU" w:bidi="ru-RU"/>
              </w:rPr>
              <w:t>DMP2</w:t>
            </w:r>
          </w:p>
        </w:tc>
      </w:tr>
      <w:tr w:rsidR="005007A8" w:rsidRPr="00B55D0C" w14:paraId="464E856C"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39469E41" w14:textId="77777777" w:rsidR="005007A8" w:rsidRPr="00B55D0C" w:rsidRDefault="005007A8" w:rsidP="005007A8">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6531E5EC" w14:textId="614E354B" w:rsidR="005007A8" w:rsidRPr="00B55D0C" w:rsidRDefault="005007A8" w:rsidP="005007A8">
            <w:pPr>
              <w:jc w:val="both"/>
              <w:rPr>
                <w:rFonts w:ascii="Times New Roman" w:eastAsia="Calibri" w:hAnsi="Times New Roman" w:cs="Times New Roman"/>
                <w:szCs w:val="20"/>
              </w:rPr>
            </w:pPr>
            <w:r w:rsidRPr="00622864">
              <w:rPr>
                <w:rFonts w:ascii="Times New Roman" w:eastAsia="SimSun" w:hAnsi="Times New Roman" w:cs="Times New Roman"/>
                <w:sz w:val="24"/>
                <w:szCs w:val="24"/>
                <w:lang w:val="kk-KZ" w:eastAsia="ru-RU" w:bidi="ru-RU"/>
              </w:rPr>
              <w:t>Качество данных</w:t>
            </w:r>
          </w:p>
        </w:tc>
      </w:tr>
      <w:tr w:rsidR="005007A8" w:rsidRPr="00B55D0C" w14:paraId="0255BC8A" w14:textId="77777777" w:rsidTr="00AA384C">
        <w:tc>
          <w:tcPr>
            <w:tcW w:w="1832" w:type="dxa"/>
            <w:tcBorders>
              <w:top w:val="single" w:sz="4" w:space="0" w:color="auto"/>
              <w:left w:val="single" w:sz="4" w:space="0" w:color="auto"/>
              <w:bottom w:val="single" w:sz="4" w:space="0" w:color="auto"/>
            </w:tcBorders>
            <w:shd w:val="clear" w:color="auto" w:fill="FFFFFF"/>
          </w:tcPr>
          <w:p w14:paraId="4D614F49" w14:textId="77777777" w:rsidR="005007A8" w:rsidRPr="00B55D0C" w:rsidRDefault="005007A8" w:rsidP="005007A8">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92B6F33" w14:textId="105F577D" w:rsidR="005007A8" w:rsidRPr="00B55D0C" w:rsidRDefault="005007A8" w:rsidP="005007A8">
            <w:pPr>
              <w:jc w:val="both"/>
              <w:rPr>
                <w:rFonts w:ascii="Times New Roman" w:eastAsia="Cambria" w:hAnsi="Times New Roman" w:cs="Times New Roman"/>
                <w:color w:val="231F20"/>
                <w:szCs w:val="20"/>
                <w:lang w:bidi="en-US"/>
              </w:rPr>
            </w:pPr>
            <w:r w:rsidRPr="00622864">
              <w:rPr>
                <w:rFonts w:ascii="Times New Roman" w:eastAsia="SimSun" w:hAnsi="Times New Roman" w:cs="Times New Roman"/>
                <w:sz w:val="24"/>
                <w:szCs w:val="24"/>
                <w:lang w:val="kk-KZ" w:eastAsia="ru-RU" w:bidi="ru-RU"/>
              </w:rPr>
              <w:t>Данный процесс охватывает ключевые аспекты практичной, всесторонней и хорошо управляемой стратегии обеспечения качества данных, которая позволяет избежать разрозненных</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усилий в различных деловых подразделениях и помогает обеспечить наличие у деловых пользователей во всей организации доступа к согласованной и точной информации.</w:t>
            </w:r>
          </w:p>
        </w:tc>
      </w:tr>
      <w:tr w:rsidR="005007A8" w:rsidRPr="00B55D0C" w14:paraId="5106C112"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2E2EB8C6" w14:textId="77777777" w:rsidR="005007A8" w:rsidRPr="00B55D0C" w:rsidRDefault="005007A8" w:rsidP="005007A8">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1735813" w14:textId="34AC16B3" w:rsidR="005007A8" w:rsidRPr="00B55D0C" w:rsidRDefault="005007A8" w:rsidP="005007A8">
            <w:pPr>
              <w:jc w:val="both"/>
              <w:rPr>
                <w:rFonts w:ascii="Times New Roman" w:eastAsia="Cambria" w:hAnsi="Times New Roman" w:cs="Times New Roman"/>
                <w:color w:val="231F20"/>
                <w:szCs w:val="20"/>
                <w:lang w:bidi="en-US"/>
              </w:rPr>
            </w:pPr>
            <w:r w:rsidRPr="00622864">
              <w:rPr>
                <w:rFonts w:ascii="Times New Roman" w:eastAsia="SimSun" w:hAnsi="Times New Roman" w:cs="Times New Roman"/>
                <w:sz w:val="24"/>
                <w:szCs w:val="24"/>
                <w:lang w:val="kk-KZ" w:eastAsia="ru-RU" w:bidi="ru-RU"/>
              </w:rPr>
              <w:t>Целью процесса DMP2 является определение комплекса мер, которые должны устранять основные причины несогласованности данных, исправлять ошибки посредством очистки данных</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и объединять отдельные инициативы по обеспечению качества данных.</w:t>
            </w:r>
          </w:p>
        </w:tc>
      </w:tr>
      <w:tr w:rsidR="006A2B3E" w:rsidRPr="00B55D0C" w14:paraId="1A225DBD" w14:textId="77777777" w:rsidTr="00AA384C">
        <w:tc>
          <w:tcPr>
            <w:tcW w:w="1832" w:type="dxa"/>
            <w:tcBorders>
              <w:top w:val="single" w:sz="4" w:space="0" w:color="auto"/>
              <w:left w:val="single" w:sz="4" w:space="0" w:color="auto"/>
              <w:bottom w:val="single" w:sz="4" w:space="0" w:color="auto"/>
            </w:tcBorders>
            <w:shd w:val="clear" w:color="auto" w:fill="FFFFFF"/>
          </w:tcPr>
          <w:p w14:paraId="0B29A629" w14:textId="77777777" w:rsidR="006A2B3E" w:rsidRPr="00B55D0C" w:rsidRDefault="006A2B3E"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37B5D2F" w14:textId="77777777" w:rsidR="005007A8" w:rsidRPr="005007A8" w:rsidRDefault="005007A8" w:rsidP="005007A8">
            <w:pPr>
              <w:jc w:val="both"/>
              <w:rPr>
                <w:rFonts w:ascii="Times New Roman" w:eastAsia="Cambria" w:hAnsi="Times New Roman" w:cs="Times New Roman"/>
                <w:color w:val="231F20"/>
                <w:sz w:val="24"/>
                <w:lang w:bidi="en-US"/>
              </w:rPr>
            </w:pPr>
            <w:r w:rsidRPr="005007A8">
              <w:rPr>
                <w:rFonts w:ascii="Times New Roman" w:eastAsia="Cambria" w:hAnsi="Times New Roman" w:cs="Times New Roman"/>
                <w:color w:val="231F20"/>
                <w:sz w:val="24"/>
                <w:lang w:bidi="en-US"/>
              </w:rPr>
              <w:t>Результаты данного процесса включают следующее:</w:t>
            </w:r>
          </w:p>
          <w:p w14:paraId="1EB2915E" w14:textId="5F593B6F" w:rsidR="005007A8" w:rsidRPr="005007A8" w:rsidRDefault="005007A8" w:rsidP="005007A8">
            <w:pPr>
              <w:jc w:val="both"/>
              <w:rPr>
                <w:rFonts w:ascii="Times New Roman" w:eastAsia="Cambria" w:hAnsi="Times New Roman" w:cs="Times New Roman"/>
                <w:color w:val="231F20"/>
                <w:sz w:val="24"/>
                <w:lang w:bidi="en-US"/>
              </w:rPr>
            </w:pPr>
            <w:r w:rsidRPr="005007A8">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5007A8">
              <w:rPr>
                <w:rFonts w:ascii="Times New Roman" w:eastAsia="Cambria" w:hAnsi="Times New Roman" w:cs="Times New Roman"/>
                <w:color w:val="231F20"/>
                <w:sz w:val="24"/>
                <w:lang w:bidi="en-US"/>
              </w:rPr>
              <w:t>структурированные данные имеют нормализованное реляционное отображение;</w:t>
            </w:r>
          </w:p>
          <w:p w14:paraId="437F8CF4" w14:textId="177C1FAF" w:rsidR="005007A8" w:rsidRPr="005007A8" w:rsidRDefault="005007A8" w:rsidP="005007A8">
            <w:pPr>
              <w:jc w:val="both"/>
              <w:rPr>
                <w:rFonts w:ascii="Times New Roman" w:eastAsia="Cambria" w:hAnsi="Times New Roman" w:cs="Times New Roman"/>
                <w:color w:val="231F20"/>
                <w:sz w:val="24"/>
                <w:lang w:bidi="en-US"/>
              </w:rPr>
            </w:pPr>
            <w:r w:rsidRPr="005007A8">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5007A8">
              <w:rPr>
                <w:rFonts w:ascii="Times New Roman" w:eastAsia="Cambria" w:hAnsi="Times New Roman" w:cs="Times New Roman"/>
                <w:color w:val="231F20"/>
                <w:sz w:val="24"/>
                <w:lang w:bidi="en-US"/>
              </w:rPr>
              <w:t>неструктурированные данные имеют корректные ссылки на структурированные данные;</w:t>
            </w:r>
          </w:p>
          <w:p w14:paraId="0F4F4343" w14:textId="1BBFE798" w:rsidR="005007A8" w:rsidRPr="005007A8" w:rsidRDefault="005007A8" w:rsidP="005007A8">
            <w:pPr>
              <w:jc w:val="both"/>
              <w:rPr>
                <w:rFonts w:ascii="Times New Roman" w:eastAsia="Cambria" w:hAnsi="Times New Roman" w:cs="Times New Roman"/>
                <w:color w:val="231F20"/>
                <w:sz w:val="24"/>
                <w:lang w:bidi="en-US"/>
              </w:rPr>
            </w:pPr>
            <w:r w:rsidRPr="005007A8">
              <w:rPr>
                <w:rFonts w:ascii="Times New Roman" w:eastAsia="Cambria" w:hAnsi="Times New Roman" w:cs="Times New Roman"/>
                <w:color w:val="231F20"/>
                <w:sz w:val="24"/>
                <w:lang w:bidi="en-US"/>
              </w:rPr>
              <w:t>c)</w:t>
            </w:r>
            <w:r w:rsidR="00903A81">
              <w:rPr>
                <w:rFonts w:ascii="Times New Roman" w:eastAsia="Cambria" w:hAnsi="Times New Roman" w:cs="Times New Roman"/>
                <w:color w:val="231F20"/>
                <w:sz w:val="24"/>
                <w:lang w:val="kk-KZ" w:bidi="en-US"/>
              </w:rPr>
              <w:t xml:space="preserve"> </w:t>
            </w:r>
            <w:r w:rsidRPr="005007A8">
              <w:rPr>
                <w:rFonts w:ascii="Times New Roman" w:eastAsia="Cambria" w:hAnsi="Times New Roman" w:cs="Times New Roman"/>
                <w:color w:val="231F20"/>
                <w:sz w:val="24"/>
                <w:lang w:bidi="en-US"/>
              </w:rPr>
              <w:t>данные соответствуют требованиям к точности, полноте, своевременности, достоверности, согласованности, целостности и т.д.</w:t>
            </w:r>
          </w:p>
          <w:p w14:paraId="57D82578" w14:textId="0C9A611D" w:rsidR="006A2B3E" w:rsidRPr="00B55D0C" w:rsidRDefault="005007A8" w:rsidP="005007A8">
            <w:pPr>
              <w:jc w:val="both"/>
              <w:rPr>
                <w:rFonts w:ascii="Times New Roman" w:eastAsia="Cambria" w:hAnsi="Times New Roman" w:cs="Times New Roman"/>
                <w:color w:val="231F20"/>
                <w:szCs w:val="20"/>
                <w:lang w:bidi="en-US"/>
              </w:rPr>
            </w:pPr>
            <w:r w:rsidRPr="005007A8">
              <w:rPr>
                <w:rFonts w:ascii="Times New Roman" w:eastAsia="Cambria" w:hAnsi="Times New Roman" w:cs="Times New Roman"/>
                <w:color w:val="231F20"/>
                <w:sz w:val="24"/>
                <w:lang w:bidi="en-US"/>
              </w:rPr>
              <w:t>d)</w:t>
            </w:r>
            <w:r w:rsidR="00903A81">
              <w:rPr>
                <w:rFonts w:ascii="Times New Roman" w:eastAsia="Cambria" w:hAnsi="Times New Roman" w:cs="Times New Roman"/>
                <w:color w:val="231F20"/>
                <w:sz w:val="24"/>
                <w:lang w:val="kk-KZ" w:bidi="en-US"/>
              </w:rPr>
              <w:t xml:space="preserve"> </w:t>
            </w:r>
            <w:r w:rsidRPr="005007A8">
              <w:rPr>
                <w:rFonts w:ascii="Times New Roman" w:eastAsia="Cambria" w:hAnsi="Times New Roman" w:cs="Times New Roman"/>
                <w:color w:val="231F20"/>
                <w:sz w:val="24"/>
                <w:lang w:bidi="en-US"/>
              </w:rPr>
              <w:t>утратившие взаимосвязи или несогласованные данные либо должны быть вычищены из результирующего набора данных, либо должны отфильтровываться, если набор данных формируется в реальном времени.</w:t>
            </w:r>
          </w:p>
        </w:tc>
      </w:tr>
    </w:tbl>
    <w:p w14:paraId="3372D9C7" w14:textId="3E697062" w:rsidR="006A2B3E" w:rsidRDefault="006A2B3E" w:rsidP="006A2B3E">
      <w:pPr>
        <w:spacing w:after="0" w:line="240" w:lineRule="auto"/>
        <w:ind w:firstLine="567"/>
        <w:jc w:val="both"/>
        <w:rPr>
          <w:rFonts w:ascii="Times New Roman" w:eastAsia="Times New Roman" w:hAnsi="Times New Roman" w:cs="Times New Roman"/>
          <w:color w:val="000000"/>
          <w:sz w:val="24"/>
          <w:szCs w:val="24"/>
          <w:lang w:eastAsia="ru-RU"/>
        </w:rPr>
      </w:pPr>
    </w:p>
    <w:p w14:paraId="6E092488" w14:textId="6FCB79CD" w:rsidR="004A3356" w:rsidRDefault="004A3356" w:rsidP="006A2B3E">
      <w:pPr>
        <w:spacing w:after="0" w:line="240" w:lineRule="auto"/>
        <w:ind w:firstLine="567"/>
        <w:jc w:val="both"/>
        <w:rPr>
          <w:rFonts w:ascii="Times New Roman" w:eastAsia="Times New Roman" w:hAnsi="Times New Roman" w:cs="Times New Roman"/>
          <w:color w:val="000000"/>
          <w:sz w:val="24"/>
          <w:szCs w:val="24"/>
          <w:lang w:eastAsia="ru-RU"/>
        </w:rPr>
      </w:pPr>
    </w:p>
    <w:p w14:paraId="6C0CAC2D" w14:textId="77777777" w:rsidR="004A3356" w:rsidRDefault="004A3356" w:rsidP="006A2B3E">
      <w:pPr>
        <w:spacing w:after="0" w:line="240" w:lineRule="auto"/>
        <w:ind w:firstLine="567"/>
        <w:jc w:val="both"/>
        <w:rPr>
          <w:rFonts w:ascii="Times New Roman" w:eastAsia="Times New Roman" w:hAnsi="Times New Roman" w:cs="Times New Roman"/>
          <w:color w:val="000000"/>
          <w:sz w:val="24"/>
          <w:szCs w:val="24"/>
          <w:lang w:eastAsia="ru-RU"/>
        </w:rPr>
      </w:pPr>
    </w:p>
    <w:p w14:paraId="58197105" w14:textId="461E113A" w:rsidR="006A2B3E" w:rsidRPr="00927E38" w:rsidRDefault="006A2B3E" w:rsidP="006A2B3E">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lastRenderedPageBreak/>
        <w:t xml:space="preserve">Таблица </w:t>
      </w:r>
      <w:r>
        <w:rPr>
          <w:rFonts w:ascii="Times New Roman" w:eastAsia="Times New Roman" w:hAnsi="Times New Roman" w:cs="Times New Roman"/>
          <w:b/>
          <w:bCs/>
          <w:color w:val="000000"/>
          <w:sz w:val="24"/>
          <w:szCs w:val="24"/>
          <w:lang w:val="en-US" w:eastAsia="ru-RU"/>
        </w:rPr>
        <w:t>12</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6A2B3E">
        <w:rPr>
          <w:rFonts w:ascii="Times New Roman" w:eastAsia="Times New Roman" w:hAnsi="Times New Roman" w:cs="Times New Roman"/>
          <w:b/>
          <w:bCs/>
          <w:color w:val="000000"/>
          <w:sz w:val="24"/>
          <w:szCs w:val="24"/>
          <w:lang w:eastAsia="ru-RU"/>
        </w:rPr>
        <w:t>DMP</w:t>
      </w:r>
      <w:r>
        <w:rPr>
          <w:rFonts w:ascii="Times New Roman" w:eastAsia="Times New Roman" w:hAnsi="Times New Roman" w:cs="Times New Roman"/>
          <w:b/>
          <w:bCs/>
          <w:color w:val="000000"/>
          <w:sz w:val="24"/>
          <w:szCs w:val="24"/>
          <w:lang w:val="en-US" w:eastAsia="ru-RU"/>
        </w:rPr>
        <w:t>3</w:t>
      </w:r>
      <w:r w:rsidRPr="006A2B3E">
        <w:rPr>
          <w:rFonts w:ascii="Times New Roman" w:eastAsia="Times New Roman" w:hAnsi="Times New Roman" w:cs="Times New Roman"/>
          <w:b/>
          <w:bCs/>
          <w:color w:val="000000"/>
          <w:sz w:val="24"/>
          <w:szCs w:val="24"/>
          <w:lang w:eastAsia="ru-RU"/>
        </w:rPr>
        <w:t xml:space="preserve"> </w:t>
      </w:r>
      <w:r w:rsidR="004A66C4" w:rsidRPr="004A66C4">
        <w:rPr>
          <w:rFonts w:ascii="Times New Roman" w:eastAsia="Times New Roman" w:hAnsi="Times New Roman" w:cs="Times New Roman"/>
          <w:b/>
          <w:bCs/>
          <w:color w:val="000000"/>
          <w:sz w:val="24"/>
          <w:szCs w:val="24"/>
          <w:lang w:eastAsia="ru-RU"/>
        </w:rPr>
        <w:t>Стратегическое управление данными</w:t>
      </w:r>
    </w:p>
    <w:p w14:paraId="6311C2D4" w14:textId="77777777" w:rsidR="006A2B3E" w:rsidRPr="006213E0" w:rsidRDefault="006A2B3E" w:rsidP="006A2B3E">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4A3356" w:rsidRPr="00B55D0C" w14:paraId="24468920" w14:textId="77777777" w:rsidTr="00AA384C">
        <w:tc>
          <w:tcPr>
            <w:tcW w:w="1832" w:type="dxa"/>
            <w:tcBorders>
              <w:bottom w:val="double" w:sz="4" w:space="0" w:color="auto"/>
            </w:tcBorders>
            <w:vAlign w:val="center"/>
          </w:tcPr>
          <w:p w14:paraId="3B6C1C14" w14:textId="77777777" w:rsidR="004A3356" w:rsidRPr="00B55D0C" w:rsidRDefault="004A3356" w:rsidP="004A3356">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D7DF5AB" w14:textId="00646F5B" w:rsidR="004A3356" w:rsidRPr="0051036A" w:rsidRDefault="004A3356" w:rsidP="004A3356">
            <w:pPr>
              <w:jc w:val="center"/>
              <w:rPr>
                <w:rFonts w:ascii="Times New Roman" w:eastAsia="Calibri" w:hAnsi="Times New Roman" w:cs="Times New Roman"/>
                <w:szCs w:val="20"/>
                <w:lang w:val="en-US"/>
              </w:rPr>
            </w:pPr>
            <w:r w:rsidRPr="00622864">
              <w:rPr>
                <w:rFonts w:ascii="Times New Roman" w:eastAsia="SimSun" w:hAnsi="Times New Roman" w:cs="Times New Roman"/>
                <w:sz w:val="24"/>
                <w:szCs w:val="24"/>
                <w:lang w:val="kk-KZ" w:eastAsia="ru-RU" w:bidi="ru-RU"/>
              </w:rPr>
              <w:t>DMP3</w:t>
            </w:r>
          </w:p>
        </w:tc>
      </w:tr>
      <w:tr w:rsidR="004A3356" w:rsidRPr="00B55D0C" w14:paraId="6BB708BA"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41074899" w14:textId="77777777" w:rsidR="004A3356" w:rsidRPr="00B55D0C" w:rsidRDefault="004A3356" w:rsidP="004A3356">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4F78E35B" w14:textId="2810A0D8" w:rsidR="004A3356" w:rsidRPr="00B55D0C" w:rsidRDefault="004A3356" w:rsidP="004A3356">
            <w:pPr>
              <w:jc w:val="both"/>
              <w:rPr>
                <w:rFonts w:ascii="Times New Roman" w:eastAsia="Calibri" w:hAnsi="Times New Roman" w:cs="Times New Roman"/>
                <w:szCs w:val="20"/>
              </w:rPr>
            </w:pPr>
            <w:r w:rsidRPr="00622864">
              <w:rPr>
                <w:rFonts w:ascii="Times New Roman" w:eastAsia="SimSun" w:hAnsi="Times New Roman" w:cs="Times New Roman"/>
                <w:sz w:val="24"/>
                <w:szCs w:val="24"/>
                <w:lang w:val="kk-KZ" w:eastAsia="ru-RU" w:bidi="ru-RU"/>
              </w:rPr>
              <w:t>Стратегическое управление данными</w:t>
            </w:r>
          </w:p>
        </w:tc>
      </w:tr>
      <w:tr w:rsidR="004A3356" w:rsidRPr="00B55D0C" w14:paraId="42BCC776" w14:textId="77777777" w:rsidTr="00AA384C">
        <w:tc>
          <w:tcPr>
            <w:tcW w:w="1832" w:type="dxa"/>
            <w:tcBorders>
              <w:top w:val="single" w:sz="4" w:space="0" w:color="auto"/>
              <w:left w:val="single" w:sz="4" w:space="0" w:color="auto"/>
              <w:bottom w:val="single" w:sz="4" w:space="0" w:color="auto"/>
            </w:tcBorders>
            <w:shd w:val="clear" w:color="auto" w:fill="FFFFFF"/>
          </w:tcPr>
          <w:p w14:paraId="67D6AC46" w14:textId="77777777" w:rsidR="004A3356" w:rsidRPr="00B55D0C" w:rsidRDefault="004A3356" w:rsidP="004A3356">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319BD811" w14:textId="20F74D72" w:rsidR="004A3356" w:rsidRPr="00B55D0C" w:rsidRDefault="004A3356" w:rsidP="004A3356">
            <w:pPr>
              <w:jc w:val="both"/>
              <w:rPr>
                <w:rFonts w:ascii="Times New Roman" w:eastAsia="Cambria" w:hAnsi="Times New Roman" w:cs="Times New Roman"/>
                <w:color w:val="231F20"/>
                <w:szCs w:val="20"/>
                <w:lang w:bidi="en-US"/>
              </w:rPr>
            </w:pPr>
            <w:r w:rsidRPr="00622864">
              <w:rPr>
                <w:rFonts w:ascii="Times New Roman" w:eastAsia="SimSun" w:hAnsi="Times New Roman" w:cs="Times New Roman"/>
                <w:sz w:val="24"/>
                <w:szCs w:val="24"/>
                <w:lang w:val="kk-KZ" w:eastAsia="ru-RU" w:bidi="ru-RU"/>
              </w:rPr>
              <w:t>Данный процесс охватывает ключевые этапы налаживания в организации стратегического</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управления данными. Важным аспектом является правильное установление владельца</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данных, что иногда может оказаться весьма сложной задачей. Многие организации полагают,</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что ИТ-служба должна нести основную ответственность за данные, поскольку именно ИТ-служба является владельцем системы, в которой данные хранятся, однако ИТ-служба редко</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является настоящим владельцем данных.</w:t>
            </w:r>
          </w:p>
        </w:tc>
      </w:tr>
      <w:tr w:rsidR="006A2B3E" w:rsidRPr="00B55D0C" w14:paraId="7DE264A4"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5F3CD80D" w14:textId="77777777" w:rsidR="006A2B3E" w:rsidRPr="00B55D0C" w:rsidRDefault="006A2B3E"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C3950ED" w14:textId="220DB876" w:rsidR="006A2B3E" w:rsidRPr="00B55D0C" w:rsidRDefault="000F76FC" w:rsidP="00AA384C">
            <w:pPr>
              <w:jc w:val="both"/>
              <w:rPr>
                <w:rFonts w:ascii="Times New Roman" w:eastAsia="Cambria" w:hAnsi="Times New Roman" w:cs="Times New Roman"/>
                <w:color w:val="231F20"/>
                <w:szCs w:val="20"/>
                <w:lang w:bidi="en-US"/>
              </w:rPr>
            </w:pPr>
            <w:r w:rsidRPr="000F76FC">
              <w:rPr>
                <w:rFonts w:ascii="Times New Roman" w:eastAsia="Cambria" w:hAnsi="Times New Roman" w:cs="Times New Roman"/>
                <w:color w:val="231F20"/>
                <w:sz w:val="24"/>
                <w:lang w:bidi="en-US"/>
              </w:rPr>
              <w:t>Целью процесса DMP3 является выявление инструментов и определение широкого диапазона процессов для реализации эффективного стратегического управления данными в организации.</w:t>
            </w:r>
          </w:p>
        </w:tc>
      </w:tr>
      <w:tr w:rsidR="006A2B3E" w:rsidRPr="00B55D0C" w14:paraId="755BC7F5" w14:textId="77777777" w:rsidTr="00AA384C">
        <w:tc>
          <w:tcPr>
            <w:tcW w:w="1832" w:type="dxa"/>
            <w:tcBorders>
              <w:top w:val="single" w:sz="4" w:space="0" w:color="auto"/>
              <w:left w:val="single" w:sz="4" w:space="0" w:color="auto"/>
              <w:bottom w:val="single" w:sz="4" w:space="0" w:color="auto"/>
            </w:tcBorders>
            <w:shd w:val="clear" w:color="auto" w:fill="FFFFFF"/>
          </w:tcPr>
          <w:p w14:paraId="713BF1E5" w14:textId="77777777" w:rsidR="006A2B3E" w:rsidRPr="00B55D0C" w:rsidRDefault="006A2B3E"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7CFAEFC8" w14:textId="77777777" w:rsidR="000F76FC" w:rsidRPr="000F76FC" w:rsidRDefault="000F76FC" w:rsidP="000F76FC">
            <w:pPr>
              <w:jc w:val="both"/>
              <w:rPr>
                <w:rFonts w:ascii="Times New Roman" w:eastAsia="Cambria" w:hAnsi="Times New Roman" w:cs="Times New Roman"/>
                <w:color w:val="231F20"/>
                <w:sz w:val="24"/>
                <w:lang w:bidi="en-US"/>
              </w:rPr>
            </w:pPr>
            <w:r w:rsidRPr="000F76FC">
              <w:rPr>
                <w:rFonts w:ascii="Times New Roman" w:eastAsia="Cambria" w:hAnsi="Times New Roman" w:cs="Times New Roman"/>
                <w:color w:val="231F20"/>
                <w:sz w:val="24"/>
                <w:lang w:bidi="en-US"/>
              </w:rPr>
              <w:t>Результаты данного процесса включают следующее:</w:t>
            </w:r>
          </w:p>
          <w:p w14:paraId="41CDD7C6" w14:textId="5AE47C8A" w:rsidR="000F76FC" w:rsidRPr="000F76FC" w:rsidRDefault="000F76FC" w:rsidP="000F76FC">
            <w:pPr>
              <w:jc w:val="both"/>
              <w:rPr>
                <w:rFonts w:ascii="Times New Roman" w:eastAsia="Cambria" w:hAnsi="Times New Roman" w:cs="Times New Roman"/>
                <w:color w:val="231F20"/>
                <w:sz w:val="24"/>
                <w:lang w:bidi="en-US"/>
              </w:rPr>
            </w:pPr>
            <w:r w:rsidRPr="000F76FC">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0F76FC">
              <w:rPr>
                <w:rFonts w:ascii="Times New Roman" w:eastAsia="Cambria" w:hAnsi="Times New Roman" w:cs="Times New Roman"/>
                <w:color w:val="231F20"/>
                <w:sz w:val="24"/>
                <w:lang w:bidi="en-US"/>
              </w:rPr>
              <w:t>создан совет по вопросам стратегического управления;</w:t>
            </w:r>
          </w:p>
          <w:p w14:paraId="10DB942F" w14:textId="00A0B18A" w:rsidR="000F76FC" w:rsidRPr="000F76FC" w:rsidRDefault="000F76FC" w:rsidP="000F76FC">
            <w:pPr>
              <w:jc w:val="both"/>
              <w:rPr>
                <w:rFonts w:ascii="Times New Roman" w:eastAsia="Cambria" w:hAnsi="Times New Roman" w:cs="Times New Roman"/>
                <w:color w:val="231F20"/>
                <w:sz w:val="24"/>
                <w:lang w:bidi="en-US"/>
              </w:rPr>
            </w:pPr>
            <w:r w:rsidRPr="000F76FC">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0F76FC">
              <w:rPr>
                <w:rFonts w:ascii="Times New Roman" w:eastAsia="Cambria" w:hAnsi="Times New Roman" w:cs="Times New Roman"/>
                <w:color w:val="231F20"/>
                <w:sz w:val="24"/>
                <w:lang w:bidi="en-US"/>
              </w:rPr>
              <w:t>определены кураторы данных;</w:t>
            </w:r>
          </w:p>
          <w:p w14:paraId="52D08CF7" w14:textId="1A574A4A" w:rsidR="000F76FC" w:rsidRPr="000F76FC" w:rsidRDefault="000F76FC" w:rsidP="000F76FC">
            <w:pPr>
              <w:jc w:val="both"/>
              <w:rPr>
                <w:rFonts w:ascii="Times New Roman" w:eastAsia="Cambria" w:hAnsi="Times New Roman" w:cs="Times New Roman"/>
                <w:color w:val="231F20"/>
                <w:sz w:val="24"/>
                <w:lang w:bidi="en-US"/>
              </w:rPr>
            </w:pPr>
            <w:r w:rsidRPr="000F76FC">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kk-KZ" w:bidi="en-US"/>
              </w:rPr>
              <w:t xml:space="preserve"> </w:t>
            </w:r>
            <w:r w:rsidRPr="000F76FC">
              <w:rPr>
                <w:rFonts w:ascii="Times New Roman" w:eastAsia="Cambria" w:hAnsi="Times New Roman" w:cs="Times New Roman"/>
                <w:color w:val="231F20"/>
                <w:sz w:val="24"/>
                <w:lang w:bidi="en-US"/>
              </w:rPr>
              <w:t>определены бизнес-правила, касающиеся консолидации и обновления данных;</w:t>
            </w:r>
          </w:p>
          <w:p w14:paraId="23BBC405" w14:textId="50520DC1" w:rsidR="006A2B3E" w:rsidRPr="00B55D0C" w:rsidRDefault="000F76FC" w:rsidP="000F76FC">
            <w:pPr>
              <w:jc w:val="both"/>
              <w:rPr>
                <w:rFonts w:ascii="Times New Roman" w:eastAsia="Cambria" w:hAnsi="Times New Roman" w:cs="Times New Roman"/>
                <w:color w:val="231F20"/>
                <w:szCs w:val="20"/>
                <w:lang w:bidi="en-US"/>
              </w:rPr>
            </w:pPr>
            <w:r w:rsidRPr="000F76FC">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val="kk-KZ" w:bidi="en-US"/>
              </w:rPr>
              <w:t xml:space="preserve"> </w:t>
            </w:r>
            <w:r w:rsidRPr="000F76FC">
              <w:rPr>
                <w:rFonts w:ascii="Times New Roman" w:eastAsia="Cambria" w:hAnsi="Times New Roman" w:cs="Times New Roman"/>
                <w:color w:val="231F20"/>
                <w:sz w:val="24"/>
                <w:lang w:bidi="en-US"/>
              </w:rPr>
              <w:t>определены планы внедрения и поддержки.</w:t>
            </w:r>
          </w:p>
        </w:tc>
      </w:tr>
    </w:tbl>
    <w:p w14:paraId="5D130188" w14:textId="77777777" w:rsidR="006A2B3E" w:rsidRDefault="006A2B3E" w:rsidP="006A2B3E">
      <w:pPr>
        <w:spacing w:after="0" w:line="240" w:lineRule="auto"/>
        <w:ind w:firstLine="567"/>
        <w:jc w:val="both"/>
        <w:rPr>
          <w:rFonts w:ascii="Times New Roman" w:eastAsia="Times New Roman" w:hAnsi="Times New Roman" w:cs="Times New Roman"/>
          <w:color w:val="000000"/>
          <w:sz w:val="24"/>
          <w:szCs w:val="24"/>
          <w:lang w:eastAsia="ru-RU"/>
        </w:rPr>
      </w:pPr>
    </w:p>
    <w:p w14:paraId="3D2E9E3D" w14:textId="28CD228C" w:rsidR="006A2B3E" w:rsidRPr="00927E38" w:rsidRDefault="006A2B3E" w:rsidP="006A2B3E">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13</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6A2B3E">
        <w:rPr>
          <w:rFonts w:ascii="Times New Roman" w:eastAsia="Times New Roman" w:hAnsi="Times New Roman" w:cs="Times New Roman"/>
          <w:b/>
          <w:bCs/>
          <w:color w:val="000000"/>
          <w:sz w:val="24"/>
          <w:szCs w:val="24"/>
          <w:lang w:eastAsia="ru-RU"/>
        </w:rPr>
        <w:t>DMP</w:t>
      </w:r>
      <w:r>
        <w:rPr>
          <w:rFonts w:ascii="Times New Roman" w:eastAsia="Times New Roman" w:hAnsi="Times New Roman" w:cs="Times New Roman"/>
          <w:b/>
          <w:bCs/>
          <w:color w:val="000000"/>
          <w:sz w:val="24"/>
          <w:szCs w:val="24"/>
          <w:lang w:val="en-US" w:eastAsia="ru-RU"/>
        </w:rPr>
        <w:t>4</w:t>
      </w:r>
      <w:r w:rsidRPr="006A2B3E">
        <w:rPr>
          <w:rFonts w:ascii="Times New Roman" w:eastAsia="Times New Roman" w:hAnsi="Times New Roman" w:cs="Times New Roman"/>
          <w:b/>
          <w:bCs/>
          <w:color w:val="000000"/>
          <w:sz w:val="24"/>
          <w:szCs w:val="24"/>
          <w:lang w:eastAsia="ru-RU"/>
        </w:rPr>
        <w:t xml:space="preserve"> </w:t>
      </w:r>
      <w:r w:rsidR="004A66C4" w:rsidRPr="004A66C4">
        <w:rPr>
          <w:rFonts w:ascii="Times New Roman" w:eastAsia="Times New Roman" w:hAnsi="Times New Roman" w:cs="Times New Roman"/>
          <w:b/>
          <w:bCs/>
          <w:color w:val="000000"/>
          <w:sz w:val="24"/>
          <w:szCs w:val="24"/>
          <w:lang w:eastAsia="ru-RU"/>
        </w:rPr>
        <w:t>Инфраструктура больших данных</w:t>
      </w:r>
    </w:p>
    <w:p w14:paraId="40797036" w14:textId="77777777" w:rsidR="006A2B3E" w:rsidRPr="006213E0" w:rsidRDefault="006A2B3E" w:rsidP="006A2B3E">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5050DD" w:rsidRPr="00B55D0C" w14:paraId="744340A6" w14:textId="77777777" w:rsidTr="00AA384C">
        <w:tc>
          <w:tcPr>
            <w:tcW w:w="1832" w:type="dxa"/>
            <w:tcBorders>
              <w:bottom w:val="double" w:sz="4" w:space="0" w:color="auto"/>
            </w:tcBorders>
            <w:vAlign w:val="center"/>
          </w:tcPr>
          <w:p w14:paraId="0DD2B098" w14:textId="77777777" w:rsidR="005050DD" w:rsidRPr="00B55D0C" w:rsidRDefault="005050DD" w:rsidP="005050DD">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66CD7D0D" w14:textId="54A528D3" w:rsidR="005050DD" w:rsidRPr="0051036A" w:rsidRDefault="005050DD" w:rsidP="005050DD">
            <w:pPr>
              <w:jc w:val="center"/>
              <w:rPr>
                <w:rFonts w:ascii="Times New Roman" w:eastAsia="Calibri" w:hAnsi="Times New Roman" w:cs="Times New Roman"/>
                <w:szCs w:val="20"/>
                <w:lang w:val="en-US"/>
              </w:rPr>
            </w:pPr>
            <w:r w:rsidRPr="00622864">
              <w:rPr>
                <w:rFonts w:ascii="Times New Roman" w:eastAsia="SimSun" w:hAnsi="Times New Roman" w:cs="Times New Roman"/>
                <w:sz w:val="24"/>
                <w:szCs w:val="24"/>
                <w:lang w:val="kk-KZ" w:eastAsia="ru-RU" w:bidi="ru-RU"/>
              </w:rPr>
              <w:t>DMP4</w:t>
            </w:r>
          </w:p>
        </w:tc>
      </w:tr>
      <w:tr w:rsidR="005050DD" w:rsidRPr="00B55D0C" w14:paraId="6B29E529"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531413D8" w14:textId="77777777" w:rsidR="005050DD" w:rsidRPr="00B55D0C" w:rsidRDefault="005050DD" w:rsidP="005050DD">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444A22E8" w14:textId="5F1C056F" w:rsidR="005050DD" w:rsidRPr="00B55D0C" w:rsidRDefault="005050DD" w:rsidP="005050DD">
            <w:pPr>
              <w:jc w:val="both"/>
              <w:rPr>
                <w:rFonts w:ascii="Times New Roman" w:eastAsia="Calibri" w:hAnsi="Times New Roman" w:cs="Times New Roman"/>
                <w:szCs w:val="20"/>
              </w:rPr>
            </w:pPr>
            <w:r w:rsidRPr="00622864">
              <w:rPr>
                <w:rFonts w:ascii="Times New Roman" w:eastAsia="SimSun" w:hAnsi="Times New Roman" w:cs="Times New Roman"/>
                <w:sz w:val="24"/>
                <w:szCs w:val="24"/>
                <w:lang w:val="kk-KZ" w:eastAsia="ru-RU" w:bidi="ru-RU"/>
              </w:rPr>
              <w:t>Инфраструктура больших данных</w:t>
            </w:r>
          </w:p>
        </w:tc>
      </w:tr>
      <w:tr w:rsidR="005050DD" w:rsidRPr="00B55D0C" w14:paraId="6AFBE8C6" w14:textId="77777777" w:rsidTr="00AA384C">
        <w:tc>
          <w:tcPr>
            <w:tcW w:w="1832" w:type="dxa"/>
            <w:tcBorders>
              <w:top w:val="single" w:sz="4" w:space="0" w:color="auto"/>
              <w:left w:val="single" w:sz="4" w:space="0" w:color="auto"/>
              <w:bottom w:val="single" w:sz="4" w:space="0" w:color="auto"/>
            </w:tcBorders>
            <w:shd w:val="clear" w:color="auto" w:fill="FFFFFF"/>
          </w:tcPr>
          <w:p w14:paraId="41494FA7" w14:textId="77777777" w:rsidR="005050DD" w:rsidRPr="00B55D0C" w:rsidRDefault="005050DD" w:rsidP="005050DD">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48199F4" w14:textId="5E9AEE11" w:rsidR="005050DD" w:rsidRPr="00B55D0C" w:rsidRDefault="005050DD" w:rsidP="005050DD">
            <w:pPr>
              <w:jc w:val="both"/>
              <w:rPr>
                <w:rFonts w:ascii="Times New Roman" w:eastAsia="Cambria" w:hAnsi="Times New Roman" w:cs="Times New Roman"/>
                <w:color w:val="231F20"/>
                <w:szCs w:val="20"/>
                <w:lang w:bidi="en-US"/>
              </w:rPr>
            </w:pPr>
            <w:r w:rsidRPr="00622864">
              <w:rPr>
                <w:rFonts w:ascii="Times New Roman" w:eastAsia="SimSun" w:hAnsi="Times New Roman" w:cs="Times New Roman"/>
                <w:sz w:val="24"/>
                <w:szCs w:val="24"/>
                <w:lang w:val="kk-KZ" w:eastAsia="ru-RU" w:bidi="ru-RU"/>
              </w:rPr>
              <w:t>Данный процесс охватывает ключевые этапы внедрения инфраструктуры больших данных,</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 xml:space="preserve">делающей возможной аналитику данных. Область больших данных </w:t>
            </w:r>
            <w:r>
              <w:rPr>
                <w:rFonts w:ascii="Times New Roman" w:eastAsia="SimSun" w:hAnsi="Times New Roman" w:cs="Times New Roman"/>
                <w:sz w:val="24"/>
                <w:szCs w:val="24"/>
                <w:lang w:val="kk-KZ" w:eastAsia="ru-RU" w:bidi="ru-RU"/>
              </w:rPr>
              <w:t>-</w:t>
            </w:r>
            <w:r w:rsidRPr="00622864">
              <w:rPr>
                <w:rFonts w:ascii="Times New Roman" w:eastAsia="SimSun" w:hAnsi="Times New Roman" w:cs="Times New Roman"/>
                <w:sz w:val="24"/>
                <w:szCs w:val="24"/>
                <w:lang w:val="kk-KZ" w:eastAsia="ru-RU" w:bidi="ru-RU"/>
              </w:rPr>
              <w:t xml:space="preserve"> это быстро меняющаяся</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область с быстро изменяющимися технологиями. В наши дни лишь очень немногие организации</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используют в своей деятельности исключительно те данные, что производятся самой этой</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организацией. Это означает, что системы, собирающие и анализирующие большие данные,</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должны быть способны безопасно и надежно взаимодействовать, и обмениваться данными.</w:t>
            </w:r>
          </w:p>
        </w:tc>
      </w:tr>
      <w:tr w:rsidR="005050DD" w:rsidRPr="00B55D0C" w14:paraId="3BC2436F"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5D1DEA8A" w14:textId="77777777" w:rsidR="005050DD" w:rsidRPr="00B55D0C" w:rsidRDefault="005050DD" w:rsidP="005050DD">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FBB9EA7" w14:textId="71574296" w:rsidR="005050DD" w:rsidRPr="00B55D0C" w:rsidRDefault="005050DD" w:rsidP="005050DD">
            <w:pPr>
              <w:jc w:val="both"/>
              <w:rPr>
                <w:rFonts w:ascii="Times New Roman" w:eastAsia="Cambria" w:hAnsi="Times New Roman" w:cs="Times New Roman"/>
                <w:color w:val="231F20"/>
                <w:szCs w:val="20"/>
                <w:lang w:bidi="en-US"/>
              </w:rPr>
            </w:pPr>
            <w:r w:rsidRPr="00622864">
              <w:rPr>
                <w:rFonts w:ascii="Times New Roman" w:eastAsia="SimSun" w:hAnsi="Times New Roman" w:cs="Times New Roman"/>
                <w:sz w:val="24"/>
                <w:szCs w:val="24"/>
                <w:lang w:val="kk-KZ" w:eastAsia="ru-RU" w:bidi="ru-RU"/>
              </w:rPr>
              <w:t>Целью процесса DMP4 является создание инфраструктуры больших данных, представляющей</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собой систему, которая использует технологии больших данных для их обработки на основе</w:t>
            </w:r>
            <w:r>
              <w:rPr>
                <w:rFonts w:ascii="Times New Roman" w:eastAsia="SimSun" w:hAnsi="Times New Roman" w:cs="Times New Roman"/>
                <w:sz w:val="24"/>
                <w:szCs w:val="24"/>
                <w:lang w:val="kk-KZ" w:eastAsia="ru-RU" w:bidi="ru-RU"/>
              </w:rPr>
              <w:t xml:space="preserve"> </w:t>
            </w:r>
            <w:r w:rsidRPr="00622864">
              <w:rPr>
                <w:rFonts w:ascii="Times New Roman" w:eastAsia="SimSun" w:hAnsi="Times New Roman" w:cs="Times New Roman"/>
                <w:sz w:val="24"/>
                <w:szCs w:val="24"/>
                <w:lang w:val="kk-KZ" w:eastAsia="ru-RU" w:bidi="ru-RU"/>
              </w:rPr>
              <w:t>соответствующей парадигмы.</w:t>
            </w:r>
          </w:p>
        </w:tc>
      </w:tr>
      <w:tr w:rsidR="006A2B3E" w:rsidRPr="00B55D0C" w14:paraId="75FB53D3" w14:textId="77777777" w:rsidTr="00AA384C">
        <w:tc>
          <w:tcPr>
            <w:tcW w:w="1832" w:type="dxa"/>
            <w:tcBorders>
              <w:top w:val="single" w:sz="4" w:space="0" w:color="auto"/>
              <w:left w:val="single" w:sz="4" w:space="0" w:color="auto"/>
              <w:bottom w:val="single" w:sz="4" w:space="0" w:color="auto"/>
            </w:tcBorders>
            <w:shd w:val="clear" w:color="auto" w:fill="FFFFFF"/>
          </w:tcPr>
          <w:p w14:paraId="26A1E034" w14:textId="77777777" w:rsidR="006A2B3E" w:rsidRPr="00B55D0C" w:rsidRDefault="006A2B3E"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0DEFE14" w14:textId="77777777" w:rsidR="005050DD" w:rsidRPr="005050DD" w:rsidRDefault="005050DD" w:rsidP="005050DD">
            <w:pPr>
              <w:jc w:val="both"/>
              <w:rPr>
                <w:rFonts w:ascii="Times New Roman" w:eastAsia="Cambria" w:hAnsi="Times New Roman" w:cs="Times New Roman"/>
                <w:color w:val="231F20"/>
                <w:sz w:val="24"/>
                <w:lang w:bidi="en-US"/>
              </w:rPr>
            </w:pPr>
            <w:r w:rsidRPr="005050DD">
              <w:rPr>
                <w:rFonts w:ascii="Times New Roman" w:eastAsia="Cambria" w:hAnsi="Times New Roman" w:cs="Times New Roman"/>
                <w:color w:val="231F20"/>
                <w:sz w:val="24"/>
                <w:lang w:bidi="en-US"/>
              </w:rPr>
              <w:t>Результаты данного процесса включают следующее:</w:t>
            </w:r>
          </w:p>
          <w:p w14:paraId="25C5FDB0" w14:textId="14523CFF" w:rsidR="005050DD" w:rsidRPr="005050DD" w:rsidRDefault="005050DD" w:rsidP="005050DD">
            <w:pPr>
              <w:jc w:val="both"/>
              <w:rPr>
                <w:rFonts w:ascii="Times New Roman" w:eastAsia="Cambria" w:hAnsi="Times New Roman" w:cs="Times New Roman"/>
                <w:color w:val="231F20"/>
                <w:sz w:val="24"/>
                <w:lang w:bidi="en-US"/>
              </w:rPr>
            </w:pPr>
            <w:r w:rsidRPr="005050DD">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5050DD">
              <w:rPr>
                <w:rFonts w:ascii="Times New Roman" w:eastAsia="Cambria" w:hAnsi="Times New Roman" w:cs="Times New Roman"/>
                <w:color w:val="231F20"/>
                <w:sz w:val="24"/>
                <w:lang w:bidi="en-US"/>
              </w:rPr>
              <w:t xml:space="preserve">Выбраны соответствующее программное обеспечение и инструменты для распределенных систем и для хранения, поиска и интеллектуального анализа данных (реляционные и </w:t>
            </w:r>
            <w:proofErr w:type="spellStart"/>
            <w:r w:rsidRPr="005050DD">
              <w:rPr>
                <w:rFonts w:ascii="Times New Roman" w:eastAsia="Cambria" w:hAnsi="Times New Roman" w:cs="Times New Roman"/>
                <w:color w:val="231F20"/>
                <w:sz w:val="24"/>
                <w:lang w:bidi="en-US"/>
              </w:rPr>
              <w:t>нереляционные</w:t>
            </w:r>
            <w:proofErr w:type="spellEnd"/>
            <w:r w:rsidRPr="005050DD">
              <w:rPr>
                <w:rFonts w:ascii="Times New Roman" w:eastAsia="Cambria" w:hAnsi="Times New Roman" w:cs="Times New Roman"/>
                <w:color w:val="231F20"/>
                <w:sz w:val="24"/>
                <w:lang w:bidi="en-US"/>
              </w:rPr>
              <w:t xml:space="preserve"> базы данных, распределенные файловые системы и иные системы распределенной обработки);</w:t>
            </w:r>
          </w:p>
          <w:p w14:paraId="37A21A29" w14:textId="7D6DC292" w:rsidR="005050DD" w:rsidRPr="005050DD" w:rsidRDefault="005050DD" w:rsidP="005050DD">
            <w:pPr>
              <w:jc w:val="both"/>
              <w:rPr>
                <w:rFonts w:ascii="Times New Roman" w:eastAsia="Cambria" w:hAnsi="Times New Roman" w:cs="Times New Roman"/>
                <w:color w:val="231F20"/>
                <w:sz w:val="24"/>
                <w:lang w:bidi="en-US"/>
              </w:rPr>
            </w:pPr>
            <w:r w:rsidRPr="005050DD">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5050DD">
              <w:rPr>
                <w:rFonts w:ascii="Times New Roman" w:eastAsia="Cambria" w:hAnsi="Times New Roman" w:cs="Times New Roman"/>
                <w:color w:val="231F20"/>
                <w:sz w:val="24"/>
                <w:lang w:bidi="en-US"/>
              </w:rPr>
              <w:t>выполнено внедрение системы;</w:t>
            </w:r>
          </w:p>
          <w:p w14:paraId="60D26CD6" w14:textId="63FF9D2B" w:rsidR="005050DD" w:rsidRPr="005050DD" w:rsidRDefault="005050DD" w:rsidP="005050DD">
            <w:pPr>
              <w:jc w:val="both"/>
              <w:rPr>
                <w:rFonts w:ascii="Times New Roman" w:eastAsia="Cambria" w:hAnsi="Times New Roman" w:cs="Times New Roman"/>
                <w:color w:val="231F20"/>
                <w:sz w:val="24"/>
                <w:lang w:bidi="en-US"/>
              </w:rPr>
            </w:pPr>
            <w:r w:rsidRPr="005050DD">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kk-KZ" w:bidi="en-US"/>
              </w:rPr>
              <w:t xml:space="preserve"> </w:t>
            </w:r>
            <w:r w:rsidRPr="005050DD">
              <w:rPr>
                <w:rFonts w:ascii="Times New Roman" w:eastAsia="Cambria" w:hAnsi="Times New Roman" w:cs="Times New Roman"/>
                <w:color w:val="231F20"/>
                <w:sz w:val="24"/>
                <w:lang w:bidi="en-US"/>
              </w:rPr>
              <w:t>определена и реализована архитектура больших данных;</w:t>
            </w:r>
          </w:p>
          <w:p w14:paraId="03A634B3" w14:textId="312AC780" w:rsidR="005050DD" w:rsidRPr="005050DD" w:rsidRDefault="005050DD" w:rsidP="005050DD">
            <w:pPr>
              <w:jc w:val="both"/>
              <w:rPr>
                <w:rFonts w:ascii="Times New Roman" w:eastAsia="Cambria" w:hAnsi="Times New Roman" w:cs="Times New Roman"/>
                <w:color w:val="231F20"/>
                <w:sz w:val="24"/>
                <w:lang w:bidi="en-US"/>
              </w:rPr>
            </w:pPr>
            <w:r w:rsidRPr="005050DD">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val="kk-KZ" w:bidi="en-US"/>
              </w:rPr>
              <w:t xml:space="preserve"> </w:t>
            </w:r>
            <w:r w:rsidRPr="005050DD">
              <w:rPr>
                <w:rFonts w:ascii="Times New Roman" w:eastAsia="Cambria" w:hAnsi="Times New Roman" w:cs="Times New Roman"/>
                <w:color w:val="231F20"/>
                <w:sz w:val="24"/>
                <w:lang w:bidi="en-US"/>
              </w:rPr>
              <w:t>обеспечивается соблюдение установленных требований в отношении безопасности и защиты персональных данных при обработке больших данных;</w:t>
            </w:r>
          </w:p>
          <w:p w14:paraId="2B22ED6E" w14:textId="5B51F19C" w:rsidR="006A2B3E" w:rsidRPr="00B55D0C" w:rsidRDefault="005050DD" w:rsidP="005050DD">
            <w:pPr>
              <w:jc w:val="both"/>
              <w:rPr>
                <w:rFonts w:ascii="Times New Roman" w:eastAsia="Cambria" w:hAnsi="Times New Roman" w:cs="Times New Roman"/>
                <w:color w:val="231F20"/>
                <w:szCs w:val="20"/>
                <w:lang w:bidi="en-US"/>
              </w:rPr>
            </w:pPr>
            <w:r w:rsidRPr="005050DD">
              <w:rPr>
                <w:rFonts w:ascii="Times New Roman" w:eastAsia="Cambria" w:hAnsi="Times New Roman" w:cs="Times New Roman"/>
                <w:color w:val="231F20"/>
                <w:sz w:val="24"/>
                <w:lang w:bidi="en-US"/>
              </w:rPr>
              <w:t>e)</w:t>
            </w:r>
            <w:r>
              <w:rPr>
                <w:rFonts w:ascii="Times New Roman" w:eastAsia="Cambria" w:hAnsi="Times New Roman" w:cs="Times New Roman"/>
                <w:color w:val="231F20"/>
                <w:sz w:val="24"/>
                <w:lang w:val="kk-KZ" w:bidi="en-US"/>
              </w:rPr>
              <w:t xml:space="preserve"> </w:t>
            </w:r>
            <w:r w:rsidRPr="005050DD">
              <w:rPr>
                <w:rFonts w:ascii="Times New Roman" w:eastAsia="Cambria" w:hAnsi="Times New Roman" w:cs="Times New Roman"/>
                <w:color w:val="231F20"/>
                <w:sz w:val="24"/>
                <w:lang w:bidi="en-US"/>
              </w:rPr>
              <w:t>обеспечена доступность необходимых навыков и компетенций.</w:t>
            </w:r>
          </w:p>
        </w:tc>
      </w:tr>
    </w:tbl>
    <w:p w14:paraId="30335FE6" w14:textId="77777777" w:rsidR="00180055" w:rsidRPr="00180055" w:rsidRDefault="00180055" w:rsidP="00180055">
      <w:pPr>
        <w:spacing w:after="0" w:line="240" w:lineRule="auto"/>
        <w:ind w:firstLine="567"/>
        <w:jc w:val="both"/>
        <w:rPr>
          <w:rFonts w:ascii="Times New Roman" w:eastAsia="Times New Roman" w:hAnsi="Times New Roman" w:cs="Times New Roman"/>
          <w:b/>
          <w:bCs/>
          <w:color w:val="000000"/>
          <w:sz w:val="24"/>
          <w:szCs w:val="24"/>
          <w:lang w:eastAsia="ru-RU"/>
        </w:rPr>
      </w:pPr>
      <w:r w:rsidRPr="00180055">
        <w:rPr>
          <w:rFonts w:ascii="Times New Roman" w:eastAsia="Times New Roman" w:hAnsi="Times New Roman" w:cs="Times New Roman"/>
          <w:b/>
          <w:bCs/>
          <w:color w:val="000000"/>
          <w:sz w:val="24"/>
          <w:szCs w:val="24"/>
          <w:lang w:eastAsia="ru-RU"/>
        </w:rPr>
        <w:lastRenderedPageBreak/>
        <w:t>6.5 Процессы развития аналитики</w:t>
      </w:r>
    </w:p>
    <w:p w14:paraId="0D99DA00" w14:textId="77777777" w:rsidR="00180055" w:rsidRDefault="00180055" w:rsidP="00180055">
      <w:pPr>
        <w:spacing w:after="0" w:line="240" w:lineRule="auto"/>
        <w:ind w:firstLine="567"/>
        <w:jc w:val="both"/>
        <w:rPr>
          <w:rFonts w:ascii="Times New Roman" w:eastAsia="Times New Roman" w:hAnsi="Times New Roman" w:cs="Times New Roman"/>
          <w:color w:val="000000"/>
          <w:sz w:val="24"/>
          <w:szCs w:val="24"/>
          <w:lang w:eastAsia="ru-RU"/>
        </w:rPr>
      </w:pPr>
    </w:p>
    <w:p w14:paraId="3DF2C4CF" w14:textId="412A44B0" w:rsidR="00180055" w:rsidRPr="00180055" w:rsidRDefault="00180055" w:rsidP="00180055">
      <w:pPr>
        <w:spacing w:after="0" w:line="240" w:lineRule="auto"/>
        <w:ind w:firstLine="567"/>
        <w:jc w:val="both"/>
        <w:rPr>
          <w:rFonts w:ascii="Times New Roman" w:eastAsia="Times New Roman" w:hAnsi="Times New Roman" w:cs="Times New Roman"/>
          <w:color w:val="000000"/>
          <w:sz w:val="24"/>
          <w:szCs w:val="24"/>
          <w:lang w:eastAsia="ru-RU"/>
        </w:rPr>
      </w:pPr>
      <w:r w:rsidRPr="00180055">
        <w:rPr>
          <w:rFonts w:ascii="Times New Roman" w:eastAsia="Times New Roman" w:hAnsi="Times New Roman" w:cs="Times New Roman"/>
          <w:color w:val="000000"/>
          <w:sz w:val="24"/>
          <w:szCs w:val="24"/>
          <w:lang w:eastAsia="ru-RU"/>
        </w:rPr>
        <w:t>Таблицы 14</w:t>
      </w:r>
      <w:r>
        <w:rPr>
          <w:rFonts w:ascii="Times New Roman" w:eastAsia="Times New Roman" w:hAnsi="Times New Roman" w:cs="Times New Roman"/>
          <w:color w:val="000000"/>
          <w:sz w:val="24"/>
          <w:szCs w:val="24"/>
          <w:lang w:val="kk-KZ" w:eastAsia="ru-RU"/>
        </w:rPr>
        <w:t>-</w:t>
      </w:r>
      <w:r w:rsidRPr="00180055">
        <w:rPr>
          <w:rFonts w:ascii="Times New Roman" w:eastAsia="Times New Roman" w:hAnsi="Times New Roman" w:cs="Times New Roman"/>
          <w:color w:val="000000"/>
          <w:sz w:val="24"/>
          <w:szCs w:val="24"/>
          <w:lang w:eastAsia="ru-RU"/>
        </w:rPr>
        <w:t>17 содержат описания соответствующих процессов, имеющих отношение к развитию аналитики:</w:t>
      </w:r>
    </w:p>
    <w:p w14:paraId="25751344" w14:textId="77777777" w:rsidR="00180055" w:rsidRPr="00180055" w:rsidRDefault="00180055" w:rsidP="00180055">
      <w:pPr>
        <w:spacing w:after="0" w:line="240" w:lineRule="auto"/>
        <w:ind w:firstLine="567"/>
        <w:jc w:val="both"/>
        <w:rPr>
          <w:rFonts w:ascii="Times New Roman" w:eastAsia="Times New Roman" w:hAnsi="Times New Roman" w:cs="Times New Roman"/>
          <w:color w:val="000000"/>
          <w:sz w:val="24"/>
          <w:szCs w:val="24"/>
          <w:lang w:eastAsia="ru-RU"/>
        </w:rPr>
      </w:pPr>
      <w:r w:rsidRPr="00180055">
        <w:rPr>
          <w:rFonts w:ascii="Times New Roman" w:eastAsia="Times New Roman" w:hAnsi="Times New Roman" w:cs="Times New Roman"/>
          <w:color w:val="000000"/>
          <w:sz w:val="24"/>
          <w:szCs w:val="24"/>
          <w:lang w:eastAsia="ru-RU"/>
        </w:rPr>
        <w:t xml:space="preserve">- таблица 14: </w:t>
      </w:r>
      <w:bookmarkStart w:id="5" w:name="_Hlk193380602"/>
      <w:r w:rsidRPr="00180055">
        <w:rPr>
          <w:rFonts w:ascii="Times New Roman" w:eastAsia="Times New Roman" w:hAnsi="Times New Roman" w:cs="Times New Roman"/>
          <w:color w:val="000000"/>
          <w:sz w:val="24"/>
          <w:szCs w:val="24"/>
          <w:lang w:eastAsia="ru-RU"/>
        </w:rPr>
        <w:t>ADP1 Определение целей и сферы охвата усилий в области аналитики</w:t>
      </w:r>
      <w:bookmarkEnd w:id="5"/>
      <w:r w:rsidRPr="00180055">
        <w:rPr>
          <w:rFonts w:ascii="Times New Roman" w:eastAsia="Times New Roman" w:hAnsi="Times New Roman" w:cs="Times New Roman"/>
          <w:color w:val="000000"/>
          <w:sz w:val="24"/>
          <w:szCs w:val="24"/>
          <w:lang w:eastAsia="ru-RU"/>
        </w:rPr>
        <w:t>;</w:t>
      </w:r>
    </w:p>
    <w:p w14:paraId="1770D7EB" w14:textId="77777777" w:rsidR="00180055" w:rsidRPr="00180055" w:rsidRDefault="00180055" w:rsidP="00180055">
      <w:pPr>
        <w:spacing w:after="0" w:line="240" w:lineRule="auto"/>
        <w:ind w:firstLine="567"/>
        <w:jc w:val="both"/>
        <w:rPr>
          <w:rFonts w:ascii="Times New Roman" w:eastAsia="Times New Roman" w:hAnsi="Times New Roman" w:cs="Times New Roman"/>
          <w:color w:val="000000"/>
          <w:sz w:val="24"/>
          <w:szCs w:val="24"/>
          <w:lang w:eastAsia="ru-RU"/>
        </w:rPr>
      </w:pPr>
      <w:r w:rsidRPr="00180055">
        <w:rPr>
          <w:rFonts w:ascii="Times New Roman" w:eastAsia="Times New Roman" w:hAnsi="Times New Roman" w:cs="Times New Roman"/>
          <w:color w:val="000000"/>
          <w:sz w:val="24"/>
          <w:szCs w:val="24"/>
          <w:lang w:eastAsia="ru-RU"/>
        </w:rPr>
        <w:t>- таблица 15: ADP2 Практики внедрения и использования аналитики;</w:t>
      </w:r>
    </w:p>
    <w:p w14:paraId="5F181F65" w14:textId="77777777" w:rsidR="00180055" w:rsidRPr="00180055" w:rsidRDefault="00180055" w:rsidP="00180055">
      <w:pPr>
        <w:spacing w:after="0" w:line="240" w:lineRule="auto"/>
        <w:ind w:firstLine="567"/>
        <w:jc w:val="both"/>
        <w:rPr>
          <w:rFonts w:ascii="Times New Roman" w:eastAsia="Times New Roman" w:hAnsi="Times New Roman" w:cs="Times New Roman"/>
          <w:color w:val="000000"/>
          <w:sz w:val="24"/>
          <w:szCs w:val="24"/>
          <w:lang w:eastAsia="ru-RU"/>
        </w:rPr>
      </w:pPr>
      <w:r w:rsidRPr="00180055">
        <w:rPr>
          <w:rFonts w:ascii="Times New Roman" w:eastAsia="Times New Roman" w:hAnsi="Times New Roman" w:cs="Times New Roman"/>
          <w:color w:val="000000"/>
          <w:sz w:val="24"/>
          <w:szCs w:val="24"/>
          <w:lang w:eastAsia="ru-RU"/>
        </w:rPr>
        <w:t>- таблица 16: ADP3 Определение критериев успеха;</w:t>
      </w:r>
    </w:p>
    <w:p w14:paraId="45CBAEB4" w14:textId="3B795B68" w:rsidR="006A2B3E" w:rsidRDefault="00180055" w:rsidP="00180055">
      <w:pPr>
        <w:spacing w:after="0" w:line="240" w:lineRule="auto"/>
        <w:ind w:firstLine="567"/>
        <w:jc w:val="both"/>
        <w:rPr>
          <w:rFonts w:ascii="Times New Roman" w:eastAsia="Times New Roman" w:hAnsi="Times New Roman" w:cs="Times New Roman"/>
          <w:color w:val="000000"/>
          <w:sz w:val="24"/>
          <w:szCs w:val="24"/>
          <w:lang w:eastAsia="ru-RU"/>
        </w:rPr>
      </w:pPr>
      <w:r w:rsidRPr="00180055">
        <w:rPr>
          <w:rFonts w:ascii="Times New Roman" w:eastAsia="Times New Roman" w:hAnsi="Times New Roman" w:cs="Times New Roman"/>
          <w:color w:val="000000"/>
          <w:sz w:val="24"/>
          <w:szCs w:val="24"/>
          <w:lang w:eastAsia="ru-RU"/>
        </w:rPr>
        <w:t>- таблица 17: ADP4 Идентификация рисков.</w:t>
      </w:r>
    </w:p>
    <w:p w14:paraId="5309AE01" w14:textId="3565414B"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7E94B464" w14:textId="31DE7B7B" w:rsidR="00180055" w:rsidRPr="00927E38" w:rsidRDefault="00180055" w:rsidP="00180055">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1</w:t>
      </w:r>
      <w:r w:rsidR="00C22CDA">
        <w:rPr>
          <w:rFonts w:ascii="Times New Roman" w:eastAsia="Times New Roman" w:hAnsi="Times New Roman" w:cs="Times New Roman"/>
          <w:b/>
          <w:bCs/>
          <w:color w:val="000000"/>
          <w:sz w:val="24"/>
          <w:szCs w:val="24"/>
          <w:lang w:val="kk-KZ" w:eastAsia="ru-RU"/>
        </w:rPr>
        <w:t>4</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180055">
        <w:rPr>
          <w:rFonts w:ascii="Times New Roman" w:eastAsia="Times New Roman" w:hAnsi="Times New Roman" w:cs="Times New Roman"/>
          <w:b/>
          <w:bCs/>
          <w:color w:val="000000"/>
          <w:sz w:val="24"/>
          <w:szCs w:val="24"/>
          <w:lang w:eastAsia="ru-RU"/>
        </w:rPr>
        <w:t>ADP1 Определение целей и сферы охвата усилий в области аналитики</w:t>
      </w:r>
    </w:p>
    <w:p w14:paraId="29D96F38" w14:textId="77777777" w:rsidR="00180055" w:rsidRPr="006213E0" w:rsidRDefault="00180055" w:rsidP="00180055">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180055" w:rsidRPr="00B55D0C" w14:paraId="5FA22FE3" w14:textId="77777777" w:rsidTr="00AA384C">
        <w:tc>
          <w:tcPr>
            <w:tcW w:w="1832" w:type="dxa"/>
            <w:tcBorders>
              <w:bottom w:val="double" w:sz="4" w:space="0" w:color="auto"/>
            </w:tcBorders>
            <w:vAlign w:val="center"/>
          </w:tcPr>
          <w:p w14:paraId="158C79CF" w14:textId="77777777" w:rsidR="00180055" w:rsidRPr="00B55D0C" w:rsidRDefault="00180055"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4929B218" w14:textId="08E0FC17" w:rsidR="00180055" w:rsidRPr="0051036A" w:rsidRDefault="00180055" w:rsidP="00AA384C">
            <w:pPr>
              <w:jc w:val="center"/>
              <w:rPr>
                <w:rFonts w:ascii="Times New Roman" w:eastAsia="Calibri" w:hAnsi="Times New Roman" w:cs="Times New Roman"/>
                <w:szCs w:val="20"/>
                <w:lang w:val="en-US"/>
              </w:rPr>
            </w:pPr>
            <w:r w:rsidRPr="00180055">
              <w:rPr>
                <w:rFonts w:ascii="Times New Roman" w:eastAsia="Calibri" w:hAnsi="Times New Roman" w:cs="Times New Roman"/>
                <w:szCs w:val="20"/>
                <w:lang w:val="en-US"/>
              </w:rPr>
              <w:t>ADP1</w:t>
            </w:r>
          </w:p>
        </w:tc>
      </w:tr>
      <w:tr w:rsidR="005D1497" w:rsidRPr="00B55D0C" w14:paraId="6B6D56C8"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6C140A41" w14:textId="77777777" w:rsidR="005D1497" w:rsidRPr="00B55D0C" w:rsidRDefault="005D1497" w:rsidP="005D1497">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57DA43F1" w14:textId="703474A5" w:rsidR="005D1497" w:rsidRPr="00B55D0C" w:rsidRDefault="005D1497" w:rsidP="005D1497">
            <w:pPr>
              <w:jc w:val="both"/>
              <w:rPr>
                <w:rFonts w:ascii="Times New Roman" w:eastAsia="Calibri" w:hAnsi="Times New Roman" w:cs="Times New Roman"/>
                <w:szCs w:val="20"/>
              </w:rPr>
            </w:pPr>
            <w:r w:rsidRPr="00F32551">
              <w:rPr>
                <w:rFonts w:ascii="Times New Roman" w:eastAsia="SimSun" w:hAnsi="Times New Roman" w:cs="Times New Roman"/>
                <w:sz w:val="24"/>
                <w:szCs w:val="24"/>
                <w:lang w:val="kk-KZ" w:eastAsia="ru-RU" w:bidi="ru-RU"/>
              </w:rPr>
              <w:t>Определение целей и сферы охвата усилий в области аналитики</w:t>
            </w:r>
          </w:p>
        </w:tc>
      </w:tr>
      <w:tr w:rsidR="005D1497" w:rsidRPr="00B55D0C" w14:paraId="1262BA02" w14:textId="77777777" w:rsidTr="00AA384C">
        <w:tc>
          <w:tcPr>
            <w:tcW w:w="1832" w:type="dxa"/>
            <w:tcBorders>
              <w:top w:val="single" w:sz="4" w:space="0" w:color="auto"/>
              <w:left w:val="single" w:sz="4" w:space="0" w:color="auto"/>
              <w:bottom w:val="single" w:sz="4" w:space="0" w:color="auto"/>
            </w:tcBorders>
            <w:shd w:val="clear" w:color="auto" w:fill="FFFFFF"/>
          </w:tcPr>
          <w:p w14:paraId="5CA71584" w14:textId="77777777" w:rsidR="005D1497" w:rsidRPr="00B55D0C" w:rsidRDefault="005D1497" w:rsidP="005D1497">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0F1414C" w14:textId="276BCA24" w:rsidR="005D1497" w:rsidRPr="00B55D0C" w:rsidRDefault="005D1497" w:rsidP="005D1497">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Данный процесс охватывает планирование деятельности в области аналитики с точки зрения</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охвата всей организации, целей и наличия для аналитики согласованной перспективы на будущее в организации.</w:t>
            </w:r>
          </w:p>
        </w:tc>
      </w:tr>
      <w:tr w:rsidR="005D1497" w:rsidRPr="00B55D0C" w14:paraId="497AB00C"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70869772" w14:textId="77777777" w:rsidR="005D1497" w:rsidRPr="00B55D0C" w:rsidRDefault="005D1497" w:rsidP="005D1497">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766CDD82" w14:textId="6D3685A4" w:rsidR="005D1497" w:rsidRPr="00B55D0C" w:rsidRDefault="005D1497" w:rsidP="005D1497">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Целью процесса ADP1 является создание плана внедрения аналитики, предусматривающего</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управление единой платформой для больших данных и аналитики.</w:t>
            </w:r>
          </w:p>
        </w:tc>
      </w:tr>
      <w:tr w:rsidR="00180055" w:rsidRPr="00B55D0C" w14:paraId="3178E7CD" w14:textId="77777777" w:rsidTr="00AA384C">
        <w:tc>
          <w:tcPr>
            <w:tcW w:w="1832" w:type="dxa"/>
            <w:tcBorders>
              <w:top w:val="single" w:sz="4" w:space="0" w:color="auto"/>
              <w:left w:val="single" w:sz="4" w:space="0" w:color="auto"/>
              <w:bottom w:val="single" w:sz="4" w:space="0" w:color="auto"/>
            </w:tcBorders>
            <w:shd w:val="clear" w:color="auto" w:fill="FFFFFF"/>
          </w:tcPr>
          <w:p w14:paraId="02C0A4E3" w14:textId="77777777" w:rsidR="00180055" w:rsidRPr="00B55D0C" w:rsidRDefault="00180055"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04DA5240" w14:textId="77777777" w:rsidR="005D1497" w:rsidRPr="005D1497" w:rsidRDefault="005D1497" w:rsidP="005D1497">
            <w:pPr>
              <w:jc w:val="both"/>
              <w:rPr>
                <w:rFonts w:ascii="Times New Roman" w:eastAsia="Cambria" w:hAnsi="Times New Roman" w:cs="Times New Roman"/>
                <w:color w:val="231F20"/>
                <w:sz w:val="24"/>
                <w:lang w:bidi="en-US"/>
              </w:rPr>
            </w:pPr>
            <w:r w:rsidRPr="005D1497">
              <w:rPr>
                <w:rFonts w:ascii="Times New Roman" w:eastAsia="Cambria" w:hAnsi="Times New Roman" w:cs="Times New Roman"/>
                <w:color w:val="231F20"/>
                <w:sz w:val="24"/>
                <w:lang w:bidi="en-US"/>
              </w:rPr>
              <w:t>Результаты данного процесса включают:</w:t>
            </w:r>
          </w:p>
          <w:p w14:paraId="4692043E" w14:textId="77BB0C6D" w:rsidR="005D1497" w:rsidRPr="005D1497" w:rsidRDefault="005D1497" w:rsidP="005D1497">
            <w:pPr>
              <w:jc w:val="both"/>
              <w:rPr>
                <w:rFonts w:ascii="Times New Roman" w:eastAsia="Cambria" w:hAnsi="Times New Roman" w:cs="Times New Roman"/>
                <w:color w:val="231F20"/>
                <w:sz w:val="24"/>
                <w:lang w:bidi="en-US"/>
              </w:rPr>
            </w:pPr>
            <w:r w:rsidRPr="005D1497">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5D1497">
              <w:rPr>
                <w:rFonts w:ascii="Times New Roman" w:eastAsia="Cambria" w:hAnsi="Times New Roman" w:cs="Times New Roman"/>
                <w:color w:val="231F20"/>
                <w:sz w:val="24"/>
                <w:lang w:bidi="en-US"/>
              </w:rPr>
              <w:t>выявление небольших по масштабу проектов аналитики, которые потенциально могут представлять интерес для ряда подразделений/служб отделов или для организации в целом;</w:t>
            </w:r>
          </w:p>
          <w:p w14:paraId="6AB991B1" w14:textId="5C3B41E1" w:rsidR="005D1497" w:rsidRPr="005D1497" w:rsidRDefault="005D1497" w:rsidP="005D1497">
            <w:pPr>
              <w:jc w:val="both"/>
              <w:rPr>
                <w:rFonts w:ascii="Times New Roman" w:eastAsia="Cambria" w:hAnsi="Times New Roman" w:cs="Times New Roman"/>
                <w:color w:val="231F20"/>
                <w:sz w:val="24"/>
                <w:lang w:bidi="en-US"/>
              </w:rPr>
            </w:pPr>
            <w:r w:rsidRPr="005D1497">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5D1497">
              <w:rPr>
                <w:rFonts w:ascii="Times New Roman" w:eastAsia="Cambria" w:hAnsi="Times New Roman" w:cs="Times New Roman"/>
                <w:color w:val="231F20"/>
                <w:sz w:val="24"/>
                <w:lang w:bidi="en-US"/>
              </w:rPr>
              <w:t>выявление областей деловой активности, которые потенциально могут получить отдачу от аналитики;</w:t>
            </w:r>
          </w:p>
          <w:p w14:paraId="6C1724F7" w14:textId="0C89DBC7" w:rsidR="005D1497" w:rsidRPr="005D1497" w:rsidRDefault="005D1497" w:rsidP="005D1497">
            <w:pPr>
              <w:jc w:val="both"/>
              <w:rPr>
                <w:rFonts w:ascii="Times New Roman" w:eastAsia="Cambria" w:hAnsi="Times New Roman" w:cs="Times New Roman"/>
                <w:color w:val="231F20"/>
                <w:sz w:val="24"/>
                <w:lang w:bidi="en-US"/>
              </w:rPr>
            </w:pPr>
            <w:r w:rsidRPr="005D1497">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kk-KZ" w:bidi="en-US"/>
              </w:rPr>
              <w:t xml:space="preserve"> </w:t>
            </w:r>
            <w:r w:rsidRPr="005D1497">
              <w:rPr>
                <w:rFonts w:ascii="Times New Roman" w:eastAsia="Cambria" w:hAnsi="Times New Roman" w:cs="Times New Roman"/>
                <w:color w:val="231F20"/>
                <w:sz w:val="24"/>
                <w:lang w:bidi="en-US"/>
              </w:rPr>
              <w:t>сосредоточение внимания на целях, достижение которых обеспечивает большую отдачу и сильное воздействие;</w:t>
            </w:r>
          </w:p>
          <w:p w14:paraId="4EF206A0" w14:textId="4EB96A8E" w:rsidR="005D1497" w:rsidRPr="005D1497" w:rsidRDefault="005D1497" w:rsidP="005D1497">
            <w:pPr>
              <w:jc w:val="both"/>
              <w:rPr>
                <w:rFonts w:ascii="Times New Roman" w:eastAsia="Cambria" w:hAnsi="Times New Roman" w:cs="Times New Roman"/>
                <w:color w:val="231F20"/>
                <w:sz w:val="24"/>
                <w:lang w:bidi="en-US"/>
              </w:rPr>
            </w:pPr>
            <w:r w:rsidRPr="005D1497">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val="kk-KZ" w:bidi="en-US"/>
              </w:rPr>
              <w:t xml:space="preserve"> </w:t>
            </w:r>
            <w:r w:rsidRPr="005D1497">
              <w:rPr>
                <w:rFonts w:ascii="Times New Roman" w:eastAsia="Cambria" w:hAnsi="Times New Roman" w:cs="Times New Roman"/>
                <w:color w:val="231F20"/>
                <w:sz w:val="24"/>
                <w:lang w:bidi="en-US"/>
              </w:rPr>
              <w:t>формирование матрицы приоритетов, включая критерии отбора проектов для реализации;</w:t>
            </w:r>
          </w:p>
          <w:p w14:paraId="47916FC0" w14:textId="50FFF59B" w:rsidR="00180055" w:rsidRPr="00B55D0C" w:rsidRDefault="005D1497" w:rsidP="005D1497">
            <w:pPr>
              <w:jc w:val="both"/>
              <w:rPr>
                <w:rFonts w:ascii="Times New Roman" w:eastAsia="Cambria" w:hAnsi="Times New Roman" w:cs="Times New Roman"/>
                <w:color w:val="231F20"/>
                <w:szCs w:val="20"/>
                <w:lang w:bidi="en-US"/>
              </w:rPr>
            </w:pPr>
            <w:r w:rsidRPr="005D1497">
              <w:rPr>
                <w:rFonts w:ascii="Times New Roman" w:eastAsia="Cambria" w:hAnsi="Times New Roman" w:cs="Times New Roman"/>
                <w:color w:val="231F20"/>
                <w:sz w:val="24"/>
                <w:lang w:bidi="en-US"/>
              </w:rPr>
              <w:t>e)</w:t>
            </w:r>
            <w:r>
              <w:rPr>
                <w:rFonts w:ascii="Times New Roman" w:eastAsia="Cambria" w:hAnsi="Times New Roman" w:cs="Times New Roman"/>
                <w:color w:val="231F20"/>
                <w:sz w:val="24"/>
                <w:lang w:val="kk-KZ" w:bidi="en-US"/>
              </w:rPr>
              <w:t xml:space="preserve"> </w:t>
            </w:r>
            <w:r w:rsidRPr="005D1497">
              <w:rPr>
                <w:rFonts w:ascii="Times New Roman" w:eastAsia="Cambria" w:hAnsi="Times New Roman" w:cs="Times New Roman"/>
                <w:color w:val="231F20"/>
                <w:sz w:val="24"/>
                <w:lang w:bidi="en-US"/>
              </w:rPr>
              <w:t>успешную реализацию проектов.</w:t>
            </w:r>
          </w:p>
        </w:tc>
      </w:tr>
    </w:tbl>
    <w:p w14:paraId="0886A76D" w14:textId="30D1B785"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51C80720" w14:textId="43AC4F64" w:rsidR="00180055" w:rsidRPr="00927E38" w:rsidRDefault="00180055" w:rsidP="00180055">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1</w:t>
      </w:r>
      <w:r w:rsidR="00C22CDA">
        <w:rPr>
          <w:rFonts w:ascii="Times New Roman" w:eastAsia="Times New Roman" w:hAnsi="Times New Roman" w:cs="Times New Roman"/>
          <w:b/>
          <w:bCs/>
          <w:color w:val="000000"/>
          <w:sz w:val="24"/>
          <w:szCs w:val="24"/>
          <w:lang w:val="kk-KZ" w:eastAsia="ru-RU"/>
        </w:rPr>
        <w:t>5</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180055">
        <w:rPr>
          <w:rFonts w:ascii="Times New Roman" w:eastAsia="Times New Roman" w:hAnsi="Times New Roman" w:cs="Times New Roman"/>
          <w:b/>
          <w:bCs/>
          <w:color w:val="000000"/>
          <w:sz w:val="24"/>
          <w:szCs w:val="24"/>
          <w:lang w:eastAsia="ru-RU"/>
        </w:rPr>
        <w:t>ADP</w:t>
      </w:r>
      <w:r>
        <w:rPr>
          <w:rFonts w:ascii="Times New Roman" w:eastAsia="Times New Roman" w:hAnsi="Times New Roman" w:cs="Times New Roman"/>
          <w:b/>
          <w:bCs/>
          <w:color w:val="000000"/>
          <w:sz w:val="24"/>
          <w:szCs w:val="24"/>
          <w:lang w:val="kk-KZ" w:eastAsia="ru-RU"/>
        </w:rPr>
        <w:t>2</w:t>
      </w:r>
      <w:r w:rsidRPr="00180055">
        <w:rPr>
          <w:rFonts w:ascii="Times New Roman" w:eastAsia="Times New Roman" w:hAnsi="Times New Roman" w:cs="Times New Roman"/>
          <w:b/>
          <w:bCs/>
          <w:color w:val="000000"/>
          <w:sz w:val="24"/>
          <w:szCs w:val="24"/>
          <w:lang w:eastAsia="ru-RU"/>
        </w:rPr>
        <w:t xml:space="preserve"> Практики внедрения и использования аналитики</w:t>
      </w:r>
    </w:p>
    <w:p w14:paraId="01C6497F" w14:textId="77777777" w:rsidR="00180055" w:rsidRPr="006213E0" w:rsidRDefault="00180055" w:rsidP="00180055">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180055" w:rsidRPr="00B55D0C" w14:paraId="088EE0A8" w14:textId="77777777" w:rsidTr="00AA384C">
        <w:tc>
          <w:tcPr>
            <w:tcW w:w="1832" w:type="dxa"/>
            <w:tcBorders>
              <w:bottom w:val="double" w:sz="4" w:space="0" w:color="auto"/>
            </w:tcBorders>
            <w:vAlign w:val="center"/>
          </w:tcPr>
          <w:p w14:paraId="2EFE2BB5" w14:textId="77777777" w:rsidR="00180055" w:rsidRPr="00B55D0C" w:rsidRDefault="00180055"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67DF9CCA" w14:textId="2890596B" w:rsidR="00180055" w:rsidRPr="00180055" w:rsidRDefault="00180055" w:rsidP="00AA384C">
            <w:pPr>
              <w:jc w:val="center"/>
              <w:rPr>
                <w:rFonts w:ascii="Times New Roman" w:eastAsia="Calibri" w:hAnsi="Times New Roman" w:cs="Times New Roman"/>
                <w:szCs w:val="20"/>
                <w:lang w:val="kk-KZ"/>
              </w:rPr>
            </w:pPr>
            <w:r w:rsidRPr="00180055">
              <w:rPr>
                <w:rFonts w:ascii="Times New Roman" w:eastAsia="Calibri" w:hAnsi="Times New Roman" w:cs="Times New Roman"/>
                <w:szCs w:val="20"/>
                <w:lang w:val="en-US"/>
              </w:rPr>
              <w:t>ADP</w:t>
            </w:r>
            <w:r>
              <w:rPr>
                <w:rFonts w:ascii="Times New Roman" w:eastAsia="Calibri" w:hAnsi="Times New Roman" w:cs="Times New Roman"/>
                <w:szCs w:val="20"/>
                <w:lang w:val="kk-KZ"/>
              </w:rPr>
              <w:t>2</w:t>
            </w:r>
          </w:p>
        </w:tc>
      </w:tr>
      <w:tr w:rsidR="0039220E" w:rsidRPr="00B55D0C" w14:paraId="6AF855C7"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6C4D3664" w14:textId="77777777" w:rsidR="0039220E" w:rsidRPr="00B55D0C" w:rsidRDefault="0039220E" w:rsidP="0039220E">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692C7E5B" w14:textId="35D6BF5D" w:rsidR="0039220E" w:rsidRPr="00B55D0C" w:rsidRDefault="0039220E" w:rsidP="0039220E">
            <w:pPr>
              <w:jc w:val="both"/>
              <w:rPr>
                <w:rFonts w:ascii="Times New Roman" w:eastAsia="Calibri" w:hAnsi="Times New Roman" w:cs="Times New Roman"/>
                <w:szCs w:val="20"/>
              </w:rPr>
            </w:pPr>
            <w:r w:rsidRPr="00F32551">
              <w:rPr>
                <w:rFonts w:ascii="Times New Roman" w:eastAsia="SimSun" w:hAnsi="Times New Roman" w:cs="Times New Roman"/>
                <w:sz w:val="24"/>
                <w:szCs w:val="24"/>
                <w:lang w:val="kk-KZ" w:eastAsia="ru-RU" w:bidi="ru-RU"/>
              </w:rPr>
              <w:t>Практики внедрения и использования аналитики</w:t>
            </w:r>
          </w:p>
        </w:tc>
      </w:tr>
      <w:tr w:rsidR="0039220E" w:rsidRPr="00B55D0C" w14:paraId="0C00ECEF" w14:textId="77777777" w:rsidTr="00AA384C">
        <w:tc>
          <w:tcPr>
            <w:tcW w:w="1832" w:type="dxa"/>
            <w:tcBorders>
              <w:top w:val="single" w:sz="4" w:space="0" w:color="auto"/>
              <w:left w:val="single" w:sz="4" w:space="0" w:color="auto"/>
              <w:bottom w:val="single" w:sz="4" w:space="0" w:color="auto"/>
            </w:tcBorders>
            <w:shd w:val="clear" w:color="auto" w:fill="FFFFFF"/>
          </w:tcPr>
          <w:p w14:paraId="53FFA2A3" w14:textId="77777777" w:rsidR="0039220E" w:rsidRPr="00B55D0C" w:rsidRDefault="0039220E" w:rsidP="0039220E">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10F1E0F" w14:textId="0A781B3F" w:rsidR="0039220E" w:rsidRPr="00B55D0C" w:rsidRDefault="0039220E" w:rsidP="0039220E">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Данный процесс охватывает аспекты внедрения аналитики в интересах организации, и включает</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разработку процесса выбора комбинации методов развития аналитики для/внутри организации.</w:t>
            </w:r>
          </w:p>
        </w:tc>
      </w:tr>
      <w:tr w:rsidR="0039220E" w:rsidRPr="00B55D0C" w14:paraId="1399465F"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1A8E4B3E" w14:textId="77777777" w:rsidR="0039220E" w:rsidRPr="00B55D0C" w:rsidRDefault="0039220E" w:rsidP="0039220E">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FE948C3" w14:textId="3CB9E5CD" w:rsidR="0039220E" w:rsidRPr="00B55D0C" w:rsidRDefault="0039220E" w:rsidP="0039220E">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Целью процесса ADP2 является внедрение во всей организации согласованных технологических</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практик при реализации проектов аналитики больших данных. В данном процессе основное внимание уделяется внедрению аналитики, а не ИТ-практике и инфраструктуре данных, которые необходимы для ее развертывания и интеграции с предшествующими и последующими процессами.</w:t>
            </w:r>
          </w:p>
        </w:tc>
      </w:tr>
      <w:tr w:rsidR="00180055" w:rsidRPr="00B55D0C" w14:paraId="75EE30B4" w14:textId="77777777" w:rsidTr="00AA384C">
        <w:tc>
          <w:tcPr>
            <w:tcW w:w="1832" w:type="dxa"/>
            <w:tcBorders>
              <w:top w:val="single" w:sz="4" w:space="0" w:color="auto"/>
              <w:left w:val="single" w:sz="4" w:space="0" w:color="auto"/>
              <w:bottom w:val="single" w:sz="4" w:space="0" w:color="auto"/>
            </w:tcBorders>
            <w:shd w:val="clear" w:color="auto" w:fill="FFFFFF"/>
          </w:tcPr>
          <w:p w14:paraId="7A2D62B4" w14:textId="77777777" w:rsidR="00180055" w:rsidRPr="00B55D0C" w:rsidRDefault="00180055"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2DCB05D" w14:textId="77777777" w:rsidR="0039220E" w:rsidRPr="0039220E" w:rsidRDefault="0039220E" w:rsidP="0039220E">
            <w:pPr>
              <w:jc w:val="both"/>
              <w:rPr>
                <w:rFonts w:ascii="Times New Roman" w:eastAsia="Cambria" w:hAnsi="Times New Roman" w:cs="Times New Roman"/>
                <w:color w:val="231F20"/>
                <w:sz w:val="24"/>
                <w:lang w:bidi="en-US"/>
              </w:rPr>
            </w:pPr>
            <w:r w:rsidRPr="0039220E">
              <w:rPr>
                <w:rFonts w:ascii="Times New Roman" w:eastAsia="Cambria" w:hAnsi="Times New Roman" w:cs="Times New Roman"/>
                <w:color w:val="231F20"/>
                <w:sz w:val="24"/>
                <w:lang w:bidi="en-US"/>
              </w:rPr>
              <w:t>Результаты данного процесса включают:</w:t>
            </w:r>
          </w:p>
          <w:p w14:paraId="7766C649" w14:textId="7155C985" w:rsidR="0039220E" w:rsidRPr="0039220E" w:rsidRDefault="0039220E" w:rsidP="0039220E">
            <w:pPr>
              <w:jc w:val="both"/>
              <w:rPr>
                <w:rFonts w:ascii="Times New Roman" w:eastAsia="Cambria" w:hAnsi="Times New Roman" w:cs="Times New Roman"/>
                <w:color w:val="231F20"/>
                <w:sz w:val="24"/>
                <w:lang w:bidi="en-US"/>
              </w:rPr>
            </w:pPr>
            <w:r w:rsidRPr="0039220E">
              <w:rPr>
                <w:rFonts w:ascii="Times New Roman" w:eastAsia="Cambria" w:hAnsi="Times New Roman" w:cs="Times New Roman"/>
                <w:color w:val="231F20"/>
                <w:sz w:val="24"/>
                <w:lang w:bidi="en-US"/>
              </w:rPr>
              <w:t>a)</w:t>
            </w:r>
            <w:r w:rsidRPr="0039220E">
              <w:rPr>
                <w:rFonts w:ascii="Times New Roman" w:eastAsia="Cambria" w:hAnsi="Times New Roman" w:cs="Times New Roman"/>
                <w:color w:val="231F20"/>
                <w:sz w:val="24"/>
                <w:lang w:val="kk-KZ" w:bidi="en-US"/>
              </w:rPr>
              <w:t xml:space="preserve"> </w:t>
            </w:r>
            <w:r w:rsidRPr="0039220E">
              <w:rPr>
                <w:rFonts w:ascii="Times New Roman" w:eastAsia="Cambria" w:hAnsi="Times New Roman" w:cs="Times New Roman"/>
                <w:color w:val="231F20"/>
                <w:sz w:val="24"/>
                <w:lang w:bidi="en-US"/>
              </w:rPr>
              <w:t>критерии и рекомендации по выбору методологии управления жизненным циклом;</w:t>
            </w:r>
          </w:p>
          <w:p w14:paraId="3CD1CAF1" w14:textId="1E653285" w:rsidR="0039220E" w:rsidRPr="0039220E" w:rsidRDefault="0039220E" w:rsidP="0039220E">
            <w:pPr>
              <w:jc w:val="both"/>
              <w:rPr>
                <w:rFonts w:ascii="Times New Roman" w:eastAsia="Cambria" w:hAnsi="Times New Roman" w:cs="Times New Roman"/>
                <w:color w:val="231F20"/>
                <w:sz w:val="24"/>
                <w:lang w:bidi="en-US"/>
              </w:rPr>
            </w:pPr>
            <w:r w:rsidRPr="0039220E">
              <w:rPr>
                <w:rFonts w:ascii="Times New Roman" w:eastAsia="Cambria" w:hAnsi="Times New Roman" w:cs="Times New Roman"/>
                <w:color w:val="231F20"/>
                <w:sz w:val="24"/>
                <w:lang w:bidi="en-US"/>
              </w:rPr>
              <w:t>b)</w:t>
            </w:r>
            <w:r w:rsidRPr="0039220E">
              <w:rPr>
                <w:rFonts w:ascii="Times New Roman" w:eastAsia="Cambria" w:hAnsi="Times New Roman" w:cs="Times New Roman"/>
                <w:color w:val="231F20"/>
                <w:sz w:val="24"/>
                <w:lang w:val="kk-KZ" w:bidi="en-US"/>
              </w:rPr>
              <w:t xml:space="preserve"> </w:t>
            </w:r>
            <w:r w:rsidRPr="0039220E">
              <w:rPr>
                <w:rFonts w:ascii="Times New Roman" w:eastAsia="Cambria" w:hAnsi="Times New Roman" w:cs="Times New Roman"/>
                <w:color w:val="231F20"/>
                <w:sz w:val="24"/>
                <w:lang w:bidi="en-US"/>
              </w:rPr>
              <w:t>соображения в отношении архитектуры и рекомендации по ее выбору;</w:t>
            </w:r>
          </w:p>
          <w:p w14:paraId="57635318" w14:textId="30CE21F7" w:rsidR="0039220E" w:rsidRPr="0039220E" w:rsidRDefault="0039220E" w:rsidP="0039220E">
            <w:pPr>
              <w:jc w:val="both"/>
              <w:rPr>
                <w:rFonts w:ascii="Times New Roman" w:eastAsia="Cambria" w:hAnsi="Times New Roman" w:cs="Times New Roman"/>
                <w:color w:val="231F20"/>
                <w:sz w:val="24"/>
                <w:lang w:bidi="en-US"/>
              </w:rPr>
            </w:pPr>
            <w:r w:rsidRPr="0039220E">
              <w:rPr>
                <w:rFonts w:ascii="Times New Roman" w:eastAsia="Cambria" w:hAnsi="Times New Roman" w:cs="Times New Roman"/>
                <w:color w:val="231F20"/>
                <w:sz w:val="24"/>
                <w:lang w:bidi="en-US"/>
              </w:rPr>
              <w:lastRenderedPageBreak/>
              <w:t>c)</w:t>
            </w:r>
            <w:r w:rsidRPr="0039220E">
              <w:rPr>
                <w:rFonts w:ascii="Times New Roman" w:eastAsia="Cambria" w:hAnsi="Times New Roman" w:cs="Times New Roman"/>
                <w:color w:val="231F20"/>
                <w:sz w:val="24"/>
                <w:lang w:val="kk-KZ" w:bidi="en-US"/>
              </w:rPr>
              <w:t xml:space="preserve"> </w:t>
            </w:r>
            <w:r w:rsidRPr="0039220E">
              <w:rPr>
                <w:rFonts w:ascii="Times New Roman" w:eastAsia="Cambria" w:hAnsi="Times New Roman" w:cs="Times New Roman"/>
                <w:color w:val="231F20"/>
                <w:sz w:val="24"/>
                <w:lang w:bidi="en-US"/>
              </w:rPr>
              <w:t>рекомендации по выбору методов аналитики;</w:t>
            </w:r>
          </w:p>
          <w:p w14:paraId="3A309C6F" w14:textId="7DF3165E" w:rsidR="00180055" w:rsidRPr="00B55D0C" w:rsidRDefault="0039220E" w:rsidP="0039220E">
            <w:pPr>
              <w:jc w:val="both"/>
              <w:rPr>
                <w:rFonts w:ascii="Times New Roman" w:eastAsia="Cambria" w:hAnsi="Times New Roman" w:cs="Times New Roman"/>
                <w:color w:val="231F20"/>
                <w:szCs w:val="20"/>
                <w:lang w:bidi="en-US"/>
              </w:rPr>
            </w:pPr>
            <w:r w:rsidRPr="0039220E">
              <w:rPr>
                <w:rFonts w:ascii="Times New Roman" w:eastAsia="Cambria" w:hAnsi="Times New Roman" w:cs="Times New Roman"/>
                <w:color w:val="231F20"/>
                <w:sz w:val="24"/>
                <w:lang w:bidi="en-US"/>
              </w:rPr>
              <w:t>d)</w:t>
            </w:r>
            <w:r w:rsidRPr="0039220E">
              <w:rPr>
                <w:rFonts w:ascii="Times New Roman" w:eastAsia="Cambria" w:hAnsi="Times New Roman" w:cs="Times New Roman"/>
                <w:color w:val="231F20"/>
                <w:sz w:val="24"/>
                <w:lang w:val="kk-KZ" w:bidi="en-US"/>
              </w:rPr>
              <w:t xml:space="preserve"> </w:t>
            </w:r>
            <w:r w:rsidRPr="0039220E">
              <w:rPr>
                <w:rFonts w:ascii="Times New Roman" w:eastAsia="Cambria" w:hAnsi="Times New Roman" w:cs="Times New Roman"/>
                <w:color w:val="231F20"/>
                <w:sz w:val="24"/>
                <w:lang w:bidi="en-US"/>
              </w:rPr>
              <w:t>критерии и рекомендации по выбору инструментов.</w:t>
            </w:r>
          </w:p>
        </w:tc>
      </w:tr>
    </w:tbl>
    <w:p w14:paraId="4DCF5630" w14:textId="77777777" w:rsidR="00180055" w:rsidRDefault="00180055" w:rsidP="00180055">
      <w:pPr>
        <w:spacing w:after="0" w:line="240" w:lineRule="auto"/>
        <w:ind w:firstLine="567"/>
        <w:jc w:val="both"/>
        <w:rPr>
          <w:rFonts w:ascii="Times New Roman" w:eastAsia="Times New Roman" w:hAnsi="Times New Roman" w:cs="Times New Roman"/>
          <w:color w:val="000000"/>
          <w:sz w:val="24"/>
          <w:szCs w:val="24"/>
          <w:lang w:eastAsia="ru-RU"/>
        </w:rPr>
      </w:pPr>
    </w:p>
    <w:p w14:paraId="362DD584" w14:textId="60E43908" w:rsidR="00180055" w:rsidRPr="00927E38" w:rsidRDefault="00180055" w:rsidP="00180055">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1</w:t>
      </w:r>
      <w:r w:rsidR="00C22CDA">
        <w:rPr>
          <w:rFonts w:ascii="Times New Roman" w:eastAsia="Times New Roman" w:hAnsi="Times New Roman" w:cs="Times New Roman"/>
          <w:b/>
          <w:bCs/>
          <w:color w:val="000000"/>
          <w:sz w:val="24"/>
          <w:szCs w:val="24"/>
          <w:lang w:val="kk-KZ" w:eastAsia="ru-RU"/>
        </w:rPr>
        <w:t>6</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180055">
        <w:rPr>
          <w:rFonts w:ascii="Times New Roman" w:eastAsia="Times New Roman" w:hAnsi="Times New Roman" w:cs="Times New Roman"/>
          <w:b/>
          <w:bCs/>
          <w:color w:val="000000"/>
          <w:sz w:val="24"/>
          <w:szCs w:val="24"/>
          <w:lang w:eastAsia="ru-RU"/>
        </w:rPr>
        <w:t>ADP</w:t>
      </w:r>
      <w:r>
        <w:rPr>
          <w:rFonts w:ascii="Times New Roman" w:eastAsia="Times New Roman" w:hAnsi="Times New Roman" w:cs="Times New Roman"/>
          <w:b/>
          <w:bCs/>
          <w:color w:val="000000"/>
          <w:sz w:val="24"/>
          <w:szCs w:val="24"/>
          <w:lang w:val="kk-KZ" w:eastAsia="ru-RU"/>
        </w:rPr>
        <w:t>3</w:t>
      </w:r>
      <w:r w:rsidRPr="00180055">
        <w:rPr>
          <w:rFonts w:ascii="Times New Roman" w:eastAsia="Times New Roman" w:hAnsi="Times New Roman" w:cs="Times New Roman"/>
          <w:b/>
          <w:bCs/>
          <w:color w:val="000000"/>
          <w:sz w:val="24"/>
          <w:szCs w:val="24"/>
          <w:lang w:eastAsia="ru-RU"/>
        </w:rPr>
        <w:t xml:space="preserve"> Определение критериев успеха</w:t>
      </w:r>
    </w:p>
    <w:p w14:paraId="1764F934" w14:textId="77777777" w:rsidR="00180055" w:rsidRPr="006213E0" w:rsidRDefault="00180055" w:rsidP="00180055">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180055" w:rsidRPr="00B55D0C" w14:paraId="607DC79C" w14:textId="77777777" w:rsidTr="00AA384C">
        <w:tc>
          <w:tcPr>
            <w:tcW w:w="1832" w:type="dxa"/>
            <w:tcBorders>
              <w:bottom w:val="double" w:sz="4" w:space="0" w:color="auto"/>
            </w:tcBorders>
            <w:vAlign w:val="center"/>
          </w:tcPr>
          <w:p w14:paraId="17B907F9" w14:textId="77777777" w:rsidR="00180055" w:rsidRPr="00B55D0C" w:rsidRDefault="00180055"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073AB42" w14:textId="0F235F77" w:rsidR="00180055" w:rsidRPr="00180055" w:rsidRDefault="00180055" w:rsidP="00AA384C">
            <w:pPr>
              <w:jc w:val="center"/>
              <w:rPr>
                <w:rFonts w:ascii="Times New Roman" w:eastAsia="Calibri" w:hAnsi="Times New Roman" w:cs="Times New Roman"/>
                <w:szCs w:val="20"/>
                <w:lang w:val="kk-KZ"/>
              </w:rPr>
            </w:pPr>
            <w:r w:rsidRPr="00180055">
              <w:rPr>
                <w:rFonts w:ascii="Times New Roman" w:eastAsia="Calibri" w:hAnsi="Times New Roman" w:cs="Times New Roman"/>
                <w:szCs w:val="20"/>
                <w:lang w:val="en-US"/>
              </w:rPr>
              <w:t>ADP</w:t>
            </w:r>
            <w:r>
              <w:rPr>
                <w:rFonts w:ascii="Times New Roman" w:eastAsia="Calibri" w:hAnsi="Times New Roman" w:cs="Times New Roman"/>
                <w:szCs w:val="20"/>
                <w:lang w:val="kk-KZ"/>
              </w:rPr>
              <w:t>3</w:t>
            </w:r>
          </w:p>
        </w:tc>
      </w:tr>
      <w:tr w:rsidR="001C51C0" w:rsidRPr="00B55D0C" w14:paraId="340C2A4D"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545F9432" w14:textId="77777777" w:rsidR="001C51C0" w:rsidRPr="00B55D0C" w:rsidRDefault="001C51C0" w:rsidP="001C51C0">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71C52AE9" w14:textId="4F9A53CB" w:rsidR="001C51C0" w:rsidRPr="00B55D0C" w:rsidRDefault="001C51C0" w:rsidP="001C51C0">
            <w:pPr>
              <w:jc w:val="both"/>
              <w:rPr>
                <w:rFonts w:ascii="Times New Roman" w:eastAsia="Calibri" w:hAnsi="Times New Roman" w:cs="Times New Roman"/>
                <w:szCs w:val="20"/>
              </w:rPr>
            </w:pPr>
            <w:r w:rsidRPr="00F32551">
              <w:rPr>
                <w:rFonts w:ascii="Times New Roman" w:eastAsia="SimSun" w:hAnsi="Times New Roman" w:cs="Times New Roman"/>
                <w:sz w:val="24"/>
                <w:szCs w:val="24"/>
                <w:lang w:val="kk-KZ" w:eastAsia="ru-RU" w:bidi="ru-RU"/>
              </w:rPr>
              <w:t>Определение критериев успеха</w:t>
            </w:r>
          </w:p>
        </w:tc>
      </w:tr>
      <w:tr w:rsidR="001C51C0" w:rsidRPr="00B55D0C" w14:paraId="7E7266D5" w14:textId="77777777" w:rsidTr="00AA384C">
        <w:tc>
          <w:tcPr>
            <w:tcW w:w="1832" w:type="dxa"/>
            <w:tcBorders>
              <w:top w:val="single" w:sz="4" w:space="0" w:color="auto"/>
              <w:left w:val="single" w:sz="4" w:space="0" w:color="auto"/>
              <w:bottom w:val="single" w:sz="4" w:space="0" w:color="auto"/>
            </w:tcBorders>
            <w:shd w:val="clear" w:color="auto" w:fill="FFFFFF"/>
          </w:tcPr>
          <w:p w14:paraId="51BF96FA" w14:textId="77777777" w:rsidR="001C51C0" w:rsidRPr="00B55D0C" w:rsidRDefault="001C51C0" w:rsidP="001C51C0">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E0FC7D7" w14:textId="6E8D7E7E" w:rsidR="001C51C0" w:rsidRPr="00B55D0C" w:rsidRDefault="001C51C0" w:rsidP="001C51C0">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Данный процесс включает определение критически-важных факторов успеха при реализации</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проектов аналитики, включая базовые показатели результативности, согласование целей с заинтересованными сторонами и установление критериев точности.</w:t>
            </w:r>
          </w:p>
        </w:tc>
      </w:tr>
      <w:tr w:rsidR="001C51C0" w:rsidRPr="00B55D0C" w14:paraId="4DDB36D5"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05DFF085" w14:textId="77777777" w:rsidR="001C51C0" w:rsidRPr="00B55D0C" w:rsidRDefault="001C51C0" w:rsidP="001C51C0">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7B1ACA99" w14:textId="453A8941" w:rsidR="001C51C0" w:rsidRPr="00B55D0C" w:rsidRDefault="001C51C0" w:rsidP="001C51C0">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Целью процесса ADP3 является определение и согласование базовых показателей результативности процессов, целей и показателей точности для реализуемых проектов.</w:t>
            </w:r>
          </w:p>
        </w:tc>
      </w:tr>
      <w:tr w:rsidR="00180055" w:rsidRPr="00B55D0C" w14:paraId="72BE52EF" w14:textId="77777777" w:rsidTr="00AA384C">
        <w:tc>
          <w:tcPr>
            <w:tcW w:w="1832" w:type="dxa"/>
            <w:tcBorders>
              <w:top w:val="single" w:sz="4" w:space="0" w:color="auto"/>
              <w:left w:val="single" w:sz="4" w:space="0" w:color="auto"/>
              <w:bottom w:val="single" w:sz="4" w:space="0" w:color="auto"/>
            </w:tcBorders>
            <w:shd w:val="clear" w:color="auto" w:fill="FFFFFF"/>
          </w:tcPr>
          <w:p w14:paraId="6DD36EE7" w14:textId="77777777" w:rsidR="00180055" w:rsidRPr="00B55D0C" w:rsidRDefault="00180055"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06AED658" w14:textId="77777777" w:rsidR="001C51C0" w:rsidRPr="001C51C0" w:rsidRDefault="001C51C0" w:rsidP="001C51C0">
            <w:pPr>
              <w:jc w:val="both"/>
              <w:rPr>
                <w:rFonts w:ascii="Times New Roman" w:eastAsia="Cambria" w:hAnsi="Times New Roman" w:cs="Times New Roman"/>
                <w:color w:val="231F20"/>
                <w:sz w:val="24"/>
                <w:lang w:bidi="en-US"/>
              </w:rPr>
            </w:pPr>
            <w:r w:rsidRPr="001C51C0">
              <w:rPr>
                <w:rFonts w:ascii="Times New Roman" w:eastAsia="Cambria" w:hAnsi="Times New Roman" w:cs="Times New Roman"/>
                <w:color w:val="231F20"/>
                <w:sz w:val="24"/>
                <w:lang w:bidi="en-US"/>
              </w:rPr>
              <w:t>Результаты данного процесса включают:</w:t>
            </w:r>
          </w:p>
          <w:p w14:paraId="7C61B3B9" w14:textId="39181496" w:rsidR="001C51C0" w:rsidRPr="001C51C0" w:rsidRDefault="001C51C0" w:rsidP="001C51C0">
            <w:pPr>
              <w:jc w:val="both"/>
              <w:rPr>
                <w:rFonts w:ascii="Times New Roman" w:eastAsia="Cambria" w:hAnsi="Times New Roman" w:cs="Times New Roman"/>
                <w:color w:val="231F20"/>
                <w:sz w:val="24"/>
                <w:lang w:bidi="en-US"/>
              </w:rPr>
            </w:pPr>
            <w:r w:rsidRPr="001C51C0">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1C51C0">
              <w:rPr>
                <w:rFonts w:ascii="Times New Roman" w:eastAsia="Cambria" w:hAnsi="Times New Roman" w:cs="Times New Roman"/>
                <w:color w:val="231F20"/>
                <w:sz w:val="24"/>
                <w:lang w:bidi="en-US"/>
              </w:rPr>
              <w:t>подтверждение базовых показателей результативности целевого процесса/функции в рамках проекта;</w:t>
            </w:r>
          </w:p>
          <w:p w14:paraId="4B38C488" w14:textId="7794A9E3" w:rsidR="001C51C0" w:rsidRPr="001C51C0" w:rsidRDefault="001C51C0" w:rsidP="001C51C0">
            <w:pPr>
              <w:jc w:val="both"/>
              <w:rPr>
                <w:rFonts w:ascii="Times New Roman" w:eastAsia="Cambria" w:hAnsi="Times New Roman" w:cs="Times New Roman"/>
                <w:color w:val="231F20"/>
                <w:sz w:val="24"/>
                <w:lang w:bidi="en-US"/>
              </w:rPr>
            </w:pPr>
            <w:r w:rsidRPr="001C51C0">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1C51C0">
              <w:rPr>
                <w:rFonts w:ascii="Times New Roman" w:eastAsia="Cambria" w:hAnsi="Times New Roman" w:cs="Times New Roman"/>
                <w:color w:val="231F20"/>
                <w:sz w:val="24"/>
                <w:lang w:bidi="en-US"/>
              </w:rPr>
              <w:t>согласование целей/повторное определение целей в сотрудничестве с заинтересованными сторонами, посредством сочетания проверки (</w:t>
            </w:r>
            <w:proofErr w:type="spellStart"/>
            <w:r w:rsidRPr="001C51C0">
              <w:rPr>
                <w:rFonts w:ascii="Times New Roman" w:eastAsia="Cambria" w:hAnsi="Times New Roman" w:cs="Times New Roman"/>
                <w:color w:val="231F20"/>
                <w:sz w:val="24"/>
                <w:lang w:bidi="en-US"/>
              </w:rPr>
              <w:t>diligence</w:t>
            </w:r>
            <w:proofErr w:type="spellEnd"/>
            <w:r w:rsidRPr="001C51C0">
              <w:rPr>
                <w:rFonts w:ascii="Times New Roman" w:eastAsia="Cambria" w:hAnsi="Times New Roman" w:cs="Times New Roman"/>
                <w:color w:val="231F20"/>
                <w:sz w:val="24"/>
                <w:lang w:bidi="en-US"/>
              </w:rPr>
              <w:t>) данных и алгоритмов, и выполнения подтверждающих концепцию пилотных проектов и тестов;</w:t>
            </w:r>
          </w:p>
          <w:p w14:paraId="635298D7" w14:textId="2502E3F9" w:rsidR="00180055" w:rsidRPr="00B55D0C" w:rsidRDefault="001C51C0" w:rsidP="001C51C0">
            <w:pPr>
              <w:jc w:val="both"/>
              <w:rPr>
                <w:rFonts w:ascii="Times New Roman" w:eastAsia="Cambria" w:hAnsi="Times New Roman" w:cs="Times New Roman"/>
                <w:color w:val="231F20"/>
                <w:szCs w:val="20"/>
                <w:lang w:bidi="en-US"/>
              </w:rPr>
            </w:pPr>
            <w:r w:rsidRPr="001C51C0">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kk-KZ" w:bidi="en-US"/>
              </w:rPr>
              <w:t xml:space="preserve"> </w:t>
            </w:r>
            <w:r w:rsidRPr="001C51C0">
              <w:rPr>
                <w:rFonts w:ascii="Times New Roman" w:eastAsia="Cambria" w:hAnsi="Times New Roman" w:cs="Times New Roman"/>
                <w:color w:val="231F20"/>
                <w:sz w:val="24"/>
                <w:lang w:bidi="en-US"/>
              </w:rPr>
              <w:t>определение точности по результатам завершения проекта.</w:t>
            </w:r>
          </w:p>
        </w:tc>
      </w:tr>
    </w:tbl>
    <w:p w14:paraId="0A808B12" w14:textId="77777777" w:rsidR="00180055" w:rsidRDefault="00180055" w:rsidP="00180055">
      <w:pPr>
        <w:spacing w:after="0" w:line="240" w:lineRule="auto"/>
        <w:ind w:firstLine="567"/>
        <w:jc w:val="both"/>
        <w:rPr>
          <w:rFonts w:ascii="Times New Roman" w:eastAsia="Times New Roman" w:hAnsi="Times New Roman" w:cs="Times New Roman"/>
          <w:color w:val="000000"/>
          <w:sz w:val="24"/>
          <w:szCs w:val="24"/>
          <w:lang w:eastAsia="ru-RU"/>
        </w:rPr>
      </w:pPr>
    </w:p>
    <w:p w14:paraId="2B178C0F" w14:textId="3716674A" w:rsidR="00C22CDA" w:rsidRPr="00927E38" w:rsidRDefault="00C22CDA" w:rsidP="00C22CDA">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1</w:t>
      </w:r>
      <w:r>
        <w:rPr>
          <w:rFonts w:ascii="Times New Roman" w:eastAsia="Times New Roman" w:hAnsi="Times New Roman" w:cs="Times New Roman"/>
          <w:b/>
          <w:bCs/>
          <w:color w:val="000000"/>
          <w:sz w:val="24"/>
          <w:szCs w:val="24"/>
          <w:lang w:val="kk-KZ" w:eastAsia="ru-RU"/>
        </w:rPr>
        <w:t>7</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180055">
        <w:rPr>
          <w:rFonts w:ascii="Times New Roman" w:eastAsia="Times New Roman" w:hAnsi="Times New Roman" w:cs="Times New Roman"/>
          <w:b/>
          <w:bCs/>
          <w:color w:val="000000"/>
          <w:sz w:val="24"/>
          <w:szCs w:val="24"/>
          <w:lang w:eastAsia="ru-RU"/>
        </w:rPr>
        <w:t>ADP</w:t>
      </w:r>
      <w:r>
        <w:rPr>
          <w:rFonts w:ascii="Times New Roman" w:eastAsia="Times New Roman" w:hAnsi="Times New Roman" w:cs="Times New Roman"/>
          <w:b/>
          <w:bCs/>
          <w:color w:val="000000"/>
          <w:sz w:val="24"/>
          <w:szCs w:val="24"/>
          <w:lang w:val="kk-KZ" w:eastAsia="ru-RU"/>
        </w:rPr>
        <w:t>4</w:t>
      </w:r>
      <w:r w:rsidRPr="00180055">
        <w:rPr>
          <w:rFonts w:ascii="Times New Roman" w:eastAsia="Times New Roman" w:hAnsi="Times New Roman" w:cs="Times New Roman"/>
          <w:b/>
          <w:bCs/>
          <w:color w:val="000000"/>
          <w:sz w:val="24"/>
          <w:szCs w:val="24"/>
          <w:lang w:eastAsia="ru-RU"/>
        </w:rPr>
        <w:t xml:space="preserve"> </w:t>
      </w:r>
      <w:r w:rsidRPr="00C22CDA">
        <w:rPr>
          <w:rFonts w:ascii="Times New Roman" w:eastAsia="Times New Roman" w:hAnsi="Times New Roman" w:cs="Times New Roman"/>
          <w:b/>
          <w:bCs/>
          <w:color w:val="000000"/>
          <w:sz w:val="24"/>
          <w:szCs w:val="24"/>
          <w:lang w:eastAsia="ru-RU"/>
        </w:rPr>
        <w:t>Идентификация рисков</w:t>
      </w:r>
    </w:p>
    <w:p w14:paraId="4164E961" w14:textId="77777777" w:rsidR="00C22CDA" w:rsidRPr="006213E0" w:rsidRDefault="00C22CDA" w:rsidP="00C22CD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C22CDA" w:rsidRPr="00B55D0C" w14:paraId="52D1023D" w14:textId="77777777" w:rsidTr="00AA384C">
        <w:tc>
          <w:tcPr>
            <w:tcW w:w="1832" w:type="dxa"/>
            <w:tcBorders>
              <w:bottom w:val="double" w:sz="4" w:space="0" w:color="auto"/>
            </w:tcBorders>
            <w:vAlign w:val="center"/>
          </w:tcPr>
          <w:p w14:paraId="5759F51F" w14:textId="77777777" w:rsidR="00C22CDA" w:rsidRPr="00B55D0C" w:rsidRDefault="00C22CDA"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11D79A8" w14:textId="69C95CC5" w:rsidR="00C22CDA" w:rsidRPr="00C22CDA" w:rsidRDefault="00C22CDA" w:rsidP="00AA384C">
            <w:pPr>
              <w:jc w:val="center"/>
              <w:rPr>
                <w:rFonts w:ascii="Times New Roman" w:eastAsia="Calibri" w:hAnsi="Times New Roman" w:cs="Times New Roman"/>
                <w:szCs w:val="20"/>
                <w:lang w:val="kk-KZ"/>
              </w:rPr>
            </w:pPr>
            <w:r w:rsidRPr="00180055">
              <w:rPr>
                <w:rFonts w:ascii="Times New Roman" w:eastAsia="Calibri" w:hAnsi="Times New Roman" w:cs="Times New Roman"/>
                <w:szCs w:val="20"/>
                <w:lang w:val="en-US"/>
              </w:rPr>
              <w:t>ADP</w:t>
            </w:r>
            <w:r>
              <w:rPr>
                <w:rFonts w:ascii="Times New Roman" w:eastAsia="Calibri" w:hAnsi="Times New Roman" w:cs="Times New Roman"/>
                <w:szCs w:val="20"/>
                <w:lang w:val="kk-KZ"/>
              </w:rPr>
              <w:t>4</w:t>
            </w:r>
          </w:p>
        </w:tc>
      </w:tr>
      <w:tr w:rsidR="00A04752" w:rsidRPr="00B55D0C" w14:paraId="5E2C0030"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374FC0B1" w14:textId="77777777" w:rsidR="00A04752" w:rsidRPr="00B55D0C" w:rsidRDefault="00A04752" w:rsidP="00A04752">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09A01AAC" w14:textId="30F33696" w:rsidR="00A04752" w:rsidRPr="00B55D0C" w:rsidRDefault="00A04752" w:rsidP="00A04752">
            <w:pPr>
              <w:jc w:val="both"/>
              <w:rPr>
                <w:rFonts w:ascii="Times New Roman" w:eastAsia="Calibri" w:hAnsi="Times New Roman" w:cs="Times New Roman"/>
                <w:szCs w:val="20"/>
              </w:rPr>
            </w:pPr>
            <w:r w:rsidRPr="00F32551">
              <w:rPr>
                <w:rFonts w:ascii="Times New Roman" w:eastAsia="SimSun" w:hAnsi="Times New Roman" w:cs="Times New Roman"/>
                <w:sz w:val="24"/>
                <w:szCs w:val="24"/>
                <w:lang w:val="kk-KZ" w:eastAsia="ru-RU" w:bidi="ru-RU"/>
              </w:rPr>
              <w:t>Идентификация рисков</w:t>
            </w:r>
          </w:p>
        </w:tc>
      </w:tr>
      <w:tr w:rsidR="00A04752" w:rsidRPr="00B55D0C" w14:paraId="7B9F9E26" w14:textId="77777777" w:rsidTr="00AA384C">
        <w:tc>
          <w:tcPr>
            <w:tcW w:w="1832" w:type="dxa"/>
            <w:tcBorders>
              <w:top w:val="single" w:sz="4" w:space="0" w:color="auto"/>
              <w:left w:val="single" w:sz="4" w:space="0" w:color="auto"/>
              <w:bottom w:val="single" w:sz="4" w:space="0" w:color="auto"/>
            </w:tcBorders>
            <w:shd w:val="clear" w:color="auto" w:fill="FFFFFF"/>
          </w:tcPr>
          <w:p w14:paraId="59102B1F" w14:textId="77777777" w:rsidR="00A04752" w:rsidRPr="00B55D0C" w:rsidRDefault="00A04752" w:rsidP="00A04752">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C531D80" w14:textId="7D81DD0C" w:rsidR="00A04752" w:rsidRPr="00B55D0C" w:rsidRDefault="00A04752" w:rsidP="00A04752">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Данный процесс охватывает риски, которые следует устранять или смягчать в качестве одного</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из результатов проектов в области аналитики больших данных. Заинтересованные стороны</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(владельцы процессов) должны иметь представление об ограничениях и рисках, связанных с</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процессом принятия решений после внедрения аналитики больших данных.</w:t>
            </w:r>
          </w:p>
        </w:tc>
      </w:tr>
      <w:tr w:rsidR="00A04752" w:rsidRPr="00B55D0C" w14:paraId="7C887CD7"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3583122A" w14:textId="77777777" w:rsidR="00A04752" w:rsidRPr="00B55D0C" w:rsidRDefault="00A04752" w:rsidP="00A04752">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005CA091" w14:textId="7A0A1D47" w:rsidR="00A04752" w:rsidRPr="00B55D0C" w:rsidRDefault="00A04752" w:rsidP="00A04752">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Целью процесса ADP4 является выявление, классификация и определение границ рисков,</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вязанных с процессом принятия решений после внедрения аналитики больших данных.</w:t>
            </w:r>
          </w:p>
        </w:tc>
      </w:tr>
      <w:tr w:rsidR="00C22CDA" w:rsidRPr="00B55D0C" w14:paraId="7A59E28F" w14:textId="77777777" w:rsidTr="00AA384C">
        <w:tc>
          <w:tcPr>
            <w:tcW w:w="1832" w:type="dxa"/>
            <w:tcBorders>
              <w:top w:val="single" w:sz="4" w:space="0" w:color="auto"/>
              <w:left w:val="single" w:sz="4" w:space="0" w:color="auto"/>
              <w:bottom w:val="single" w:sz="4" w:space="0" w:color="auto"/>
            </w:tcBorders>
            <w:shd w:val="clear" w:color="auto" w:fill="FFFFFF"/>
          </w:tcPr>
          <w:p w14:paraId="1B2A3DB8" w14:textId="77777777" w:rsidR="00C22CDA" w:rsidRPr="00B55D0C" w:rsidRDefault="00C22CDA"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7DEFB56C" w14:textId="77777777" w:rsidR="00A04752" w:rsidRPr="00A04752" w:rsidRDefault="00A04752" w:rsidP="00A04752">
            <w:pPr>
              <w:jc w:val="both"/>
              <w:rPr>
                <w:rFonts w:ascii="Times New Roman" w:eastAsia="Cambria" w:hAnsi="Times New Roman" w:cs="Times New Roman"/>
                <w:color w:val="231F20"/>
                <w:sz w:val="24"/>
                <w:lang w:bidi="en-US"/>
              </w:rPr>
            </w:pPr>
            <w:r w:rsidRPr="00A04752">
              <w:rPr>
                <w:rFonts w:ascii="Times New Roman" w:eastAsia="Cambria" w:hAnsi="Times New Roman" w:cs="Times New Roman"/>
                <w:color w:val="231F20"/>
                <w:sz w:val="24"/>
                <w:lang w:bidi="en-US"/>
              </w:rPr>
              <w:t>Результаты данного процесса включают:</w:t>
            </w:r>
          </w:p>
          <w:p w14:paraId="700FE3C5" w14:textId="11A70644" w:rsidR="00A04752" w:rsidRPr="00A04752" w:rsidRDefault="00A04752" w:rsidP="00A04752">
            <w:pPr>
              <w:jc w:val="both"/>
              <w:rPr>
                <w:rFonts w:ascii="Times New Roman" w:eastAsia="Cambria" w:hAnsi="Times New Roman" w:cs="Times New Roman"/>
                <w:color w:val="231F20"/>
                <w:sz w:val="24"/>
                <w:lang w:bidi="en-US"/>
              </w:rPr>
            </w:pPr>
            <w:r w:rsidRPr="00A04752">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A04752">
              <w:rPr>
                <w:rFonts w:ascii="Times New Roman" w:eastAsia="Cambria" w:hAnsi="Times New Roman" w:cs="Times New Roman"/>
                <w:color w:val="231F20"/>
                <w:sz w:val="24"/>
                <w:lang w:bidi="en-US"/>
              </w:rPr>
              <w:t>выявление ограничений на масштабируемость, если таковые имеются;</w:t>
            </w:r>
          </w:p>
          <w:p w14:paraId="2CA2005E" w14:textId="7DC2C0E6" w:rsidR="00A04752" w:rsidRPr="00A04752" w:rsidRDefault="00A04752" w:rsidP="00A04752">
            <w:pPr>
              <w:jc w:val="both"/>
              <w:rPr>
                <w:rFonts w:ascii="Times New Roman" w:eastAsia="Cambria" w:hAnsi="Times New Roman" w:cs="Times New Roman"/>
                <w:color w:val="231F20"/>
                <w:sz w:val="24"/>
                <w:lang w:bidi="en-US"/>
              </w:rPr>
            </w:pPr>
            <w:r w:rsidRPr="00A04752">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A04752">
              <w:rPr>
                <w:rFonts w:ascii="Times New Roman" w:eastAsia="Cambria" w:hAnsi="Times New Roman" w:cs="Times New Roman"/>
                <w:color w:val="231F20"/>
                <w:sz w:val="24"/>
                <w:lang w:bidi="en-US"/>
              </w:rPr>
              <w:t>установление критериев надзора над принятием решений;</w:t>
            </w:r>
          </w:p>
          <w:p w14:paraId="5DF4DD1B" w14:textId="496245C3" w:rsidR="00A04752" w:rsidRPr="00A04752" w:rsidRDefault="00A04752" w:rsidP="00A04752">
            <w:pPr>
              <w:jc w:val="both"/>
              <w:rPr>
                <w:rFonts w:ascii="Times New Roman" w:eastAsia="Cambria" w:hAnsi="Times New Roman" w:cs="Times New Roman"/>
                <w:color w:val="231F20"/>
                <w:sz w:val="24"/>
                <w:lang w:bidi="en-US"/>
              </w:rPr>
            </w:pPr>
            <w:r w:rsidRPr="00A04752">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kk-KZ" w:bidi="en-US"/>
              </w:rPr>
              <w:t xml:space="preserve"> </w:t>
            </w:r>
            <w:r w:rsidRPr="00A04752">
              <w:rPr>
                <w:rFonts w:ascii="Times New Roman" w:eastAsia="Cambria" w:hAnsi="Times New Roman" w:cs="Times New Roman"/>
                <w:color w:val="231F20"/>
                <w:sz w:val="24"/>
                <w:lang w:bidi="en-US"/>
              </w:rPr>
              <w:t>выявление ограничений по надежности, если таковые имеются;</w:t>
            </w:r>
          </w:p>
          <w:p w14:paraId="15D32F2D" w14:textId="5F3FEFDB" w:rsidR="00A04752" w:rsidRPr="00A04752" w:rsidRDefault="00A04752" w:rsidP="00A04752">
            <w:pPr>
              <w:jc w:val="both"/>
              <w:rPr>
                <w:rFonts w:ascii="Times New Roman" w:eastAsia="Cambria" w:hAnsi="Times New Roman" w:cs="Times New Roman"/>
                <w:color w:val="231F20"/>
                <w:sz w:val="24"/>
                <w:lang w:bidi="en-US"/>
              </w:rPr>
            </w:pPr>
            <w:r w:rsidRPr="00A04752">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val="kk-KZ" w:bidi="en-US"/>
              </w:rPr>
              <w:t xml:space="preserve"> </w:t>
            </w:r>
            <w:r w:rsidRPr="00A04752">
              <w:rPr>
                <w:rFonts w:ascii="Times New Roman" w:eastAsia="Cambria" w:hAnsi="Times New Roman" w:cs="Times New Roman"/>
                <w:color w:val="231F20"/>
                <w:sz w:val="24"/>
                <w:lang w:bidi="en-US"/>
              </w:rPr>
              <w:t>выявление любых возможных проблем с обеспечением прозрачности;</w:t>
            </w:r>
          </w:p>
          <w:p w14:paraId="3E8E7637" w14:textId="0FB800DC" w:rsidR="00C22CDA" w:rsidRPr="00B55D0C" w:rsidRDefault="00A04752" w:rsidP="00A04752">
            <w:pPr>
              <w:jc w:val="both"/>
              <w:rPr>
                <w:rFonts w:ascii="Times New Roman" w:eastAsia="Cambria" w:hAnsi="Times New Roman" w:cs="Times New Roman"/>
                <w:color w:val="231F20"/>
                <w:szCs w:val="20"/>
                <w:lang w:bidi="en-US"/>
              </w:rPr>
            </w:pPr>
            <w:r w:rsidRPr="00A04752">
              <w:rPr>
                <w:rFonts w:ascii="Times New Roman" w:eastAsia="Cambria" w:hAnsi="Times New Roman" w:cs="Times New Roman"/>
                <w:color w:val="231F20"/>
                <w:sz w:val="24"/>
                <w:lang w:bidi="en-US"/>
              </w:rPr>
              <w:t>e)</w:t>
            </w:r>
            <w:r>
              <w:rPr>
                <w:rFonts w:ascii="Times New Roman" w:eastAsia="Cambria" w:hAnsi="Times New Roman" w:cs="Times New Roman"/>
                <w:color w:val="231F20"/>
                <w:sz w:val="24"/>
                <w:lang w:val="kk-KZ" w:bidi="en-US"/>
              </w:rPr>
              <w:t xml:space="preserve"> </w:t>
            </w:r>
            <w:r w:rsidRPr="00A04752">
              <w:rPr>
                <w:rFonts w:ascii="Times New Roman" w:eastAsia="Cambria" w:hAnsi="Times New Roman" w:cs="Times New Roman"/>
                <w:color w:val="231F20"/>
                <w:sz w:val="24"/>
                <w:lang w:bidi="en-US"/>
              </w:rPr>
              <w:t>выявление систематических ошибок/предвзятости любого рода в наборе обучающих данных, используемом в рамках проекта.</w:t>
            </w:r>
          </w:p>
        </w:tc>
      </w:tr>
    </w:tbl>
    <w:p w14:paraId="65558C32" w14:textId="77777777" w:rsidR="00C22CDA" w:rsidRDefault="00C22CDA" w:rsidP="00C22CDA">
      <w:pPr>
        <w:spacing w:after="0" w:line="240" w:lineRule="auto"/>
        <w:ind w:firstLine="567"/>
        <w:jc w:val="both"/>
        <w:rPr>
          <w:rFonts w:ascii="Times New Roman" w:eastAsia="Times New Roman" w:hAnsi="Times New Roman" w:cs="Times New Roman"/>
          <w:color w:val="000000"/>
          <w:sz w:val="24"/>
          <w:szCs w:val="24"/>
          <w:lang w:eastAsia="ru-RU"/>
        </w:rPr>
      </w:pPr>
    </w:p>
    <w:p w14:paraId="7390757C" w14:textId="77777777" w:rsidR="00AA3503" w:rsidRPr="00AA3503" w:rsidRDefault="00AA3503" w:rsidP="00AA3503">
      <w:pPr>
        <w:spacing w:after="0" w:line="240" w:lineRule="auto"/>
        <w:ind w:firstLine="567"/>
        <w:jc w:val="both"/>
        <w:rPr>
          <w:rFonts w:ascii="Times New Roman" w:eastAsia="Times New Roman" w:hAnsi="Times New Roman" w:cs="Times New Roman"/>
          <w:b/>
          <w:bCs/>
          <w:color w:val="000000"/>
          <w:sz w:val="24"/>
          <w:szCs w:val="24"/>
          <w:lang w:eastAsia="ru-RU"/>
        </w:rPr>
      </w:pPr>
      <w:r w:rsidRPr="00AA3503">
        <w:rPr>
          <w:rFonts w:ascii="Times New Roman" w:eastAsia="Times New Roman" w:hAnsi="Times New Roman" w:cs="Times New Roman"/>
          <w:b/>
          <w:bCs/>
          <w:color w:val="000000"/>
          <w:sz w:val="24"/>
          <w:szCs w:val="24"/>
          <w:lang w:eastAsia="ru-RU"/>
        </w:rPr>
        <w:t>6.6 Процессы интеграции технологий</w:t>
      </w:r>
    </w:p>
    <w:p w14:paraId="432A6046" w14:textId="77777777" w:rsidR="00AA3503" w:rsidRDefault="00AA3503" w:rsidP="00AA3503">
      <w:pPr>
        <w:spacing w:after="0" w:line="240" w:lineRule="auto"/>
        <w:ind w:firstLine="567"/>
        <w:jc w:val="both"/>
        <w:rPr>
          <w:rFonts w:ascii="Times New Roman" w:eastAsia="Times New Roman" w:hAnsi="Times New Roman" w:cs="Times New Roman"/>
          <w:color w:val="000000"/>
          <w:sz w:val="24"/>
          <w:szCs w:val="24"/>
          <w:lang w:eastAsia="ru-RU"/>
        </w:rPr>
      </w:pPr>
    </w:p>
    <w:p w14:paraId="07F8119B" w14:textId="0DC0EDD4" w:rsidR="00AA3503" w:rsidRPr="00AA3503" w:rsidRDefault="00AA3503" w:rsidP="00AA3503">
      <w:pPr>
        <w:spacing w:after="0" w:line="240" w:lineRule="auto"/>
        <w:ind w:firstLine="567"/>
        <w:jc w:val="both"/>
        <w:rPr>
          <w:rFonts w:ascii="Times New Roman" w:eastAsia="Times New Roman" w:hAnsi="Times New Roman" w:cs="Times New Roman"/>
          <w:color w:val="000000"/>
          <w:sz w:val="24"/>
          <w:szCs w:val="24"/>
          <w:lang w:eastAsia="ru-RU"/>
        </w:rPr>
      </w:pPr>
      <w:r w:rsidRPr="00AA3503">
        <w:rPr>
          <w:rFonts w:ascii="Times New Roman" w:eastAsia="Times New Roman" w:hAnsi="Times New Roman" w:cs="Times New Roman"/>
          <w:color w:val="000000"/>
          <w:sz w:val="24"/>
          <w:szCs w:val="24"/>
          <w:lang w:eastAsia="ru-RU"/>
        </w:rPr>
        <w:t>Таблицы 18</w:t>
      </w:r>
      <w:r>
        <w:rPr>
          <w:rFonts w:ascii="Times New Roman" w:eastAsia="Times New Roman" w:hAnsi="Times New Roman" w:cs="Times New Roman"/>
          <w:color w:val="000000"/>
          <w:sz w:val="24"/>
          <w:szCs w:val="24"/>
          <w:lang w:val="kk-KZ" w:eastAsia="ru-RU"/>
        </w:rPr>
        <w:t>-</w:t>
      </w:r>
      <w:r w:rsidRPr="00AA3503">
        <w:rPr>
          <w:rFonts w:ascii="Times New Roman" w:eastAsia="Times New Roman" w:hAnsi="Times New Roman" w:cs="Times New Roman"/>
          <w:color w:val="000000"/>
          <w:sz w:val="24"/>
          <w:szCs w:val="24"/>
          <w:lang w:eastAsia="ru-RU"/>
        </w:rPr>
        <w:t>19 содержат описания соответствующих процессов, имеющих отношение к интеграции технологий:</w:t>
      </w:r>
    </w:p>
    <w:p w14:paraId="52C82F04" w14:textId="77777777" w:rsidR="00AA3503" w:rsidRPr="00AA3503" w:rsidRDefault="00AA3503" w:rsidP="00AA3503">
      <w:pPr>
        <w:spacing w:after="0" w:line="240" w:lineRule="auto"/>
        <w:ind w:firstLine="567"/>
        <w:jc w:val="both"/>
        <w:rPr>
          <w:rFonts w:ascii="Times New Roman" w:eastAsia="Times New Roman" w:hAnsi="Times New Roman" w:cs="Times New Roman"/>
          <w:color w:val="000000"/>
          <w:sz w:val="24"/>
          <w:szCs w:val="24"/>
          <w:lang w:eastAsia="ru-RU"/>
        </w:rPr>
      </w:pPr>
      <w:r w:rsidRPr="00AA3503">
        <w:rPr>
          <w:rFonts w:ascii="Times New Roman" w:eastAsia="Times New Roman" w:hAnsi="Times New Roman" w:cs="Times New Roman"/>
          <w:color w:val="000000"/>
          <w:sz w:val="24"/>
          <w:szCs w:val="24"/>
          <w:lang w:eastAsia="ru-RU"/>
        </w:rPr>
        <w:t>-</w:t>
      </w:r>
      <w:r w:rsidRPr="00AA3503">
        <w:rPr>
          <w:rFonts w:ascii="Times New Roman" w:eastAsia="Times New Roman" w:hAnsi="Times New Roman" w:cs="Times New Roman"/>
          <w:color w:val="000000"/>
          <w:sz w:val="24"/>
          <w:szCs w:val="24"/>
          <w:lang w:eastAsia="ru-RU"/>
        </w:rPr>
        <w:tab/>
        <w:t>таблица 18: TIP1 Интеграция данных;</w:t>
      </w:r>
    </w:p>
    <w:p w14:paraId="787A489F" w14:textId="64C07FC5" w:rsidR="0051036A" w:rsidRDefault="00AA3503" w:rsidP="00AA3503">
      <w:pPr>
        <w:spacing w:after="0" w:line="240" w:lineRule="auto"/>
        <w:ind w:firstLine="567"/>
        <w:jc w:val="both"/>
        <w:rPr>
          <w:rFonts w:ascii="Times New Roman" w:eastAsia="Times New Roman" w:hAnsi="Times New Roman" w:cs="Times New Roman"/>
          <w:color w:val="000000"/>
          <w:sz w:val="24"/>
          <w:szCs w:val="24"/>
          <w:lang w:eastAsia="ru-RU"/>
        </w:rPr>
      </w:pPr>
      <w:r w:rsidRPr="00AA3503">
        <w:rPr>
          <w:rFonts w:ascii="Times New Roman" w:eastAsia="Times New Roman" w:hAnsi="Times New Roman" w:cs="Times New Roman"/>
          <w:color w:val="000000"/>
          <w:sz w:val="24"/>
          <w:szCs w:val="24"/>
          <w:lang w:eastAsia="ru-RU"/>
        </w:rPr>
        <w:lastRenderedPageBreak/>
        <w:t>-</w:t>
      </w:r>
      <w:r w:rsidRPr="00AA3503">
        <w:rPr>
          <w:rFonts w:ascii="Times New Roman" w:eastAsia="Times New Roman" w:hAnsi="Times New Roman" w:cs="Times New Roman"/>
          <w:color w:val="000000"/>
          <w:sz w:val="24"/>
          <w:szCs w:val="24"/>
          <w:lang w:eastAsia="ru-RU"/>
        </w:rPr>
        <w:tab/>
        <w:t>таблица 19: TIP2 Интеграция систем.</w:t>
      </w:r>
    </w:p>
    <w:p w14:paraId="06540161" w14:textId="5FC58A0D"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78CD8D21" w14:textId="2F1BB55C" w:rsidR="00AA3503" w:rsidRPr="00927E38" w:rsidRDefault="00AA3503" w:rsidP="00AA3503">
      <w:pPr>
        <w:spacing w:after="0" w:line="240" w:lineRule="auto"/>
        <w:jc w:val="center"/>
        <w:rPr>
          <w:rFonts w:ascii="Times New Roman" w:eastAsia="Times New Roman" w:hAnsi="Times New Roman" w:cs="Times New Roman"/>
          <w:b/>
          <w:bCs/>
          <w:color w:val="000000"/>
          <w:sz w:val="24"/>
          <w:szCs w:val="24"/>
          <w:lang w:val="en-US"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1</w:t>
      </w:r>
      <w:r>
        <w:rPr>
          <w:rFonts w:ascii="Times New Roman" w:eastAsia="Times New Roman" w:hAnsi="Times New Roman" w:cs="Times New Roman"/>
          <w:b/>
          <w:bCs/>
          <w:color w:val="000000"/>
          <w:sz w:val="24"/>
          <w:szCs w:val="24"/>
          <w:lang w:val="kk-KZ" w:eastAsia="ru-RU"/>
        </w:rPr>
        <w:t>8</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AA3503">
        <w:rPr>
          <w:rFonts w:ascii="Times New Roman" w:eastAsia="Times New Roman" w:hAnsi="Times New Roman" w:cs="Times New Roman"/>
          <w:b/>
          <w:bCs/>
          <w:color w:val="000000"/>
          <w:sz w:val="24"/>
          <w:szCs w:val="24"/>
          <w:lang w:eastAsia="ru-RU"/>
        </w:rPr>
        <w:t>TIP1 Интеграция данных</w:t>
      </w:r>
    </w:p>
    <w:p w14:paraId="00AC2367" w14:textId="77777777" w:rsidR="00AA3503" w:rsidRPr="006213E0" w:rsidRDefault="00AA3503" w:rsidP="00AA3503">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265B0D" w:rsidRPr="00B55D0C" w14:paraId="57F13BD3" w14:textId="77777777" w:rsidTr="00AA384C">
        <w:tc>
          <w:tcPr>
            <w:tcW w:w="1832" w:type="dxa"/>
            <w:tcBorders>
              <w:bottom w:val="double" w:sz="4" w:space="0" w:color="auto"/>
            </w:tcBorders>
            <w:vAlign w:val="center"/>
          </w:tcPr>
          <w:p w14:paraId="66D6D5FF" w14:textId="77777777" w:rsidR="00265B0D" w:rsidRPr="00B55D0C" w:rsidRDefault="00265B0D" w:rsidP="00265B0D">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5ADC7E97" w14:textId="6DFF74E6" w:rsidR="00265B0D" w:rsidRPr="00C22CDA" w:rsidRDefault="00265B0D" w:rsidP="00265B0D">
            <w:pPr>
              <w:jc w:val="center"/>
              <w:rPr>
                <w:rFonts w:ascii="Times New Roman" w:eastAsia="Calibri" w:hAnsi="Times New Roman" w:cs="Times New Roman"/>
                <w:szCs w:val="20"/>
                <w:lang w:val="kk-KZ"/>
              </w:rPr>
            </w:pPr>
            <w:r w:rsidRPr="00F32551">
              <w:rPr>
                <w:rFonts w:ascii="Times New Roman" w:eastAsia="SimSun" w:hAnsi="Times New Roman" w:cs="Times New Roman"/>
                <w:sz w:val="24"/>
                <w:szCs w:val="24"/>
                <w:lang w:val="kk-KZ" w:eastAsia="ru-RU" w:bidi="ru-RU"/>
              </w:rPr>
              <w:t>TIP1</w:t>
            </w:r>
          </w:p>
        </w:tc>
      </w:tr>
      <w:tr w:rsidR="00265B0D" w:rsidRPr="00B55D0C" w14:paraId="5CC431E5"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5C90E6BE" w14:textId="77777777" w:rsidR="00265B0D" w:rsidRPr="00B55D0C" w:rsidRDefault="00265B0D" w:rsidP="00265B0D">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3DF0DFBD" w14:textId="7C348640" w:rsidR="00265B0D" w:rsidRPr="00B55D0C" w:rsidRDefault="00265B0D" w:rsidP="00265B0D">
            <w:pPr>
              <w:jc w:val="both"/>
              <w:rPr>
                <w:rFonts w:ascii="Times New Roman" w:eastAsia="Calibri" w:hAnsi="Times New Roman" w:cs="Times New Roman"/>
                <w:szCs w:val="20"/>
              </w:rPr>
            </w:pPr>
            <w:r w:rsidRPr="00F32551">
              <w:rPr>
                <w:rFonts w:ascii="Times New Roman" w:eastAsia="SimSun" w:hAnsi="Times New Roman" w:cs="Times New Roman"/>
                <w:sz w:val="24"/>
                <w:szCs w:val="24"/>
                <w:lang w:val="kk-KZ" w:eastAsia="ru-RU" w:bidi="ru-RU"/>
              </w:rPr>
              <w:t>Интеграция данных</w:t>
            </w:r>
          </w:p>
        </w:tc>
      </w:tr>
      <w:tr w:rsidR="00265B0D" w:rsidRPr="00B55D0C" w14:paraId="7B282FA9" w14:textId="77777777" w:rsidTr="00AA384C">
        <w:tc>
          <w:tcPr>
            <w:tcW w:w="1832" w:type="dxa"/>
            <w:tcBorders>
              <w:top w:val="single" w:sz="4" w:space="0" w:color="auto"/>
              <w:left w:val="single" w:sz="4" w:space="0" w:color="auto"/>
              <w:bottom w:val="single" w:sz="4" w:space="0" w:color="auto"/>
            </w:tcBorders>
            <w:shd w:val="clear" w:color="auto" w:fill="FFFFFF"/>
          </w:tcPr>
          <w:p w14:paraId="6DBB0F08" w14:textId="77777777" w:rsidR="00265B0D" w:rsidRPr="00B55D0C" w:rsidRDefault="00265B0D" w:rsidP="00265B0D">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C3C94E0" w14:textId="060F3845" w:rsidR="00265B0D" w:rsidRPr="00B55D0C" w:rsidRDefault="00265B0D" w:rsidP="00265B0D">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Данный процесс охватывает ключевые аспекты внедрения консолидированной «витрины данных» на уровне организации, с тем чтобы ключевые заинтересованные стороны могли получить реляционное представление и целостное понимание деловых клиентов, продуктов/услуг</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и операций.</w:t>
            </w:r>
          </w:p>
        </w:tc>
      </w:tr>
      <w:tr w:rsidR="00265B0D" w:rsidRPr="00B55D0C" w14:paraId="34F800E4"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4FB961E0" w14:textId="77777777" w:rsidR="00265B0D" w:rsidRPr="00B55D0C" w:rsidRDefault="00265B0D" w:rsidP="00265B0D">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5ECB567" w14:textId="10EE5BA7" w:rsidR="00265B0D" w:rsidRPr="00B55D0C" w:rsidRDefault="00265B0D" w:rsidP="00265B0D">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Целью процесса TIP1 является выбор хранилища данных на уровне организации, с обеспечением, при необходимости, развитого управления основными данными (мастер-данными). Платформа корпоративного хранилища данных (EDW) вместе с управлением основными данными</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(MDM) обеспечивает инфраструктуру в масштабах всей организации для стандартизации, интеграции и создания авторитетного источника данных из имеющих аналогичные и/или повторяющиеся атрибуты разрозненных источников информации (CRM/ERP/PoS/HRMS/PIM/Web и т. д.),</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с целью поддержки деловой оперативной деятельности и аналитики принятия решений.</w:t>
            </w:r>
          </w:p>
        </w:tc>
      </w:tr>
      <w:tr w:rsidR="00AA3503" w:rsidRPr="00B55D0C" w14:paraId="3046B334" w14:textId="77777777" w:rsidTr="00AA384C">
        <w:tc>
          <w:tcPr>
            <w:tcW w:w="1832" w:type="dxa"/>
            <w:tcBorders>
              <w:top w:val="single" w:sz="4" w:space="0" w:color="auto"/>
              <w:left w:val="single" w:sz="4" w:space="0" w:color="auto"/>
              <w:bottom w:val="single" w:sz="4" w:space="0" w:color="auto"/>
            </w:tcBorders>
            <w:shd w:val="clear" w:color="auto" w:fill="FFFFFF"/>
          </w:tcPr>
          <w:p w14:paraId="294707D1" w14:textId="77777777" w:rsidR="00AA3503" w:rsidRPr="00B55D0C" w:rsidRDefault="00AA3503"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30FC22B" w14:textId="77777777" w:rsidR="00265B0D" w:rsidRPr="00265B0D" w:rsidRDefault="00265B0D" w:rsidP="00265B0D">
            <w:pPr>
              <w:jc w:val="both"/>
              <w:rPr>
                <w:rFonts w:ascii="Times New Roman" w:eastAsia="Cambria" w:hAnsi="Times New Roman" w:cs="Times New Roman"/>
                <w:color w:val="231F20"/>
                <w:sz w:val="24"/>
                <w:lang w:bidi="en-US"/>
              </w:rPr>
            </w:pPr>
            <w:r w:rsidRPr="00265B0D">
              <w:rPr>
                <w:rFonts w:ascii="Times New Roman" w:eastAsia="Cambria" w:hAnsi="Times New Roman" w:cs="Times New Roman"/>
                <w:color w:val="231F20"/>
                <w:sz w:val="24"/>
                <w:lang w:bidi="en-US"/>
              </w:rPr>
              <w:t>Результаты данного процесса включают:</w:t>
            </w:r>
          </w:p>
          <w:p w14:paraId="1E98BBB9" w14:textId="64EE8C8B" w:rsidR="00265B0D" w:rsidRPr="00265B0D" w:rsidRDefault="00265B0D" w:rsidP="00265B0D">
            <w:pPr>
              <w:jc w:val="both"/>
              <w:rPr>
                <w:rFonts w:ascii="Times New Roman" w:eastAsia="Cambria" w:hAnsi="Times New Roman" w:cs="Times New Roman"/>
                <w:color w:val="231F20"/>
                <w:sz w:val="24"/>
                <w:lang w:bidi="en-US"/>
              </w:rPr>
            </w:pPr>
            <w:r w:rsidRPr="00265B0D">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265B0D">
              <w:rPr>
                <w:rFonts w:ascii="Times New Roman" w:eastAsia="Cambria" w:hAnsi="Times New Roman" w:cs="Times New Roman"/>
                <w:color w:val="231F20"/>
                <w:sz w:val="24"/>
                <w:lang w:bidi="en-US"/>
              </w:rPr>
              <w:t>выбор EDW-системы корпоративного хранилища данных, с обеспечением (при необходимости) управления основными данными;</w:t>
            </w:r>
          </w:p>
          <w:p w14:paraId="49CBF36F" w14:textId="4A137169" w:rsidR="00AA3503" w:rsidRPr="00B55D0C" w:rsidRDefault="00265B0D" w:rsidP="00265B0D">
            <w:pPr>
              <w:jc w:val="both"/>
              <w:rPr>
                <w:rFonts w:ascii="Times New Roman" w:eastAsia="Cambria" w:hAnsi="Times New Roman" w:cs="Times New Roman"/>
                <w:color w:val="231F20"/>
                <w:szCs w:val="20"/>
                <w:lang w:bidi="en-US"/>
              </w:rPr>
            </w:pPr>
            <w:r w:rsidRPr="00265B0D">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265B0D">
              <w:rPr>
                <w:rFonts w:ascii="Times New Roman" w:eastAsia="Cambria" w:hAnsi="Times New Roman" w:cs="Times New Roman"/>
                <w:color w:val="231F20"/>
                <w:sz w:val="24"/>
                <w:lang w:bidi="en-US"/>
              </w:rPr>
              <w:t>внедрение корпоративного хранилища данных и управления основными данными (при необходимости).</w:t>
            </w:r>
          </w:p>
        </w:tc>
      </w:tr>
    </w:tbl>
    <w:p w14:paraId="384E0E2F" w14:textId="2582E569"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053EC6E3" w14:textId="33E704D2" w:rsidR="00AA3503" w:rsidRPr="00ED50CF" w:rsidRDefault="00AA3503" w:rsidP="00AA3503">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en-US" w:eastAsia="ru-RU"/>
        </w:rPr>
        <w:t>1</w:t>
      </w:r>
      <w:r>
        <w:rPr>
          <w:rFonts w:ascii="Times New Roman" w:eastAsia="Times New Roman" w:hAnsi="Times New Roman" w:cs="Times New Roman"/>
          <w:b/>
          <w:bCs/>
          <w:color w:val="000000"/>
          <w:sz w:val="24"/>
          <w:szCs w:val="24"/>
          <w:lang w:val="kk-KZ" w:eastAsia="ru-RU"/>
        </w:rPr>
        <w:t>9</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AA3503">
        <w:rPr>
          <w:rFonts w:ascii="Times New Roman" w:eastAsia="Times New Roman" w:hAnsi="Times New Roman" w:cs="Times New Roman"/>
          <w:b/>
          <w:bCs/>
          <w:color w:val="000000"/>
          <w:sz w:val="24"/>
          <w:szCs w:val="24"/>
          <w:lang w:eastAsia="ru-RU"/>
        </w:rPr>
        <w:t>TIP</w:t>
      </w:r>
      <w:r>
        <w:rPr>
          <w:rFonts w:ascii="Times New Roman" w:eastAsia="Times New Roman" w:hAnsi="Times New Roman" w:cs="Times New Roman"/>
          <w:b/>
          <w:bCs/>
          <w:color w:val="000000"/>
          <w:sz w:val="24"/>
          <w:szCs w:val="24"/>
          <w:lang w:val="kk-KZ" w:eastAsia="ru-RU"/>
        </w:rPr>
        <w:t>2</w:t>
      </w:r>
      <w:r w:rsidRPr="00AA3503">
        <w:rPr>
          <w:rFonts w:ascii="Times New Roman" w:eastAsia="Times New Roman" w:hAnsi="Times New Roman" w:cs="Times New Roman"/>
          <w:b/>
          <w:bCs/>
          <w:color w:val="000000"/>
          <w:sz w:val="24"/>
          <w:szCs w:val="24"/>
          <w:lang w:eastAsia="ru-RU"/>
        </w:rPr>
        <w:t xml:space="preserve"> Интеграция </w:t>
      </w:r>
      <w:r w:rsidR="00ED50CF">
        <w:rPr>
          <w:rFonts w:ascii="Times New Roman" w:eastAsia="Times New Roman" w:hAnsi="Times New Roman" w:cs="Times New Roman"/>
          <w:b/>
          <w:bCs/>
          <w:color w:val="000000"/>
          <w:sz w:val="24"/>
          <w:szCs w:val="24"/>
          <w:lang w:val="kk-KZ" w:eastAsia="ru-RU"/>
        </w:rPr>
        <w:t>систем</w:t>
      </w:r>
    </w:p>
    <w:p w14:paraId="546095FB" w14:textId="77777777" w:rsidR="00AA3503" w:rsidRPr="006213E0" w:rsidRDefault="00AA3503" w:rsidP="00AA3503">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B03E1A" w:rsidRPr="00B55D0C" w14:paraId="50D9061E" w14:textId="77777777" w:rsidTr="00AA384C">
        <w:tc>
          <w:tcPr>
            <w:tcW w:w="1832" w:type="dxa"/>
            <w:tcBorders>
              <w:bottom w:val="double" w:sz="4" w:space="0" w:color="auto"/>
            </w:tcBorders>
            <w:vAlign w:val="center"/>
          </w:tcPr>
          <w:p w14:paraId="18669BC6" w14:textId="77777777" w:rsidR="00B03E1A" w:rsidRPr="00B55D0C" w:rsidRDefault="00B03E1A" w:rsidP="00B03E1A">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372A963" w14:textId="7D970C81" w:rsidR="00B03E1A" w:rsidRPr="00C22CDA" w:rsidRDefault="00B03E1A" w:rsidP="00B03E1A">
            <w:pPr>
              <w:jc w:val="center"/>
              <w:rPr>
                <w:rFonts w:ascii="Times New Roman" w:eastAsia="Calibri" w:hAnsi="Times New Roman" w:cs="Times New Roman"/>
                <w:szCs w:val="20"/>
                <w:lang w:val="kk-KZ"/>
              </w:rPr>
            </w:pPr>
            <w:r w:rsidRPr="00F32551">
              <w:rPr>
                <w:rFonts w:ascii="Times New Roman" w:eastAsia="SimSun" w:hAnsi="Times New Roman" w:cs="Times New Roman"/>
                <w:sz w:val="24"/>
                <w:szCs w:val="24"/>
                <w:lang w:val="kk-KZ" w:eastAsia="ru-RU" w:bidi="ru-RU"/>
              </w:rPr>
              <w:t>TIP2</w:t>
            </w:r>
          </w:p>
        </w:tc>
      </w:tr>
      <w:tr w:rsidR="00B03E1A" w:rsidRPr="00B55D0C" w14:paraId="4A082BE2"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30CC8DDB" w14:textId="77777777" w:rsidR="00B03E1A" w:rsidRPr="00B55D0C" w:rsidRDefault="00B03E1A" w:rsidP="00B03E1A">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326AE60C" w14:textId="26C7AE12" w:rsidR="00B03E1A" w:rsidRPr="00B55D0C" w:rsidRDefault="00B03E1A" w:rsidP="00B03E1A">
            <w:pPr>
              <w:jc w:val="both"/>
              <w:rPr>
                <w:rFonts w:ascii="Times New Roman" w:eastAsia="Calibri" w:hAnsi="Times New Roman" w:cs="Times New Roman"/>
                <w:szCs w:val="20"/>
              </w:rPr>
            </w:pPr>
            <w:r w:rsidRPr="00F32551">
              <w:rPr>
                <w:rFonts w:ascii="Times New Roman" w:eastAsia="SimSun" w:hAnsi="Times New Roman" w:cs="Times New Roman"/>
                <w:sz w:val="24"/>
                <w:szCs w:val="24"/>
                <w:lang w:val="kk-KZ" w:eastAsia="ru-RU" w:bidi="ru-RU"/>
              </w:rPr>
              <w:t>Интеграция систем</w:t>
            </w:r>
          </w:p>
        </w:tc>
      </w:tr>
      <w:tr w:rsidR="00B03E1A" w:rsidRPr="00B55D0C" w14:paraId="2D105217" w14:textId="77777777" w:rsidTr="00AA384C">
        <w:tc>
          <w:tcPr>
            <w:tcW w:w="1832" w:type="dxa"/>
            <w:tcBorders>
              <w:top w:val="single" w:sz="4" w:space="0" w:color="auto"/>
              <w:left w:val="single" w:sz="4" w:space="0" w:color="auto"/>
              <w:bottom w:val="single" w:sz="4" w:space="0" w:color="auto"/>
            </w:tcBorders>
            <w:shd w:val="clear" w:color="auto" w:fill="FFFFFF"/>
          </w:tcPr>
          <w:p w14:paraId="3688488E" w14:textId="77777777" w:rsidR="00B03E1A" w:rsidRPr="00B55D0C" w:rsidRDefault="00B03E1A" w:rsidP="00B03E1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554460E" w14:textId="556DB018" w:rsidR="00B03E1A" w:rsidRPr="00B55D0C" w:rsidRDefault="00B03E1A" w:rsidP="00B03E1A">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Данный процесс охватывает ключевые аспекты предоставления основного интерфейса ко</w:t>
            </w:r>
            <w:r>
              <w:rPr>
                <w:rFonts w:ascii="Times New Roman" w:eastAsia="SimSun" w:hAnsi="Times New Roman" w:cs="Times New Roman"/>
                <w:sz w:val="24"/>
                <w:szCs w:val="24"/>
                <w:lang w:val="kk-KZ" w:eastAsia="ru-RU" w:bidi="ru-RU"/>
              </w:rPr>
              <w:t xml:space="preserve"> </w:t>
            </w:r>
            <w:r w:rsidRPr="00F32551">
              <w:rPr>
                <w:rFonts w:ascii="Times New Roman" w:eastAsia="SimSun" w:hAnsi="Times New Roman" w:cs="Times New Roman"/>
                <w:sz w:val="24"/>
                <w:szCs w:val="24"/>
                <w:lang w:val="kk-KZ" w:eastAsia="ru-RU" w:bidi="ru-RU"/>
              </w:rPr>
              <w:t>внешним компонентам механизма аналитики больших данных, включая поставщиков и потребителей данных.</w:t>
            </w:r>
          </w:p>
        </w:tc>
      </w:tr>
      <w:tr w:rsidR="00B03E1A" w:rsidRPr="00B55D0C" w14:paraId="75894014"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662A0F60" w14:textId="77777777" w:rsidR="00B03E1A" w:rsidRPr="00B55D0C" w:rsidRDefault="00B03E1A" w:rsidP="00B03E1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769CB99A" w14:textId="6C097477" w:rsidR="00B03E1A" w:rsidRPr="00B55D0C" w:rsidRDefault="00B03E1A" w:rsidP="00B03E1A">
            <w:pPr>
              <w:jc w:val="both"/>
              <w:rPr>
                <w:rFonts w:ascii="Times New Roman" w:eastAsia="Cambria" w:hAnsi="Times New Roman" w:cs="Times New Roman"/>
                <w:color w:val="231F20"/>
                <w:szCs w:val="20"/>
                <w:lang w:bidi="en-US"/>
              </w:rPr>
            </w:pPr>
            <w:r w:rsidRPr="00F32551">
              <w:rPr>
                <w:rFonts w:ascii="Times New Roman" w:eastAsia="SimSun" w:hAnsi="Times New Roman" w:cs="Times New Roman"/>
                <w:sz w:val="24"/>
                <w:szCs w:val="24"/>
                <w:lang w:val="kk-KZ" w:eastAsia="ru-RU" w:bidi="ru-RU"/>
              </w:rPr>
              <w:t>Целью процесса TIP2 является создание механизмов для импорта данных от поставщика данных для дальнейшего анализа/обработки и экспорта данных потребителям через API.</w:t>
            </w:r>
          </w:p>
        </w:tc>
      </w:tr>
      <w:tr w:rsidR="00AA3503" w:rsidRPr="00B55D0C" w14:paraId="42D12476" w14:textId="77777777" w:rsidTr="00AA384C">
        <w:tc>
          <w:tcPr>
            <w:tcW w:w="1832" w:type="dxa"/>
            <w:tcBorders>
              <w:top w:val="single" w:sz="4" w:space="0" w:color="auto"/>
              <w:left w:val="single" w:sz="4" w:space="0" w:color="auto"/>
              <w:bottom w:val="single" w:sz="4" w:space="0" w:color="auto"/>
            </w:tcBorders>
            <w:shd w:val="clear" w:color="auto" w:fill="FFFFFF"/>
          </w:tcPr>
          <w:p w14:paraId="2D6C3847" w14:textId="77777777" w:rsidR="00AA3503" w:rsidRPr="00B55D0C" w:rsidRDefault="00AA3503"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48BED309" w14:textId="77777777" w:rsidR="00B03E1A" w:rsidRPr="00B03E1A" w:rsidRDefault="00B03E1A" w:rsidP="00B03E1A">
            <w:pPr>
              <w:jc w:val="both"/>
              <w:rPr>
                <w:rFonts w:ascii="Times New Roman" w:eastAsia="Cambria" w:hAnsi="Times New Roman" w:cs="Times New Roman"/>
                <w:color w:val="231F20"/>
                <w:sz w:val="24"/>
                <w:lang w:bidi="en-US"/>
              </w:rPr>
            </w:pPr>
            <w:r w:rsidRPr="00B03E1A">
              <w:rPr>
                <w:rFonts w:ascii="Times New Roman" w:eastAsia="Cambria" w:hAnsi="Times New Roman" w:cs="Times New Roman"/>
                <w:color w:val="231F20"/>
                <w:sz w:val="24"/>
                <w:lang w:bidi="en-US"/>
              </w:rPr>
              <w:t>Результаты данного процесса включают следующее:</w:t>
            </w:r>
          </w:p>
          <w:p w14:paraId="5BB2D96F" w14:textId="698C16C4" w:rsidR="00B03E1A" w:rsidRPr="00B03E1A" w:rsidRDefault="00B03E1A" w:rsidP="00B03E1A">
            <w:pPr>
              <w:jc w:val="both"/>
              <w:rPr>
                <w:rFonts w:ascii="Times New Roman" w:eastAsia="Cambria" w:hAnsi="Times New Roman" w:cs="Times New Roman"/>
                <w:color w:val="231F20"/>
                <w:sz w:val="24"/>
                <w:lang w:bidi="en-US"/>
              </w:rPr>
            </w:pPr>
            <w:r w:rsidRPr="00B03E1A">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B03E1A">
              <w:rPr>
                <w:rFonts w:ascii="Times New Roman" w:eastAsia="Cambria" w:hAnsi="Times New Roman" w:cs="Times New Roman"/>
                <w:color w:val="231F20"/>
                <w:sz w:val="24"/>
                <w:lang w:bidi="en-US"/>
              </w:rPr>
              <w:t>реализованы безопасное соединение для передачи данных и защищенный доступ;</w:t>
            </w:r>
          </w:p>
          <w:p w14:paraId="774C5701" w14:textId="775DA164" w:rsidR="00B03E1A" w:rsidRPr="00B03E1A" w:rsidRDefault="00B03E1A" w:rsidP="00B03E1A">
            <w:pPr>
              <w:jc w:val="both"/>
              <w:rPr>
                <w:rFonts w:ascii="Times New Roman" w:eastAsia="Cambria" w:hAnsi="Times New Roman" w:cs="Times New Roman"/>
                <w:color w:val="231F20"/>
                <w:sz w:val="24"/>
                <w:lang w:bidi="en-US"/>
              </w:rPr>
            </w:pPr>
            <w:r w:rsidRPr="00B03E1A">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B03E1A">
              <w:rPr>
                <w:rFonts w:ascii="Times New Roman" w:eastAsia="Cambria" w:hAnsi="Times New Roman" w:cs="Times New Roman"/>
                <w:color w:val="231F20"/>
                <w:sz w:val="24"/>
                <w:lang w:bidi="en-US"/>
              </w:rPr>
              <w:t>выполняется импорт данных;</w:t>
            </w:r>
          </w:p>
          <w:p w14:paraId="46B2BFD8" w14:textId="136D4439" w:rsidR="00B03E1A" w:rsidRPr="00B03E1A" w:rsidRDefault="00B03E1A" w:rsidP="00B03E1A">
            <w:pPr>
              <w:jc w:val="both"/>
              <w:rPr>
                <w:rFonts w:ascii="Times New Roman" w:eastAsia="Cambria" w:hAnsi="Times New Roman" w:cs="Times New Roman"/>
                <w:color w:val="231F20"/>
                <w:sz w:val="24"/>
                <w:lang w:bidi="en-US"/>
              </w:rPr>
            </w:pPr>
            <w:r w:rsidRPr="00B03E1A">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kk-KZ" w:bidi="en-US"/>
              </w:rPr>
              <w:t xml:space="preserve"> </w:t>
            </w:r>
            <w:r w:rsidRPr="00B03E1A">
              <w:rPr>
                <w:rFonts w:ascii="Times New Roman" w:eastAsia="Cambria" w:hAnsi="Times New Roman" w:cs="Times New Roman"/>
                <w:color w:val="231F20"/>
                <w:sz w:val="24"/>
                <w:lang w:bidi="en-US"/>
              </w:rPr>
              <w:t>реализовано управление правами доступа;</w:t>
            </w:r>
          </w:p>
          <w:p w14:paraId="2BB7BCC2" w14:textId="411D6553" w:rsidR="00AA3503" w:rsidRPr="00B55D0C" w:rsidRDefault="00B03E1A" w:rsidP="00B03E1A">
            <w:pPr>
              <w:jc w:val="both"/>
              <w:rPr>
                <w:rFonts w:ascii="Times New Roman" w:eastAsia="Cambria" w:hAnsi="Times New Roman" w:cs="Times New Roman"/>
                <w:color w:val="231F20"/>
                <w:szCs w:val="20"/>
                <w:lang w:bidi="en-US"/>
              </w:rPr>
            </w:pPr>
            <w:r w:rsidRPr="00B03E1A">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val="kk-KZ" w:bidi="en-US"/>
              </w:rPr>
              <w:t xml:space="preserve"> </w:t>
            </w:r>
            <w:r w:rsidRPr="00B03E1A">
              <w:rPr>
                <w:rFonts w:ascii="Times New Roman" w:eastAsia="Cambria" w:hAnsi="Times New Roman" w:cs="Times New Roman"/>
                <w:color w:val="231F20"/>
                <w:sz w:val="24"/>
                <w:lang w:bidi="en-US"/>
              </w:rPr>
              <w:t>выполняется экспорт данных (например, посредством использования интерфейса прикладного программирования, протокола или языка запросов).</w:t>
            </w:r>
          </w:p>
        </w:tc>
      </w:tr>
    </w:tbl>
    <w:p w14:paraId="6C708F5E" w14:textId="77777777" w:rsidR="00AA3503" w:rsidRDefault="00AA3503" w:rsidP="00AA3503">
      <w:pPr>
        <w:spacing w:after="0" w:line="240" w:lineRule="auto"/>
        <w:ind w:firstLine="567"/>
        <w:jc w:val="both"/>
        <w:rPr>
          <w:rFonts w:ascii="Times New Roman" w:eastAsia="Times New Roman" w:hAnsi="Times New Roman" w:cs="Times New Roman"/>
          <w:color w:val="000000"/>
          <w:sz w:val="24"/>
          <w:szCs w:val="24"/>
          <w:lang w:eastAsia="ru-RU"/>
        </w:rPr>
      </w:pPr>
    </w:p>
    <w:p w14:paraId="7252C35C" w14:textId="77777777" w:rsidR="00DF1ED1" w:rsidRDefault="00DF1ED1" w:rsidP="00DF1ED1">
      <w:pPr>
        <w:spacing w:after="0" w:line="240" w:lineRule="auto"/>
        <w:ind w:firstLine="567"/>
        <w:jc w:val="both"/>
        <w:rPr>
          <w:rFonts w:ascii="Times New Roman" w:eastAsia="Times New Roman" w:hAnsi="Times New Roman" w:cs="Times New Roman"/>
          <w:color w:val="000000"/>
          <w:sz w:val="24"/>
          <w:szCs w:val="24"/>
          <w:lang w:eastAsia="ru-RU"/>
        </w:rPr>
      </w:pPr>
    </w:p>
    <w:p w14:paraId="47B36B5B" w14:textId="77777777" w:rsidR="00DF1ED1" w:rsidRDefault="00DF1ED1" w:rsidP="00DF1ED1">
      <w:pPr>
        <w:spacing w:after="0" w:line="240" w:lineRule="auto"/>
        <w:ind w:firstLine="567"/>
        <w:jc w:val="both"/>
        <w:rPr>
          <w:rFonts w:ascii="Times New Roman" w:eastAsia="Times New Roman" w:hAnsi="Times New Roman" w:cs="Times New Roman"/>
          <w:color w:val="000000"/>
          <w:sz w:val="24"/>
          <w:szCs w:val="24"/>
          <w:lang w:eastAsia="ru-RU"/>
        </w:rPr>
      </w:pPr>
    </w:p>
    <w:p w14:paraId="752ECEA6" w14:textId="6C1DA0EC" w:rsidR="00DF1ED1" w:rsidRPr="00DF1ED1" w:rsidRDefault="00DF1ED1" w:rsidP="00DF1ED1">
      <w:pPr>
        <w:spacing w:after="0" w:line="240" w:lineRule="auto"/>
        <w:ind w:firstLine="567"/>
        <w:jc w:val="both"/>
        <w:rPr>
          <w:rFonts w:ascii="Times New Roman" w:eastAsia="Times New Roman" w:hAnsi="Times New Roman" w:cs="Times New Roman"/>
          <w:b/>
          <w:bCs/>
          <w:color w:val="000000"/>
          <w:sz w:val="24"/>
          <w:szCs w:val="24"/>
          <w:lang w:eastAsia="ru-RU"/>
        </w:rPr>
      </w:pPr>
      <w:r w:rsidRPr="00DF1ED1">
        <w:rPr>
          <w:rFonts w:ascii="Times New Roman" w:eastAsia="Times New Roman" w:hAnsi="Times New Roman" w:cs="Times New Roman"/>
          <w:b/>
          <w:bCs/>
          <w:color w:val="000000"/>
          <w:sz w:val="24"/>
          <w:szCs w:val="24"/>
          <w:lang w:eastAsia="ru-RU"/>
        </w:rPr>
        <w:lastRenderedPageBreak/>
        <w:t>7</w:t>
      </w:r>
      <w:r w:rsidRPr="00DF1ED1">
        <w:rPr>
          <w:rFonts w:ascii="Times New Roman" w:eastAsia="Times New Roman" w:hAnsi="Times New Roman" w:cs="Times New Roman"/>
          <w:b/>
          <w:bCs/>
          <w:color w:val="000000"/>
          <w:sz w:val="24"/>
          <w:szCs w:val="24"/>
          <w:lang w:eastAsia="ru-RU"/>
        </w:rPr>
        <w:tab/>
        <w:t xml:space="preserve"> Обзор модели оценки процесса</w:t>
      </w:r>
    </w:p>
    <w:p w14:paraId="2B69D985" w14:textId="77777777" w:rsidR="00DF1ED1" w:rsidRPr="00DF1ED1" w:rsidRDefault="00DF1ED1" w:rsidP="00DF1ED1">
      <w:pPr>
        <w:spacing w:after="0" w:line="240" w:lineRule="auto"/>
        <w:ind w:firstLine="567"/>
        <w:jc w:val="both"/>
        <w:rPr>
          <w:rFonts w:ascii="Times New Roman" w:eastAsia="Times New Roman" w:hAnsi="Times New Roman" w:cs="Times New Roman"/>
          <w:b/>
          <w:bCs/>
          <w:color w:val="000000"/>
          <w:sz w:val="24"/>
          <w:szCs w:val="24"/>
          <w:lang w:eastAsia="ru-RU"/>
        </w:rPr>
      </w:pPr>
    </w:p>
    <w:p w14:paraId="1FBA9A56" w14:textId="451AACF4" w:rsidR="00DF1ED1" w:rsidRPr="00DF1ED1" w:rsidRDefault="00DF1ED1" w:rsidP="00DF1ED1">
      <w:pPr>
        <w:spacing w:after="0" w:line="240" w:lineRule="auto"/>
        <w:ind w:firstLine="567"/>
        <w:jc w:val="both"/>
        <w:rPr>
          <w:rFonts w:ascii="Times New Roman" w:eastAsia="Times New Roman" w:hAnsi="Times New Roman" w:cs="Times New Roman"/>
          <w:b/>
          <w:bCs/>
          <w:color w:val="000000"/>
          <w:sz w:val="24"/>
          <w:szCs w:val="24"/>
          <w:lang w:eastAsia="ru-RU"/>
        </w:rPr>
      </w:pPr>
      <w:r w:rsidRPr="00DF1ED1">
        <w:rPr>
          <w:rFonts w:ascii="Times New Roman" w:eastAsia="Times New Roman" w:hAnsi="Times New Roman" w:cs="Times New Roman"/>
          <w:b/>
          <w:bCs/>
          <w:color w:val="000000"/>
          <w:sz w:val="24"/>
          <w:szCs w:val="24"/>
          <w:lang w:eastAsia="ru-RU"/>
        </w:rPr>
        <w:t>7.1 Общие положения</w:t>
      </w:r>
    </w:p>
    <w:p w14:paraId="7798E94B" w14:textId="77777777" w:rsidR="00DF1ED1" w:rsidRDefault="00DF1ED1" w:rsidP="00DF1ED1">
      <w:pPr>
        <w:spacing w:after="0" w:line="240" w:lineRule="auto"/>
        <w:ind w:firstLine="567"/>
        <w:jc w:val="both"/>
        <w:rPr>
          <w:rFonts w:ascii="Times New Roman" w:eastAsia="Times New Roman" w:hAnsi="Times New Roman" w:cs="Times New Roman"/>
          <w:color w:val="000000"/>
          <w:sz w:val="24"/>
          <w:szCs w:val="24"/>
          <w:lang w:eastAsia="ru-RU"/>
        </w:rPr>
      </w:pPr>
    </w:p>
    <w:p w14:paraId="54BFA723" w14:textId="1A1E086C" w:rsidR="00DF1ED1" w:rsidRPr="00DF1ED1" w:rsidRDefault="00DF1ED1" w:rsidP="00DF1ED1">
      <w:pPr>
        <w:spacing w:after="0" w:line="240" w:lineRule="auto"/>
        <w:ind w:firstLine="567"/>
        <w:jc w:val="both"/>
        <w:rPr>
          <w:rFonts w:ascii="Times New Roman" w:eastAsia="Times New Roman" w:hAnsi="Times New Roman" w:cs="Times New Roman"/>
          <w:color w:val="000000"/>
          <w:sz w:val="24"/>
          <w:szCs w:val="24"/>
          <w:lang w:eastAsia="ru-RU"/>
        </w:rPr>
      </w:pPr>
      <w:r w:rsidRPr="00DF1ED1">
        <w:rPr>
          <w:rFonts w:ascii="Times New Roman" w:eastAsia="Times New Roman" w:hAnsi="Times New Roman" w:cs="Times New Roman"/>
          <w:color w:val="000000"/>
          <w:sz w:val="24"/>
          <w:szCs w:val="24"/>
          <w:lang w:eastAsia="ru-RU"/>
        </w:rPr>
        <w:t>В ISO/IEC</w:t>
      </w:r>
      <w:r>
        <w:rPr>
          <w:rFonts w:ascii="Times New Roman" w:eastAsia="Times New Roman" w:hAnsi="Times New Roman" w:cs="Times New Roman"/>
          <w:color w:val="000000"/>
          <w:sz w:val="24"/>
          <w:szCs w:val="24"/>
          <w:lang w:val="kk-KZ" w:eastAsia="ru-RU"/>
        </w:rPr>
        <w:t xml:space="preserve"> </w:t>
      </w:r>
      <w:r w:rsidRPr="00DF1ED1">
        <w:rPr>
          <w:rFonts w:ascii="Times New Roman" w:eastAsia="Times New Roman" w:hAnsi="Times New Roman" w:cs="Times New Roman"/>
          <w:color w:val="000000"/>
          <w:sz w:val="24"/>
          <w:szCs w:val="24"/>
          <w:lang w:eastAsia="ru-RU"/>
        </w:rPr>
        <w:t>33001:2015 модель оценки процесса (РАМ) описана как модель, подходящая для целей оценки характеристики качества заданного процесса, на основе одной или нескольких эталонных моделей процесса (PRM). Описанная в разделе 5 настоящего документа PRM-модель определяет РАМ-модель, которая обеспечивает общую основу для выполнения оценок процессов больших данных, позволяя представлять их результат с использованием общей шкалы оценок.</w:t>
      </w:r>
    </w:p>
    <w:p w14:paraId="29A7B9CC" w14:textId="577BD802" w:rsidR="0051036A" w:rsidRDefault="00DF1ED1" w:rsidP="00DF1ED1">
      <w:pPr>
        <w:spacing w:after="0" w:line="240" w:lineRule="auto"/>
        <w:ind w:firstLine="567"/>
        <w:jc w:val="both"/>
        <w:rPr>
          <w:rFonts w:ascii="Times New Roman" w:eastAsia="Times New Roman" w:hAnsi="Times New Roman" w:cs="Times New Roman"/>
          <w:color w:val="000000"/>
          <w:sz w:val="24"/>
          <w:szCs w:val="24"/>
          <w:lang w:eastAsia="ru-RU"/>
        </w:rPr>
      </w:pPr>
      <w:r w:rsidRPr="00DF1ED1">
        <w:rPr>
          <w:rFonts w:ascii="Times New Roman" w:eastAsia="Times New Roman" w:hAnsi="Times New Roman" w:cs="Times New Roman"/>
          <w:color w:val="000000"/>
          <w:sz w:val="24"/>
          <w:szCs w:val="24"/>
          <w:lang w:eastAsia="ru-RU"/>
        </w:rPr>
        <w:t xml:space="preserve">Модель оценки процесса объединяет базовый набор описаний процессов из одной или нескольких эталонных моделей процесса в рамках системы измерения выбранного процесса (РМЕ). Показанная на рисунке 2 двумерная модель состоит из набора процессов, определенных в терминах, их цели и </w:t>
      </w:r>
      <w:proofErr w:type="gramStart"/>
      <w:r w:rsidRPr="00DF1ED1">
        <w:rPr>
          <w:rFonts w:ascii="Times New Roman" w:eastAsia="Times New Roman" w:hAnsi="Times New Roman" w:cs="Times New Roman"/>
          <w:color w:val="000000"/>
          <w:sz w:val="24"/>
          <w:szCs w:val="24"/>
          <w:lang w:eastAsia="ru-RU"/>
        </w:rPr>
        <w:t>результатов</w:t>
      </w:r>
      <w:proofErr w:type="gramEnd"/>
      <w:r w:rsidRPr="00DF1ED1">
        <w:rPr>
          <w:rFonts w:ascii="Times New Roman" w:eastAsia="Times New Roman" w:hAnsi="Times New Roman" w:cs="Times New Roman"/>
          <w:color w:val="000000"/>
          <w:sz w:val="24"/>
          <w:szCs w:val="24"/>
          <w:lang w:eastAsia="ru-RU"/>
        </w:rPr>
        <w:t xml:space="preserve"> и системы измерения процесса, содержащей набор свойств процесса, взаимосвязанных с интересующей характеристикой возможностей процесса. Свойства процесса применимы в отношении всех процессов. Они могут быть сгруппированы по уровням возможностей процесса, которые могут использоваться для </w:t>
      </w:r>
      <w:proofErr w:type="spellStart"/>
      <w:r w:rsidRPr="00DF1ED1">
        <w:rPr>
          <w:rFonts w:ascii="Times New Roman" w:eastAsia="Times New Roman" w:hAnsi="Times New Roman" w:cs="Times New Roman"/>
          <w:color w:val="000000"/>
          <w:sz w:val="24"/>
          <w:szCs w:val="24"/>
          <w:lang w:eastAsia="ru-RU"/>
        </w:rPr>
        <w:t>характеризации</w:t>
      </w:r>
      <w:proofErr w:type="spellEnd"/>
      <w:r w:rsidRPr="00DF1ED1">
        <w:rPr>
          <w:rFonts w:ascii="Times New Roman" w:eastAsia="Times New Roman" w:hAnsi="Times New Roman" w:cs="Times New Roman"/>
          <w:color w:val="000000"/>
          <w:sz w:val="24"/>
          <w:szCs w:val="24"/>
          <w:lang w:eastAsia="ru-RU"/>
        </w:rPr>
        <w:t xml:space="preserve"> процесса. Результат оценки включает набор профилей процесса и рейтинг уровня возможностей для каждого оцениваемого процесса.</w:t>
      </w:r>
    </w:p>
    <w:p w14:paraId="7A1307F9" w14:textId="4725DAD6"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249157E" w14:textId="49B7FFDD" w:rsidR="0051036A" w:rsidRDefault="0001124D" w:rsidP="0001124D">
      <w:pPr>
        <w:spacing w:after="0" w:line="240" w:lineRule="auto"/>
        <w:jc w:val="both"/>
        <w:rPr>
          <w:rFonts w:ascii="Times New Roman" w:eastAsia="Times New Roman" w:hAnsi="Times New Roman" w:cs="Times New Roman"/>
          <w:color w:val="000000"/>
          <w:sz w:val="24"/>
          <w:szCs w:val="24"/>
          <w:lang w:eastAsia="ru-RU"/>
        </w:rPr>
      </w:pPr>
      <w:r w:rsidRPr="0001124D">
        <w:rPr>
          <w:rFonts w:ascii="Times New Roman" w:eastAsia="SimSun" w:hAnsi="Times New Roman" w:cs="Times New Roman"/>
          <w:noProof/>
          <w:sz w:val="28"/>
          <w:szCs w:val="28"/>
          <w:lang w:val="en-US" w:eastAsia="ru-RU"/>
        </w:rPr>
        <w:drawing>
          <wp:inline distT="0" distB="0" distL="0" distR="0" wp14:anchorId="32DF9BF3" wp14:editId="217DD9F6">
            <wp:extent cx="5939790" cy="3450590"/>
            <wp:effectExtent l="0" t="0" r="3810" b="0"/>
            <wp:docPr id="5937764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9790" cy="3450590"/>
                    </a:xfrm>
                    <a:prstGeom prst="rect">
                      <a:avLst/>
                    </a:prstGeom>
                    <a:noFill/>
                    <a:ln>
                      <a:noFill/>
                    </a:ln>
                  </pic:spPr>
                </pic:pic>
              </a:graphicData>
            </a:graphic>
          </wp:inline>
        </w:drawing>
      </w:r>
    </w:p>
    <w:p w14:paraId="218A1BAC" w14:textId="4A54619C"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3785C8ED" w14:textId="269EF0AE" w:rsidR="0001124D" w:rsidRPr="0001124D" w:rsidRDefault="0001124D" w:rsidP="0001124D">
      <w:pPr>
        <w:spacing w:after="0" w:line="240" w:lineRule="auto"/>
        <w:ind w:firstLine="567"/>
        <w:jc w:val="center"/>
        <w:rPr>
          <w:rFonts w:ascii="Times New Roman" w:eastAsia="Times New Roman" w:hAnsi="Times New Roman" w:cs="Times New Roman"/>
          <w:b/>
          <w:bCs/>
          <w:color w:val="000000"/>
          <w:sz w:val="24"/>
          <w:szCs w:val="24"/>
          <w:lang w:eastAsia="ru-RU"/>
        </w:rPr>
      </w:pPr>
      <w:r w:rsidRPr="0001124D">
        <w:rPr>
          <w:rFonts w:ascii="Times New Roman" w:eastAsia="Times New Roman" w:hAnsi="Times New Roman" w:cs="Times New Roman"/>
          <w:b/>
          <w:bCs/>
          <w:color w:val="000000"/>
          <w:sz w:val="24"/>
          <w:szCs w:val="24"/>
          <w:lang w:eastAsia="ru-RU"/>
        </w:rPr>
        <w:t xml:space="preserve">Рисунок 2 </w:t>
      </w:r>
      <w:r w:rsidRPr="0001124D">
        <w:rPr>
          <w:rFonts w:ascii="Times New Roman" w:eastAsia="Times New Roman" w:hAnsi="Times New Roman" w:cs="Times New Roman"/>
          <w:b/>
          <w:bCs/>
          <w:color w:val="000000"/>
          <w:sz w:val="24"/>
          <w:szCs w:val="24"/>
          <w:lang w:val="kk-KZ" w:eastAsia="ru-RU"/>
        </w:rPr>
        <w:t>-</w:t>
      </w:r>
      <w:r w:rsidRPr="0001124D">
        <w:rPr>
          <w:rFonts w:ascii="Times New Roman" w:eastAsia="Times New Roman" w:hAnsi="Times New Roman" w:cs="Times New Roman"/>
          <w:b/>
          <w:bCs/>
          <w:color w:val="000000"/>
          <w:sz w:val="24"/>
          <w:szCs w:val="24"/>
          <w:lang w:eastAsia="ru-RU"/>
        </w:rPr>
        <w:t xml:space="preserve"> Взаимосвязи в модели оценки процесса</w:t>
      </w:r>
    </w:p>
    <w:p w14:paraId="227A07F6"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3E90365E"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Чтобы обеспечить максимальную повторяемость оценок, необходимо создавать и сохранять подтверждающие рейтинги документальные свидетельства/доказательства. Эти свидетельства существуют в виде индикаторов оценки, которые обычно принимают форму объективно продемонстрированных характеристик информационных продуктов, практик и ресурсов, связанных с оцениваемыми процессами. Модель оценки процесса содержит подробную информацию об используемых индикаторах оценки.</w:t>
      </w:r>
    </w:p>
    <w:p w14:paraId="3D82915C" w14:textId="2869928F"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lastRenderedPageBreak/>
        <w:t xml:space="preserve">Такие индикаторы оценки могут быть задокументированы с помощью какой-либо базы данных, контрольных списков или вопросников. На рисунке 2 показана взаимосвязь с эталонной моделью процесса, процессом оценки и системой измерения в соответствии с </w:t>
      </w:r>
      <w:r w:rsidRPr="00DF1ED1">
        <w:rPr>
          <w:rFonts w:ascii="Times New Roman" w:eastAsia="Times New Roman" w:hAnsi="Times New Roman" w:cs="Times New Roman"/>
          <w:color w:val="000000"/>
          <w:sz w:val="24"/>
          <w:szCs w:val="24"/>
          <w:lang w:eastAsia="ru-RU"/>
        </w:rPr>
        <w:t>ISO/IEC</w:t>
      </w:r>
      <w:r>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 xml:space="preserve">33001:2015 и </w:t>
      </w:r>
      <w:r w:rsidRPr="00DF1ED1">
        <w:rPr>
          <w:rFonts w:ascii="Times New Roman" w:eastAsia="Times New Roman" w:hAnsi="Times New Roman" w:cs="Times New Roman"/>
          <w:color w:val="000000"/>
          <w:sz w:val="24"/>
          <w:szCs w:val="24"/>
          <w:lang w:eastAsia="ru-RU"/>
        </w:rPr>
        <w:t>ISO/IEC</w:t>
      </w:r>
      <w:r>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 xml:space="preserve">33002:2015. Сопоставление индикаторов с результатами свойств процесса дано в </w:t>
      </w:r>
      <w:r>
        <w:rPr>
          <w:rFonts w:ascii="Times New Roman" w:eastAsia="Times New Roman" w:hAnsi="Times New Roman" w:cs="Times New Roman"/>
          <w:color w:val="000000"/>
          <w:sz w:val="24"/>
          <w:szCs w:val="24"/>
          <w:lang w:val="kk-KZ" w:eastAsia="ru-RU"/>
        </w:rPr>
        <w:t>п</w:t>
      </w:r>
      <w:proofErr w:type="spellStart"/>
      <w:r w:rsidRPr="0001124D">
        <w:rPr>
          <w:rFonts w:ascii="Times New Roman" w:eastAsia="Times New Roman" w:hAnsi="Times New Roman" w:cs="Times New Roman"/>
          <w:color w:val="000000"/>
          <w:sz w:val="24"/>
          <w:szCs w:val="24"/>
          <w:lang w:eastAsia="ru-RU"/>
        </w:rPr>
        <w:t>риложении</w:t>
      </w:r>
      <w:proofErr w:type="spellEnd"/>
      <w:r w:rsidRPr="0001124D">
        <w:rPr>
          <w:rFonts w:ascii="Times New Roman" w:eastAsia="Times New Roman" w:hAnsi="Times New Roman" w:cs="Times New Roman"/>
          <w:color w:val="000000"/>
          <w:sz w:val="24"/>
          <w:szCs w:val="24"/>
          <w:lang w:eastAsia="ru-RU"/>
        </w:rPr>
        <w:t xml:space="preserve"> А.</w:t>
      </w:r>
    </w:p>
    <w:p w14:paraId="267A8832" w14:textId="77777777" w:rsid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550F4EC3" w14:textId="75284F63" w:rsidR="0001124D" w:rsidRPr="0001124D" w:rsidRDefault="0001124D" w:rsidP="0001124D">
      <w:pPr>
        <w:spacing w:after="0" w:line="240" w:lineRule="auto"/>
        <w:ind w:firstLine="567"/>
        <w:jc w:val="both"/>
        <w:rPr>
          <w:rFonts w:ascii="Times New Roman" w:eastAsia="Times New Roman" w:hAnsi="Times New Roman" w:cs="Times New Roman"/>
          <w:b/>
          <w:bCs/>
          <w:color w:val="000000"/>
          <w:sz w:val="24"/>
          <w:szCs w:val="24"/>
          <w:lang w:eastAsia="ru-RU"/>
        </w:rPr>
      </w:pPr>
      <w:r w:rsidRPr="0001124D">
        <w:rPr>
          <w:rFonts w:ascii="Times New Roman" w:eastAsia="Times New Roman" w:hAnsi="Times New Roman" w:cs="Times New Roman"/>
          <w:b/>
          <w:bCs/>
          <w:color w:val="000000"/>
          <w:sz w:val="24"/>
          <w:szCs w:val="24"/>
          <w:lang w:eastAsia="ru-RU"/>
        </w:rPr>
        <w:t>7.2 Размерность процесса</w:t>
      </w:r>
    </w:p>
    <w:p w14:paraId="17D65DCD" w14:textId="77777777" w:rsid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474D6E99" w14:textId="45C7AA20"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Размерность процесса на рисунке 2 представлена процессами из набора PRM-моделей. Описание каждого из процессов в составе модели оценки процесса (РАМ) включает его идентификатор, название процесса, цель, результаты, взятые из соответствующей эталонной модели процесса (PRM), а также базовую практику, входы и выходы.</w:t>
      </w:r>
    </w:p>
    <w:p w14:paraId="0098C2AC" w14:textId="55532140"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Базовые практики </w:t>
      </w:r>
      <w:proofErr w:type="gramStart"/>
      <w:r>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это</w:t>
      </w:r>
      <w:proofErr w:type="gramEnd"/>
      <w:r w:rsidRPr="0001124D">
        <w:rPr>
          <w:rFonts w:ascii="Times New Roman" w:eastAsia="Times New Roman" w:hAnsi="Times New Roman" w:cs="Times New Roman"/>
          <w:color w:val="000000"/>
          <w:sz w:val="24"/>
          <w:szCs w:val="24"/>
          <w:lang w:eastAsia="ru-RU"/>
        </w:rPr>
        <w:t xml:space="preserve"> действия, которые при их последовательном выполнении помогают в достижении определенной цели процесса и достижению результатов процесса. Каждая базовая практика взаимосвязана с одним или несколькими результатами процесса. Выходы (выходные результаты) </w:t>
      </w:r>
      <w:proofErr w:type="gramStart"/>
      <w:r>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это</w:t>
      </w:r>
      <w:proofErr w:type="gramEnd"/>
      <w:r w:rsidRPr="0001124D">
        <w:rPr>
          <w:rFonts w:ascii="Times New Roman" w:eastAsia="Times New Roman" w:hAnsi="Times New Roman" w:cs="Times New Roman"/>
          <w:color w:val="000000"/>
          <w:sz w:val="24"/>
          <w:szCs w:val="24"/>
          <w:lang w:eastAsia="ru-RU"/>
        </w:rPr>
        <w:t xml:space="preserve"> результаты выполнения базовой практики, которые взаимосвязаны с выходами одного или нескольких процессов.</w:t>
      </w:r>
    </w:p>
    <w:p w14:paraId="7F70E0DA"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Достижение намеченного результата является индикатором, определяющим рейтинг свойства процесса, т.е. уровень возможностей процесса «1». Включенный в настоящий документ набор индикаторов не предполагается всеобъемлющим, и не предполагается его обязательное применение в полном составе. Следует выбирать надмножества и подмножества индикаторов, соответствующие конкретным условиям (контексту) и области оценки.</w:t>
      </w:r>
    </w:p>
    <w:p w14:paraId="4337BEAF" w14:textId="77777777" w:rsid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286EF705" w14:textId="712F6B64" w:rsidR="0001124D" w:rsidRPr="0001124D" w:rsidRDefault="0001124D" w:rsidP="0001124D">
      <w:pPr>
        <w:spacing w:after="0" w:line="240" w:lineRule="auto"/>
        <w:ind w:firstLine="567"/>
        <w:jc w:val="both"/>
        <w:rPr>
          <w:rFonts w:ascii="Times New Roman" w:eastAsia="Times New Roman" w:hAnsi="Times New Roman" w:cs="Times New Roman"/>
          <w:b/>
          <w:bCs/>
          <w:color w:val="000000"/>
          <w:sz w:val="24"/>
          <w:szCs w:val="24"/>
          <w:lang w:eastAsia="ru-RU"/>
        </w:rPr>
      </w:pPr>
      <w:r w:rsidRPr="0001124D">
        <w:rPr>
          <w:rFonts w:ascii="Times New Roman" w:eastAsia="Times New Roman" w:hAnsi="Times New Roman" w:cs="Times New Roman"/>
          <w:b/>
          <w:bCs/>
          <w:color w:val="000000"/>
          <w:sz w:val="24"/>
          <w:szCs w:val="24"/>
          <w:lang w:eastAsia="ru-RU"/>
        </w:rPr>
        <w:t>7.3 Размерность возможностей процесса</w:t>
      </w:r>
    </w:p>
    <w:p w14:paraId="745BD27D" w14:textId="77777777" w:rsid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44074884" w14:textId="3817B366"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Описанная в настоящем документе система измерения процесса (РМЕ) для оценки возможностей процесса выражается в виде набора свойств процесса. Каждое свойство процесса определяется в терминах набора результатов свойства процесса, которые могут быть оценены с тем, чтобы указать степень достижения свойства процесса. Свойства процесса организованы по уровням возможностей процесса, от «незавершенного процесса» (когда процесс не достигает установленных результатов) до «инновационного процесса» (на этом уровне процесс постоянно совершенствуется, чтобы реагировать на изменения в организации). Система измерения процесса для оценки возможностей процесса должна соответствовать требованиям к системам измерения процесса, установленным в ISO/IEC 33003. Уровни возможностей процесса, их подробные определения, а также свойства процесса приведены в разделе 8 вместе с соответствующими индикаторами возможностей процесса. Возможности процесса выражаются в РАМ-модели путем группирования свойств процесса по уровням возможностей. Свойства процесса </w:t>
      </w:r>
      <w:proofErr w:type="gramStart"/>
      <w:r>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это</w:t>
      </w:r>
      <w:proofErr w:type="gramEnd"/>
      <w:r w:rsidRPr="0001124D">
        <w:rPr>
          <w:rFonts w:ascii="Times New Roman" w:eastAsia="Times New Roman" w:hAnsi="Times New Roman" w:cs="Times New Roman"/>
          <w:color w:val="000000"/>
          <w:sz w:val="24"/>
          <w:szCs w:val="24"/>
          <w:lang w:eastAsia="ru-RU"/>
        </w:rPr>
        <w:t xml:space="preserve"> характеристики процесса, которые можно оценить по шкале достижений, показывающей степень возможностей процесса. Каждое свойство процесса описывает определенный аспект общей способности управлять и повышать эффективность процесса в плане достижения его цели процесса и внесения вклада в достижение деловых целей организации.</w:t>
      </w:r>
    </w:p>
    <w:p w14:paraId="6675D7A7"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Наличие или отсутствие свидетельств достижения этих свойств процесса помогает определить уровни возможностей.</w:t>
      </w:r>
    </w:p>
    <w:p w14:paraId="374492BA" w14:textId="77777777" w:rsid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51DF0A7E" w14:textId="004A239B" w:rsidR="0001124D" w:rsidRPr="0001124D" w:rsidRDefault="0001124D" w:rsidP="0001124D">
      <w:pPr>
        <w:spacing w:after="0" w:line="240" w:lineRule="auto"/>
        <w:ind w:firstLine="567"/>
        <w:jc w:val="both"/>
        <w:rPr>
          <w:rFonts w:ascii="Times New Roman" w:eastAsia="Times New Roman" w:hAnsi="Times New Roman" w:cs="Times New Roman"/>
          <w:b/>
          <w:bCs/>
          <w:color w:val="000000"/>
          <w:sz w:val="24"/>
          <w:szCs w:val="24"/>
          <w:lang w:eastAsia="ru-RU"/>
        </w:rPr>
      </w:pPr>
      <w:r w:rsidRPr="0001124D">
        <w:rPr>
          <w:rFonts w:ascii="Times New Roman" w:eastAsia="Times New Roman" w:hAnsi="Times New Roman" w:cs="Times New Roman"/>
          <w:b/>
          <w:bCs/>
          <w:color w:val="000000"/>
          <w:sz w:val="24"/>
          <w:szCs w:val="24"/>
          <w:lang w:eastAsia="ru-RU"/>
        </w:rPr>
        <w:t>7.4 Индикаторы оценки</w:t>
      </w:r>
    </w:p>
    <w:p w14:paraId="770FB26C" w14:textId="77777777" w:rsid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74A26208" w14:textId="5CBDC3DC"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lastRenderedPageBreak/>
        <w:t>Модель оценки процесса (РАМ) должна быть основана на наборе индикаторов оценки, которые:</w:t>
      </w:r>
    </w:p>
    <w:p w14:paraId="1497BA14"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a) явным образом отражают определенные в выбранной эталонной модели процесса цель и результаты процесса, для каждого из процессов в области охвата модели оценки процесса;</w:t>
      </w:r>
    </w:p>
    <w:p w14:paraId="1BCA5DC5"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b) демонстрируют достижение свойств процесса в области охвата модели оценки процесса;</w:t>
      </w:r>
    </w:p>
    <w:p w14:paraId="3D7C1380"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c) демонстрируют достижение (где уместно) уровней возможностей процесса в области охвата модели оценки процесса.</w:t>
      </w:r>
    </w:p>
    <w:p w14:paraId="73CB9E5F" w14:textId="77777777" w:rsidR="00061CB0" w:rsidRDefault="00061CB0"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5C04F389" w14:textId="3362E3D8" w:rsidR="0001124D" w:rsidRPr="00061CB0" w:rsidRDefault="0001124D" w:rsidP="0001124D">
      <w:pPr>
        <w:spacing w:after="0" w:line="240" w:lineRule="auto"/>
        <w:ind w:firstLine="567"/>
        <w:jc w:val="both"/>
        <w:rPr>
          <w:rFonts w:ascii="Times New Roman" w:eastAsia="Times New Roman" w:hAnsi="Times New Roman" w:cs="Times New Roman"/>
          <w:b/>
          <w:bCs/>
          <w:color w:val="000000"/>
          <w:sz w:val="24"/>
          <w:szCs w:val="24"/>
          <w:lang w:eastAsia="ru-RU"/>
        </w:rPr>
      </w:pPr>
      <w:r w:rsidRPr="00061CB0">
        <w:rPr>
          <w:rFonts w:ascii="Times New Roman" w:eastAsia="Times New Roman" w:hAnsi="Times New Roman" w:cs="Times New Roman"/>
          <w:b/>
          <w:bCs/>
          <w:color w:val="000000"/>
          <w:sz w:val="24"/>
          <w:szCs w:val="24"/>
          <w:lang w:eastAsia="ru-RU"/>
        </w:rPr>
        <w:t>7.5 Шкала рейтинга свойства процесса</w:t>
      </w:r>
    </w:p>
    <w:p w14:paraId="1DF6099D" w14:textId="77777777" w:rsidR="00061CB0" w:rsidRDefault="00061CB0"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44FFA709" w14:textId="65879899"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В рамках данной системы измерения процессов (РМЕ) свойство процесса представляет собой измеряемое свойство возможностей процесса. Рейтинг (оценка) свойства процесса представляет собой суждение о степени соответствия свойства оцениваемого процесса.</w:t>
      </w:r>
    </w:p>
    <w:p w14:paraId="1EB7DD10" w14:textId="6230B814"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Свойство процесса измеряется с использованием порядковой шкалы, согласно рейтинговой шкале на основе </w:t>
      </w:r>
      <w:r w:rsidR="00061CB0" w:rsidRPr="00061CB0">
        <w:rPr>
          <w:rFonts w:ascii="Times New Roman" w:eastAsia="Times New Roman" w:hAnsi="Times New Roman" w:cs="Times New Roman"/>
          <w:color w:val="000000"/>
          <w:sz w:val="24"/>
          <w:szCs w:val="24"/>
          <w:lang w:eastAsia="ru-RU"/>
        </w:rPr>
        <w:t xml:space="preserve">ISO/IEC </w:t>
      </w:r>
      <w:r w:rsidRPr="0001124D">
        <w:rPr>
          <w:rFonts w:ascii="Times New Roman" w:eastAsia="Times New Roman" w:hAnsi="Times New Roman" w:cs="Times New Roman"/>
          <w:color w:val="000000"/>
          <w:sz w:val="24"/>
          <w:szCs w:val="24"/>
          <w:lang w:eastAsia="ru-RU"/>
        </w:rPr>
        <w:t>33020:2019, определенной следующим образом:</w:t>
      </w:r>
    </w:p>
    <w:p w14:paraId="0EA86BA8" w14:textId="6F84095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N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не соответствует: свидетельства достижения заданного свойства оцениваемого процесса незначительны или отсутствуют;</w:t>
      </w:r>
    </w:p>
    <w:p w14:paraId="6E36D263" w14:textId="10DCD1CF"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Р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частичное соответствие: имеются некоторые свидетельства наличия определенного подхода и определенной степени достижения заданного свойства оцениваемого процесса. Некоторые аспекты достижения свойства процесса могут быть непредсказуемыми;</w:t>
      </w:r>
    </w:p>
    <w:p w14:paraId="48320F4F" w14:textId="2BE5B9EC"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L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значительная степень соответствия: имеются свидетельства наличия систематического подхода и значительной степени достижения заданного свойства оцениваемого процесса. У оцениваемого процесса могут иметься определенные недостатки, связанные сданным свойством процесса;</w:t>
      </w:r>
    </w:p>
    <w:p w14:paraId="4382208B" w14:textId="3C0C08D8"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F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полное соответствие: имеются свидетельства наличия целостного систематического подхода и полного достижения заданного свойства оцениваемого процесса. У оцениваемого процесса отсутствуют существенные недостатки, связанные сданным свойством процесса.</w:t>
      </w:r>
    </w:p>
    <w:p w14:paraId="72273BFA"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Градации Р и L порядковой шкалы можно дополнительно уточнить следующим образом:</w:t>
      </w:r>
    </w:p>
    <w:p w14:paraId="6634CA99" w14:textId="309203FA"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Р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частичное соответствие: имеются некоторые свидетельства наличия метода и определенного соответствия свойства определенного процесса в ходе его оценки. Многие аспекты достижения свойства процесса могут быть непредсказуемыми;</w:t>
      </w:r>
    </w:p>
    <w:p w14:paraId="124D3543" w14:textId="1C573C0A"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Р+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частичное соответствие: имеются некоторые свидетельства наличия определенного подхода и определенной степени достижения заданного свойства оцениваемого процесса. Некоторые аспекты достижения свойства процесса могут быть непредсказуемыми;</w:t>
      </w:r>
    </w:p>
    <w:p w14:paraId="37011179" w14:textId="798C84B3"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L-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значительная степень соответствия: имеются свидетельства наличия систематического подхода и значительной степени достижения заданного свойства оцениваемого процесса. У оцениваемого процесса могут иметься многочисленные недостатки, связанные сданным свойством процесса;</w:t>
      </w:r>
    </w:p>
    <w:p w14:paraId="3F082965" w14:textId="0884CCC2"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L+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значительная степень соответствия: имеются свидетельства наличия систематического подхода и значительной степени достижения заданного свойства оцениваемого процесса. У оцениваемого процесса могут иметься определенные недостатки, связанные сданным свойством процесса.</w:t>
      </w:r>
    </w:p>
    <w:p w14:paraId="3728EABF"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lastRenderedPageBreak/>
        <w:t>Показания данной порядковой шкалы отражают степень достижения свойства процесса в процентах; соответствующие величины должны быть следующими:</w:t>
      </w:r>
    </w:p>
    <w:p w14:paraId="37C2802C" w14:textId="701CC05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Р-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Частичное соответствие </w:t>
      </w:r>
      <w:proofErr w:type="gramStart"/>
      <w:r w:rsidRPr="0001124D">
        <w:rPr>
          <w:rFonts w:ascii="Times New Roman" w:eastAsia="Times New Roman" w:hAnsi="Times New Roman" w:cs="Times New Roman"/>
          <w:color w:val="000000"/>
          <w:sz w:val="24"/>
          <w:szCs w:val="24"/>
          <w:lang w:eastAsia="ru-RU"/>
        </w:rPr>
        <w:t>- &gt;</w:t>
      </w:r>
      <w:proofErr w:type="gramEnd"/>
      <w:r w:rsidRPr="0001124D">
        <w:rPr>
          <w:rFonts w:ascii="Times New Roman" w:eastAsia="Times New Roman" w:hAnsi="Times New Roman" w:cs="Times New Roman"/>
          <w:color w:val="000000"/>
          <w:sz w:val="24"/>
          <w:szCs w:val="24"/>
          <w:lang w:eastAsia="ru-RU"/>
        </w:rPr>
        <w:t xml:space="preserve"> 15,0</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 &lt; степень достижения ≤ 32,5</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w:t>
      </w:r>
    </w:p>
    <w:p w14:paraId="3BBBE935" w14:textId="4FEDC7F4"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р+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Частичное соответствие +&gt; 32,5</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 &lt;</w:t>
      </w:r>
      <w:r w:rsidRPr="0001124D">
        <w:rPr>
          <w:rFonts w:ascii="Times New Roman" w:eastAsia="Times New Roman" w:hAnsi="Times New Roman" w:cs="Times New Roman"/>
          <w:color w:val="000000"/>
          <w:sz w:val="24"/>
          <w:szCs w:val="24"/>
          <w:lang w:eastAsia="ru-RU"/>
        </w:rPr>
        <w:tab/>
        <w:t>степень достижения ≤ 50,0</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w:t>
      </w:r>
    </w:p>
    <w:p w14:paraId="32EE6C33" w14:textId="5AECF7DD"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L-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Значительная степень соответствия </w:t>
      </w:r>
      <w:proofErr w:type="gramStart"/>
      <w:r w:rsidRPr="0001124D">
        <w:rPr>
          <w:rFonts w:ascii="Times New Roman" w:eastAsia="Times New Roman" w:hAnsi="Times New Roman" w:cs="Times New Roman"/>
          <w:color w:val="000000"/>
          <w:sz w:val="24"/>
          <w:szCs w:val="24"/>
          <w:lang w:eastAsia="ru-RU"/>
        </w:rPr>
        <w:t>- &gt;</w:t>
      </w:r>
      <w:proofErr w:type="gramEnd"/>
      <w:r w:rsidRPr="0001124D">
        <w:rPr>
          <w:rFonts w:ascii="Times New Roman" w:eastAsia="Times New Roman" w:hAnsi="Times New Roman" w:cs="Times New Roman"/>
          <w:color w:val="000000"/>
          <w:sz w:val="24"/>
          <w:szCs w:val="24"/>
          <w:lang w:eastAsia="ru-RU"/>
        </w:rPr>
        <w:t xml:space="preserve"> 50,0</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 &lt; степень достижения ≤ 67,5</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w:t>
      </w:r>
    </w:p>
    <w:p w14:paraId="7FB9A11D" w14:textId="19152303"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L+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Значительная степень соответствия </w:t>
      </w:r>
      <w:proofErr w:type="gramStart"/>
      <w:r w:rsidRPr="0001124D">
        <w:rPr>
          <w:rFonts w:ascii="Times New Roman" w:eastAsia="Times New Roman" w:hAnsi="Times New Roman" w:cs="Times New Roman"/>
          <w:color w:val="000000"/>
          <w:sz w:val="24"/>
          <w:szCs w:val="24"/>
          <w:lang w:eastAsia="ru-RU"/>
        </w:rPr>
        <w:t>+ &gt;</w:t>
      </w:r>
      <w:proofErr w:type="gramEnd"/>
      <w:r w:rsidRPr="0001124D">
        <w:rPr>
          <w:rFonts w:ascii="Times New Roman" w:eastAsia="Times New Roman" w:hAnsi="Times New Roman" w:cs="Times New Roman"/>
          <w:color w:val="000000"/>
          <w:sz w:val="24"/>
          <w:szCs w:val="24"/>
          <w:lang w:eastAsia="ru-RU"/>
        </w:rPr>
        <w:t xml:space="preserve"> 67,5</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 &lt; степень достижения ≤ 85,0</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w:t>
      </w:r>
    </w:p>
    <w:p w14:paraId="0F66C568" w14:textId="1A0BCE9B"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F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Полное соответствие</w:t>
      </w:r>
      <w:proofErr w:type="gramStart"/>
      <w:r w:rsidRPr="0001124D">
        <w:rPr>
          <w:rFonts w:ascii="Times New Roman" w:eastAsia="Times New Roman" w:hAnsi="Times New Roman" w:cs="Times New Roman"/>
          <w:color w:val="000000"/>
          <w:sz w:val="24"/>
          <w:szCs w:val="24"/>
          <w:lang w:eastAsia="ru-RU"/>
        </w:rPr>
        <w:t>: &gt;</w:t>
      </w:r>
      <w:proofErr w:type="gramEnd"/>
      <w:r w:rsidRPr="0001124D">
        <w:rPr>
          <w:rFonts w:ascii="Times New Roman" w:eastAsia="Times New Roman" w:hAnsi="Times New Roman" w:cs="Times New Roman"/>
          <w:color w:val="000000"/>
          <w:sz w:val="24"/>
          <w:szCs w:val="24"/>
          <w:lang w:eastAsia="ru-RU"/>
        </w:rPr>
        <w:t xml:space="preserve"> 85,0</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 &lt; степень достижения ≤ 100</w:t>
      </w:r>
      <w:r w:rsidR="007420B8">
        <w:rPr>
          <w:rFonts w:ascii="Times New Roman" w:eastAsia="Times New Roman" w:hAnsi="Times New Roman" w:cs="Times New Roman"/>
          <w:color w:val="000000"/>
          <w:sz w:val="24"/>
          <w:szCs w:val="24"/>
          <w:lang w:val="kk-KZ" w:eastAsia="ru-RU"/>
        </w:rPr>
        <w:t xml:space="preserve"> </w:t>
      </w:r>
      <w:r w:rsidRPr="0001124D">
        <w:rPr>
          <w:rFonts w:ascii="Times New Roman" w:eastAsia="Times New Roman" w:hAnsi="Times New Roman" w:cs="Times New Roman"/>
          <w:color w:val="000000"/>
          <w:sz w:val="24"/>
          <w:szCs w:val="24"/>
          <w:lang w:eastAsia="ru-RU"/>
        </w:rPr>
        <w:t>%</w:t>
      </w:r>
    </w:p>
    <w:p w14:paraId="74AFE199"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1A6E9AFA" w14:textId="4F6A44BB" w:rsidR="0001124D" w:rsidRPr="00061CB0" w:rsidRDefault="0001124D" w:rsidP="0001124D">
      <w:pPr>
        <w:spacing w:after="0" w:line="240" w:lineRule="auto"/>
        <w:ind w:firstLine="567"/>
        <w:jc w:val="both"/>
        <w:rPr>
          <w:rFonts w:ascii="Times New Roman" w:eastAsia="Times New Roman" w:hAnsi="Times New Roman" w:cs="Times New Roman"/>
          <w:b/>
          <w:bCs/>
          <w:color w:val="000000"/>
          <w:sz w:val="24"/>
          <w:szCs w:val="24"/>
          <w:lang w:eastAsia="ru-RU"/>
        </w:rPr>
      </w:pPr>
      <w:r w:rsidRPr="00061CB0">
        <w:rPr>
          <w:rFonts w:ascii="Times New Roman" w:eastAsia="Times New Roman" w:hAnsi="Times New Roman" w:cs="Times New Roman"/>
          <w:b/>
          <w:bCs/>
          <w:color w:val="000000"/>
          <w:sz w:val="24"/>
          <w:szCs w:val="24"/>
          <w:lang w:eastAsia="ru-RU"/>
        </w:rPr>
        <w:t>8 Процессы и индикаторы их результативности (Уровень 1)</w:t>
      </w:r>
    </w:p>
    <w:p w14:paraId="294B78E9" w14:textId="77777777" w:rsidR="00061CB0" w:rsidRDefault="00061CB0"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203C2DFB" w14:textId="43FF040E" w:rsidR="0001124D" w:rsidRPr="00061CB0" w:rsidRDefault="0001124D" w:rsidP="0001124D">
      <w:pPr>
        <w:spacing w:after="0" w:line="240" w:lineRule="auto"/>
        <w:ind w:firstLine="567"/>
        <w:jc w:val="both"/>
        <w:rPr>
          <w:rFonts w:ascii="Times New Roman" w:eastAsia="Times New Roman" w:hAnsi="Times New Roman" w:cs="Times New Roman"/>
          <w:b/>
          <w:bCs/>
          <w:color w:val="000000"/>
          <w:sz w:val="24"/>
          <w:szCs w:val="24"/>
          <w:lang w:eastAsia="ru-RU"/>
        </w:rPr>
      </w:pPr>
      <w:r w:rsidRPr="00061CB0">
        <w:rPr>
          <w:rFonts w:ascii="Times New Roman" w:eastAsia="Times New Roman" w:hAnsi="Times New Roman" w:cs="Times New Roman"/>
          <w:b/>
          <w:bCs/>
          <w:color w:val="000000"/>
          <w:sz w:val="24"/>
          <w:szCs w:val="24"/>
          <w:lang w:eastAsia="ru-RU"/>
        </w:rPr>
        <w:t>8.1 Общие положения</w:t>
      </w:r>
    </w:p>
    <w:p w14:paraId="15F196E5" w14:textId="77777777" w:rsidR="00061CB0" w:rsidRDefault="00061CB0"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3FBCC2C3" w14:textId="3ADB9BB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В данном разделе определяются процессы и взаимосвязанные индикаторы результативности процессов в рамках модели оценки процесса (РАМ). Процессы в этой модели могут быть непосредственно сопоставлены с процессами, определенными в эталонной модели процесса (PRM), описанной в предыдущем разделе. Для каждого отдельного процесса указаны название процесса, его цели и результаты.</w:t>
      </w:r>
    </w:p>
    <w:p w14:paraId="47887EBE" w14:textId="79B503F5"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Таблицы 20</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76 содержат, в соответствии с ISO/IEC/IEEE 24774, следующие описательные элементы для каждого процесса и модели оценки процесса:</w:t>
      </w:r>
    </w:p>
    <w:p w14:paraId="5A7318F0"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а) набор базовых практик (ВР), определяющих задачи и действия, необходимые для выполнения цели процесса и достижения результатов процесса; каждая базовая практика явно связана с результатом процесса;</w:t>
      </w:r>
    </w:p>
    <w:p w14:paraId="0C9087D5"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b) количество информационных продуктов (IP), ассоциированных с каждым процессом и связанных с одним или несколькими его результатами;</w:t>
      </w:r>
    </w:p>
    <w:p w14:paraId="1FB7A549"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c) характеристики каждого из информационных продуктов (которые можно найти в приложении В по соответствующему идентификатору </w:t>
      </w:r>
      <w:proofErr w:type="spellStart"/>
      <w:r w:rsidRPr="0001124D">
        <w:rPr>
          <w:rFonts w:ascii="Times New Roman" w:eastAsia="Times New Roman" w:hAnsi="Times New Roman" w:cs="Times New Roman"/>
          <w:color w:val="000000"/>
          <w:sz w:val="24"/>
          <w:szCs w:val="24"/>
          <w:lang w:eastAsia="ru-RU"/>
        </w:rPr>
        <w:t>IP_ld</w:t>
      </w:r>
      <w:proofErr w:type="spellEnd"/>
      <w:r w:rsidRPr="0001124D">
        <w:rPr>
          <w:rFonts w:ascii="Times New Roman" w:eastAsia="Times New Roman" w:hAnsi="Times New Roman" w:cs="Times New Roman"/>
          <w:color w:val="000000"/>
          <w:sz w:val="24"/>
          <w:szCs w:val="24"/>
          <w:lang w:eastAsia="ru-RU"/>
        </w:rPr>
        <w:t>).</w:t>
      </w:r>
    </w:p>
    <w:p w14:paraId="634CB01E"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Базовые практики и информационные продукты представляют собой набор индикаторов для оценки результативности конкретного процесса.</w:t>
      </w:r>
    </w:p>
    <w:p w14:paraId="19258221" w14:textId="77777777" w:rsidR="00061CB0" w:rsidRPr="00061CB0" w:rsidRDefault="00061CB0" w:rsidP="0001124D">
      <w:pPr>
        <w:spacing w:after="0" w:line="240" w:lineRule="auto"/>
        <w:ind w:firstLine="567"/>
        <w:jc w:val="both"/>
        <w:rPr>
          <w:rFonts w:ascii="Times New Roman" w:eastAsia="Times New Roman" w:hAnsi="Times New Roman" w:cs="Times New Roman"/>
          <w:color w:val="000000"/>
          <w:sz w:val="20"/>
          <w:szCs w:val="20"/>
          <w:lang w:eastAsia="ru-RU"/>
        </w:rPr>
      </w:pPr>
    </w:p>
    <w:p w14:paraId="12EA0ACC" w14:textId="3C90C6C0" w:rsidR="00061CB0" w:rsidRPr="00061CB0" w:rsidRDefault="0001124D" w:rsidP="0001124D">
      <w:pPr>
        <w:spacing w:after="0" w:line="240" w:lineRule="auto"/>
        <w:ind w:firstLine="567"/>
        <w:jc w:val="both"/>
        <w:rPr>
          <w:rFonts w:ascii="Times New Roman" w:eastAsia="Times New Roman" w:hAnsi="Times New Roman" w:cs="Times New Roman"/>
          <w:color w:val="000000"/>
          <w:sz w:val="20"/>
          <w:szCs w:val="20"/>
          <w:lang w:val="kk-KZ" w:eastAsia="ru-RU"/>
        </w:rPr>
      </w:pPr>
      <w:proofErr w:type="spellStart"/>
      <w:r w:rsidRPr="00061CB0">
        <w:rPr>
          <w:rFonts w:ascii="Times New Roman" w:eastAsia="Times New Roman" w:hAnsi="Times New Roman" w:cs="Times New Roman"/>
          <w:color w:val="000000"/>
          <w:sz w:val="20"/>
          <w:szCs w:val="20"/>
          <w:lang w:eastAsia="ru-RU"/>
        </w:rPr>
        <w:t>Примечани</w:t>
      </w:r>
      <w:proofErr w:type="spellEnd"/>
      <w:r w:rsidR="00061CB0" w:rsidRPr="00061CB0">
        <w:rPr>
          <w:rFonts w:ascii="Times New Roman" w:eastAsia="Times New Roman" w:hAnsi="Times New Roman" w:cs="Times New Roman"/>
          <w:color w:val="000000"/>
          <w:sz w:val="20"/>
          <w:szCs w:val="20"/>
          <w:lang w:val="kk-KZ" w:eastAsia="ru-RU"/>
        </w:rPr>
        <w:t>я</w:t>
      </w:r>
    </w:p>
    <w:p w14:paraId="100D5D7F" w14:textId="345A9A9B" w:rsidR="0001124D" w:rsidRPr="00061CB0" w:rsidRDefault="0001124D" w:rsidP="0001124D">
      <w:pPr>
        <w:spacing w:after="0" w:line="240" w:lineRule="auto"/>
        <w:ind w:firstLine="567"/>
        <w:jc w:val="both"/>
        <w:rPr>
          <w:rFonts w:ascii="Times New Roman" w:eastAsia="Times New Roman" w:hAnsi="Times New Roman" w:cs="Times New Roman"/>
          <w:color w:val="000000"/>
          <w:sz w:val="20"/>
          <w:szCs w:val="20"/>
          <w:lang w:eastAsia="ru-RU"/>
        </w:rPr>
      </w:pPr>
      <w:r w:rsidRPr="00061CB0">
        <w:rPr>
          <w:rFonts w:ascii="Times New Roman" w:eastAsia="Times New Roman" w:hAnsi="Times New Roman" w:cs="Times New Roman"/>
          <w:color w:val="000000"/>
          <w:sz w:val="20"/>
          <w:szCs w:val="20"/>
          <w:lang w:eastAsia="ru-RU"/>
        </w:rPr>
        <w:t>1 Документированный процесс оценки и суждение оценщика необходимы для обеспечения того, чтобы контекст процесса (область приложения, деловая цель, методология разработки, размер организации и т. д.) явным образом учитывался при использовании этой информации. Однако данный список информационных продуктов следует рассматривать не как контрольный список того, что должна иметь каждая организация, а, скорее, как пример и отправную точку для рассмотрения, с учетом контекста, вопроса о том, необходимы ли такие информационные продукты и способствуют ли они достижению намеченной цели процесса. Также существуют различные выходы каждого процесса в каждой категории процессов, которые также могут рассматриваться как входы для других процессов из той же или из других категорий процессов.</w:t>
      </w:r>
    </w:p>
    <w:p w14:paraId="6BC88882" w14:textId="65DDFE32" w:rsidR="0001124D" w:rsidRDefault="0001124D" w:rsidP="0001124D">
      <w:pPr>
        <w:spacing w:after="0" w:line="240" w:lineRule="auto"/>
        <w:ind w:firstLine="567"/>
        <w:jc w:val="both"/>
        <w:rPr>
          <w:rFonts w:ascii="Times New Roman" w:eastAsia="Times New Roman" w:hAnsi="Times New Roman" w:cs="Times New Roman"/>
          <w:color w:val="000000"/>
          <w:sz w:val="20"/>
          <w:szCs w:val="20"/>
          <w:lang w:eastAsia="ru-RU"/>
        </w:rPr>
      </w:pPr>
      <w:r w:rsidRPr="00061CB0">
        <w:rPr>
          <w:rFonts w:ascii="Times New Roman" w:eastAsia="Times New Roman" w:hAnsi="Times New Roman" w:cs="Times New Roman"/>
          <w:color w:val="000000"/>
          <w:sz w:val="20"/>
          <w:szCs w:val="20"/>
          <w:lang w:eastAsia="ru-RU"/>
        </w:rPr>
        <w:t xml:space="preserve">2 Названия информационных продуктов (имеющих соответствующие идентификаторы </w:t>
      </w:r>
      <w:proofErr w:type="spellStart"/>
      <w:r w:rsidRPr="00061CB0">
        <w:rPr>
          <w:rFonts w:ascii="Times New Roman" w:eastAsia="Times New Roman" w:hAnsi="Times New Roman" w:cs="Times New Roman"/>
          <w:color w:val="000000"/>
          <w:sz w:val="20"/>
          <w:szCs w:val="20"/>
          <w:lang w:eastAsia="ru-RU"/>
        </w:rPr>
        <w:t>IP_ld</w:t>
      </w:r>
      <w:proofErr w:type="spellEnd"/>
      <w:r w:rsidRPr="00061CB0">
        <w:rPr>
          <w:rFonts w:ascii="Times New Roman" w:eastAsia="Times New Roman" w:hAnsi="Times New Roman" w:cs="Times New Roman"/>
          <w:color w:val="000000"/>
          <w:sz w:val="20"/>
          <w:szCs w:val="20"/>
          <w:lang w:eastAsia="ru-RU"/>
        </w:rPr>
        <w:t xml:space="preserve">) часто не совпадают в точности с названиями, указанными в настоящем документе, и могут варьироваться от организации к организации, </w:t>
      </w:r>
      <w:r w:rsidR="00061CB0">
        <w:rPr>
          <w:rFonts w:ascii="Times New Roman" w:eastAsia="Times New Roman" w:hAnsi="Times New Roman" w:cs="Times New Roman"/>
          <w:color w:val="000000"/>
          <w:sz w:val="20"/>
          <w:szCs w:val="20"/>
          <w:lang w:val="kk-KZ" w:eastAsia="ru-RU"/>
        </w:rPr>
        <w:t>-</w:t>
      </w:r>
      <w:r w:rsidRPr="00061CB0">
        <w:rPr>
          <w:rFonts w:ascii="Times New Roman" w:eastAsia="Times New Roman" w:hAnsi="Times New Roman" w:cs="Times New Roman"/>
          <w:color w:val="000000"/>
          <w:sz w:val="20"/>
          <w:szCs w:val="20"/>
          <w:lang w:eastAsia="ru-RU"/>
        </w:rPr>
        <w:t xml:space="preserve"> однако такие продукты могут соответствовать характеристикам, приведенным в приложении В.</w:t>
      </w:r>
    </w:p>
    <w:p w14:paraId="7C6CEA28" w14:textId="77777777" w:rsidR="00061CB0" w:rsidRPr="00061CB0" w:rsidRDefault="00061CB0" w:rsidP="0001124D">
      <w:pPr>
        <w:spacing w:after="0" w:line="240" w:lineRule="auto"/>
        <w:ind w:firstLine="567"/>
        <w:jc w:val="both"/>
        <w:rPr>
          <w:rFonts w:ascii="Times New Roman" w:eastAsia="Times New Roman" w:hAnsi="Times New Roman" w:cs="Times New Roman"/>
          <w:color w:val="000000"/>
          <w:sz w:val="20"/>
          <w:szCs w:val="20"/>
          <w:lang w:eastAsia="ru-RU"/>
        </w:rPr>
      </w:pPr>
    </w:p>
    <w:p w14:paraId="0729C5FC" w14:textId="77777777" w:rsidR="0001124D" w:rsidRPr="00061CB0" w:rsidRDefault="0001124D" w:rsidP="0001124D">
      <w:pPr>
        <w:spacing w:after="0" w:line="240" w:lineRule="auto"/>
        <w:ind w:firstLine="567"/>
        <w:jc w:val="both"/>
        <w:rPr>
          <w:rFonts w:ascii="Times New Roman" w:eastAsia="Times New Roman" w:hAnsi="Times New Roman" w:cs="Times New Roman"/>
          <w:b/>
          <w:bCs/>
          <w:color w:val="000000"/>
          <w:sz w:val="24"/>
          <w:szCs w:val="24"/>
          <w:lang w:eastAsia="ru-RU"/>
        </w:rPr>
      </w:pPr>
      <w:r w:rsidRPr="00061CB0">
        <w:rPr>
          <w:rFonts w:ascii="Times New Roman" w:eastAsia="Times New Roman" w:hAnsi="Times New Roman" w:cs="Times New Roman"/>
          <w:b/>
          <w:bCs/>
          <w:color w:val="000000"/>
          <w:sz w:val="24"/>
          <w:szCs w:val="24"/>
          <w:lang w:eastAsia="ru-RU"/>
        </w:rPr>
        <w:t>8.2 Базовые практики и информационные продукты</w:t>
      </w:r>
    </w:p>
    <w:p w14:paraId="7433F097" w14:textId="77777777" w:rsidR="00061CB0" w:rsidRDefault="00061CB0" w:rsidP="0001124D">
      <w:pPr>
        <w:spacing w:after="0" w:line="240" w:lineRule="auto"/>
        <w:ind w:firstLine="567"/>
        <w:jc w:val="both"/>
        <w:rPr>
          <w:rFonts w:ascii="Times New Roman" w:eastAsia="Times New Roman" w:hAnsi="Times New Roman" w:cs="Times New Roman"/>
          <w:color w:val="000000"/>
          <w:sz w:val="24"/>
          <w:szCs w:val="24"/>
          <w:lang w:eastAsia="ru-RU"/>
        </w:rPr>
      </w:pPr>
    </w:p>
    <w:p w14:paraId="689D179B" w14:textId="79600886"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8.2.1 Процессы заинтересованных сторон внутри организации</w:t>
      </w:r>
    </w:p>
    <w:p w14:paraId="6D9F84F3" w14:textId="594D72C8"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Таблицы 20</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34 содержат описания соответствующих процессов, имеющих отношение к заинтересованным сторонам в организации:</w:t>
      </w:r>
    </w:p>
    <w:p w14:paraId="1BBC50D8"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таблица 20: OSP1 Политика в области бизнес-аналитики;</w:t>
      </w:r>
    </w:p>
    <w:p w14:paraId="22763DF8" w14:textId="31845B43"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21: OSP1 Политика в области бизнес-аналитики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базовые практики;</w:t>
      </w:r>
    </w:p>
    <w:p w14:paraId="2D342238" w14:textId="534EB4CA"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22: OSP1 Политика в области бизнес-аналитики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информационные продукты;</w:t>
      </w:r>
    </w:p>
    <w:p w14:paraId="441190FD"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lastRenderedPageBreak/>
        <w:t>- таблица 23: OSP2 Права и ответственность заинтересованных сторон;</w:t>
      </w:r>
    </w:p>
    <w:p w14:paraId="70F42129" w14:textId="328436CD"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24: OSP2 Права и ответственность заинтересованных сторон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базовые практики;</w:t>
      </w:r>
    </w:p>
    <w:p w14:paraId="60A90745" w14:textId="7CF29085"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25: OSP2 Права и ответственность заинтересованных сторон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информационные продукты;</w:t>
      </w:r>
    </w:p>
    <w:p w14:paraId="4F88D920"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таблица 26: OSP3 Согласование с целями организации;</w:t>
      </w:r>
    </w:p>
    <w:p w14:paraId="4FFE9284" w14:textId="7A2B0F18"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27: OSP3 Согласование с целями организации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базовые практики;</w:t>
      </w:r>
    </w:p>
    <w:p w14:paraId="7447AF63" w14:textId="4D83DBA0"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28: OSP3 Согласование с целями организации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информационные продукты;</w:t>
      </w:r>
    </w:p>
    <w:p w14:paraId="7D205635"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таблица 29: OSP4 Управление изменениями;</w:t>
      </w:r>
    </w:p>
    <w:p w14:paraId="5C982929" w14:textId="0B2877BD"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30: OSP4 Управление изменениями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базовые практики;</w:t>
      </w:r>
    </w:p>
    <w:p w14:paraId="546FF81D" w14:textId="7D63778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31: OSP4 Управление изменениями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информационные продукты;</w:t>
      </w:r>
    </w:p>
    <w:p w14:paraId="668E51CA" w14:textId="77777777"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таблица 32: OSPS Основанная на данных культур;</w:t>
      </w:r>
    </w:p>
    <w:p w14:paraId="7CE4A9BD" w14:textId="0EE9CBB4" w:rsidR="0001124D" w:rsidRPr="0001124D"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33: OSPS Основанная на данных культур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базовые практики;</w:t>
      </w:r>
    </w:p>
    <w:p w14:paraId="22318C7E" w14:textId="2457D540" w:rsidR="0051036A" w:rsidRDefault="0001124D" w:rsidP="0001124D">
      <w:pPr>
        <w:spacing w:after="0" w:line="240" w:lineRule="auto"/>
        <w:ind w:firstLine="567"/>
        <w:jc w:val="both"/>
        <w:rPr>
          <w:rFonts w:ascii="Times New Roman" w:eastAsia="Times New Roman" w:hAnsi="Times New Roman" w:cs="Times New Roman"/>
          <w:color w:val="000000"/>
          <w:sz w:val="24"/>
          <w:szCs w:val="24"/>
          <w:lang w:eastAsia="ru-RU"/>
        </w:rPr>
      </w:pPr>
      <w:r w:rsidRPr="0001124D">
        <w:rPr>
          <w:rFonts w:ascii="Times New Roman" w:eastAsia="Times New Roman" w:hAnsi="Times New Roman" w:cs="Times New Roman"/>
          <w:color w:val="000000"/>
          <w:sz w:val="24"/>
          <w:szCs w:val="24"/>
          <w:lang w:eastAsia="ru-RU"/>
        </w:rPr>
        <w:t xml:space="preserve">- таблица 34: OSPS Основанная на данных культур </w:t>
      </w:r>
      <w:r w:rsidR="00061CB0">
        <w:rPr>
          <w:rFonts w:ascii="Times New Roman" w:eastAsia="Times New Roman" w:hAnsi="Times New Roman" w:cs="Times New Roman"/>
          <w:color w:val="000000"/>
          <w:sz w:val="24"/>
          <w:szCs w:val="24"/>
          <w:lang w:val="kk-KZ" w:eastAsia="ru-RU"/>
        </w:rPr>
        <w:t>-</w:t>
      </w:r>
      <w:r w:rsidRPr="0001124D">
        <w:rPr>
          <w:rFonts w:ascii="Times New Roman" w:eastAsia="Times New Roman" w:hAnsi="Times New Roman" w:cs="Times New Roman"/>
          <w:color w:val="000000"/>
          <w:sz w:val="24"/>
          <w:szCs w:val="24"/>
          <w:lang w:eastAsia="ru-RU"/>
        </w:rPr>
        <w:t xml:space="preserve"> информационные продукты.</w:t>
      </w:r>
    </w:p>
    <w:p w14:paraId="0AA7EB1E" w14:textId="66F3A1EE"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68424DA2" w14:textId="32C36087" w:rsidR="00C93C8A" w:rsidRPr="00ED50CF" w:rsidRDefault="00C93C8A" w:rsidP="00C93C8A">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20</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C93C8A">
        <w:rPr>
          <w:rFonts w:ascii="Times New Roman" w:eastAsia="Times New Roman" w:hAnsi="Times New Roman" w:cs="Times New Roman"/>
          <w:b/>
          <w:bCs/>
          <w:color w:val="000000"/>
          <w:sz w:val="24"/>
          <w:szCs w:val="24"/>
          <w:lang w:eastAsia="ru-RU"/>
        </w:rPr>
        <w:t>OSP1 Политика в области бизнес-аналитики</w:t>
      </w:r>
    </w:p>
    <w:p w14:paraId="52A93E41" w14:textId="77777777" w:rsidR="00C93C8A" w:rsidRPr="006213E0" w:rsidRDefault="00C93C8A" w:rsidP="00C93C8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AA384C" w:rsidRPr="00B55D0C" w14:paraId="51E8E702" w14:textId="77777777" w:rsidTr="00AA384C">
        <w:tc>
          <w:tcPr>
            <w:tcW w:w="1832" w:type="dxa"/>
            <w:tcBorders>
              <w:bottom w:val="double" w:sz="4" w:space="0" w:color="auto"/>
            </w:tcBorders>
            <w:vAlign w:val="center"/>
          </w:tcPr>
          <w:p w14:paraId="41C62DDD" w14:textId="77777777" w:rsidR="00AA384C" w:rsidRPr="00B55D0C" w:rsidRDefault="00AA384C"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6ADA407D" w14:textId="42FB70B2" w:rsidR="00AA384C" w:rsidRPr="00C22CDA" w:rsidRDefault="00AA384C" w:rsidP="00AA384C">
            <w:pPr>
              <w:jc w:val="center"/>
              <w:rPr>
                <w:rFonts w:ascii="Times New Roman" w:eastAsia="Calibri" w:hAnsi="Times New Roman" w:cs="Times New Roman"/>
                <w:szCs w:val="20"/>
                <w:lang w:val="kk-KZ"/>
              </w:rPr>
            </w:pPr>
            <w:r w:rsidRPr="0071409D">
              <w:rPr>
                <w:rFonts w:ascii="Times New Roman" w:eastAsia="SimSun" w:hAnsi="Times New Roman" w:cs="Times New Roman"/>
                <w:sz w:val="24"/>
                <w:szCs w:val="24"/>
                <w:lang w:val="kk-KZ" w:eastAsia="ru-RU" w:bidi="ru-RU"/>
              </w:rPr>
              <w:t>OSP1</w:t>
            </w:r>
          </w:p>
        </w:tc>
      </w:tr>
      <w:tr w:rsidR="00AA384C" w:rsidRPr="00B55D0C" w14:paraId="27B9A60F"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6EF30B45" w14:textId="77777777" w:rsidR="00AA384C" w:rsidRPr="00B55D0C" w:rsidRDefault="00AA384C" w:rsidP="00AA384C">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7D044435" w14:textId="431F3F7F" w:rsidR="00AA384C" w:rsidRPr="00B55D0C" w:rsidRDefault="00AA384C" w:rsidP="00AA384C">
            <w:pPr>
              <w:jc w:val="both"/>
              <w:rPr>
                <w:rFonts w:ascii="Times New Roman" w:eastAsia="Calibri" w:hAnsi="Times New Roman" w:cs="Times New Roman"/>
                <w:szCs w:val="20"/>
              </w:rPr>
            </w:pPr>
            <w:r w:rsidRPr="0071409D">
              <w:rPr>
                <w:rFonts w:ascii="Times New Roman" w:eastAsia="SimSun" w:hAnsi="Times New Roman" w:cs="Times New Roman"/>
                <w:sz w:val="24"/>
                <w:szCs w:val="24"/>
                <w:lang w:val="kk-KZ" w:eastAsia="ru-RU" w:bidi="ru-RU"/>
              </w:rPr>
              <w:t>Политика в области бизнес-аналитики</w:t>
            </w:r>
          </w:p>
        </w:tc>
      </w:tr>
      <w:tr w:rsidR="00AA384C" w:rsidRPr="00B55D0C" w14:paraId="0A28CA67" w14:textId="77777777" w:rsidTr="00AA384C">
        <w:tc>
          <w:tcPr>
            <w:tcW w:w="1832" w:type="dxa"/>
            <w:tcBorders>
              <w:top w:val="single" w:sz="4" w:space="0" w:color="auto"/>
              <w:left w:val="single" w:sz="4" w:space="0" w:color="auto"/>
              <w:bottom w:val="single" w:sz="4" w:space="0" w:color="auto"/>
            </w:tcBorders>
            <w:shd w:val="clear" w:color="auto" w:fill="FFFFFF"/>
          </w:tcPr>
          <w:p w14:paraId="18244A38" w14:textId="77777777" w:rsidR="00AA384C" w:rsidRPr="00B55D0C" w:rsidRDefault="00AA384C"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Описание</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434005BC" w14:textId="20D3B505" w:rsidR="00AA384C" w:rsidRPr="00B55D0C" w:rsidRDefault="00AA384C" w:rsidP="00AA384C">
            <w:pPr>
              <w:jc w:val="both"/>
              <w:rPr>
                <w:rFonts w:ascii="Times New Roman" w:eastAsia="Cambria" w:hAnsi="Times New Roman" w:cs="Times New Roman"/>
                <w:color w:val="231F20"/>
                <w:szCs w:val="20"/>
                <w:lang w:bidi="en-US"/>
              </w:rPr>
            </w:pPr>
            <w:r w:rsidRPr="0071409D">
              <w:rPr>
                <w:rFonts w:ascii="Times New Roman" w:eastAsia="SimSun" w:hAnsi="Times New Roman" w:cs="Times New Roman"/>
                <w:sz w:val="24"/>
                <w:szCs w:val="24"/>
                <w:lang w:val="kk-KZ" w:eastAsia="ru-RU" w:bidi="ru-RU"/>
              </w:rPr>
              <w:t>Целью процесса OSP1 является разработка политики для инициатив в области аналитики</w:t>
            </w:r>
            <w:r>
              <w:rPr>
                <w:rFonts w:ascii="Times New Roman" w:eastAsia="SimSun" w:hAnsi="Times New Roman" w:cs="Times New Roman"/>
                <w:sz w:val="24"/>
                <w:szCs w:val="24"/>
                <w:lang w:val="kk-KZ" w:eastAsia="ru-RU" w:bidi="ru-RU"/>
              </w:rPr>
              <w:t xml:space="preserve"> </w:t>
            </w:r>
            <w:r w:rsidRPr="0071409D">
              <w:rPr>
                <w:rFonts w:ascii="Times New Roman" w:eastAsia="SimSun" w:hAnsi="Times New Roman" w:cs="Times New Roman"/>
                <w:sz w:val="24"/>
                <w:szCs w:val="24"/>
                <w:lang w:val="kk-KZ" w:eastAsia="ru-RU" w:bidi="ru-RU"/>
              </w:rPr>
              <w:t>больших данных, «дорожной карты» и рекомендаций по реализации этих инициатив.</w:t>
            </w:r>
          </w:p>
        </w:tc>
      </w:tr>
      <w:tr w:rsidR="00AA384C" w:rsidRPr="00B55D0C" w14:paraId="363884D0"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59E9815F" w14:textId="77777777" w:rsidR="00AA384C" w:rsidRPr="00B55D0C" w:rsidRDefault="00AA384C"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6E14FCF0" w14:textId="74D43809" w:rsidR="00AA384C" w:rsidRPr="00B55D0C" w:rsidRDefault="00AA384C" w:rsidP="00AA384C">
            <w:pPr>
              <w:jc w:val="both"/>
              <w:rPr>
                <w:rFonts w:ascii="Times New Roman" w:eastAsia="Cambria" w:hAnsi="Times New Roman" w:cs="Times New Roman"/>
                <w:color w:val="231F20"/>
                <w:szCs w:val="20"/>
                <w:lang w:bidi="en-US"/>
              </w:rPr>
            </w:pPr>
            <w:r w:rsidRPr="0071409D">
              <w:rPr>
                <w:rFonts w:ascii="Times New Roman" w:eastAsia="SimSun" w:hAnsi="Times New Roman" w:cs="Times New Roman"/>
                <w:sz w:val="24"/>
                <w:szCs w:val="24"/>
                <w:lang w:val="kk-KZ" w:eastAsia="ru-RU" w:bidi="ru-RU"/>
              </w:rPr>
              <w:t>OSP1</w:t>
            </w:r>
          </w:p>
        </w:tc>
      </w:tr>
      <w:tr w:rsidR="00C93C8A" w:rsidRPr="00B55D0C" w14:paraId="7B722674" w14:textId="77777777" w:rsidTr="00AA384C">
        <w:tc>
          <w:tcPr>
            <w:tcW w:w="1832" w:type="dxa"/>
            <w:tcBorders>
              <w:top w:val="single" w:sz="4" w:space="0" w:color="auto"/>
              <w:left w:val="single" w:sz="4" w:space="0" w:color="auto"/>
              <w:bottom w:val="single" w:sz="4" w:space="0" w:color="auto"/>
            </w:tcBorders>
            <w:shd w:val="clear" w:color="auto" w:fill="FFFFFF"/>
          </w:tcPr>
          <w:p w14:paraId="314C02B2" w14:textId="77777777" w:rsidR="00C93C8A" w:rsidRPr="00B55D0C" w:rsidRDefault="00C93C8A"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430A20B8" w14:textId="77777777" w:rsidR="00AA384C" w:rsidRPr="00AA384C" w:rsidRDefault="00AA384C" w:rsidP="00AA384C">
            <w:pPr>
              <w:jc w:val="both"/>
              <w:rPr>
                <w:rFonts w:ascii="Times New Roman" w:eastAsia="Cambria" w:hAnsi="Times New Roman" w:cs="Times New Roman"/>
                <w:color w:val="231F20"/>
                <w:sz w:val="24"/>
                <w:lang w:bidi="en-US"/>
              </w:rPr>
            </w:pPr>
            <w:r w:rsidRPr="00AA384C">
              <w:rPr>
                <w:rFonts w:ascii="Times New Roman" w:eastAsia="Cambria" w:hAnsi="Times New Roman" w:cs="Times New Roman"/>
                <w:color w:val="231F20"/>
                <w:sz w:val="24"/>
                <w:lang w:bidi="en-US"/>
              </w:rPr>
              <w:t>Результаты данного процесса включают следующее:</w:t>
            </w:r>
          </w:p>
          <w:p w14:paraId="76960317" w14:textId="631ED8E1" w:rsidR="00AA384C" w:rsidRPr="00AA384C" w:rsidRDefault="00AA384C" w:rsidP="00AA384C">
            <w:pPr>
              <w:jc w:val="both"/>
              <w:rPr>
                <w:rFonts w:ascii="Times New Roman" w:eastAsia="Cambria" w:hAnsi="Times New Roman" w:cs="Times New Roman"/>
                <w:color w:val="231F20"/>
                <w:sz w:val="24"/>
                <w:lang w:bidi="en-US"/>
              </w:rPr>
            </w:pPr>
            <w:r w:rsidRPr="00AA384C">
              <w:rPr>
                <w:rFonts w:ascii="Times New Roman" w:eastAsia="Cambria" w:hAnsi="Times New Roman" w:cs="Times New Roman"/>
                <w:color w:val="231F20"/>
                <w:sz w:val="24"/>
                <w:lang w:bidi="en-US"/>
              </w:rPr>
              <w:t>a)</w:t>
            </w:r>
            <w:r w:rsidRPr="00AA384C">
              <w:rPr>
                <w:rFonts w:ascii="Times New Roman" w:eastAsia="Cambria" w:hAnsi="Times New Roman" w:cs="Times New Roman"/>
                <w:color w:val="231F20"/>
                <w:sz w:val="24"/>
                <w:lang w:val="kk-KZ" w:bidi="en-US"/>
              </w:rPr>
              <w:t xml:space="preserve"> </w:t>
            </w:r>
            <w:r w:rsidRPr="00AA384C">
              <w:rPr>
                <w:rFonts w:ascii="Times New Roman" w:eastAsia="Cambria" w:hAnsi="Times New Roman" w:cs="Times New Roman"/>
                <w:color w:val="231F20"/>
                <w:sz w:val="24"/>
                <w:lang w:bidi="en-US"/>
              </w:rPr>
              <w:t>деловые цели, направления деятельности и стратегии определены и доведены до сведения организации и соответствующих заинтересованных сторон;</w:t>
            </w:r>
          </w:p>
          <w:p w14:paraId="0863E5C3" w14:textId="2748AD29" w:rsidR="00C93C8A" w:rsidRPr="00B55D0C" w:rsidRDefault="00AA384C" w:rsidP="00AA384C">
            <w:pPr>
              <w:jc w:val="both"/>
              <w:rPr>
                <w:rFonts w:ascii="Times New Roman" w:eastAsia="Cambria" w:hAnsi="Times New Roman" w:cs="Times New Roman"/>
                <w:color w:val="231F20"/>
                <w:szCs w:val="20"/>
                <w:lang w:bidi="en-US"/>
              </w:rPr>
            </w:pPr>
            <w:r w:rsidRPr="00AA384C">
              <w:rPr>
                <w:rFonts w:ascii="Times New Roman" w:eastAsia="Cambria" w:hAnsi="Times New Roman" w:cs="Times New Roman"/>
                <w:color w:val="231F20"/>
                <w:sz w:val="24"/>
                <w:lang w:bidi="en-US"/>
              </w:rPr>
              <w:t>b)</w:t>
            </w:r>
            <w:r w:rsidRPr="00AA384C">
              <w:rPr>
                <w:rFonts w:ascii="Times New Roman" w:eastAsia="Cambria" w:hAnsi="Times New Roman" w:cs="Times New Roman"/>
                <w:color w:val="231F20"/>
                <w:sz w:val="24"/>
                <w:lang w:val="kk-KZ" w:bidi="en-US"/>
              </w:rPr>
              <w:t xml:space="preserve"> </w:t>
            </w:r>
            <w:r w:rsidRPr="00AA384C">
              <w:rPr>
                <w:rFonts w:ascii="Times New Roman" w:eastAsia="Cambria" w:hAnsi="Times New Roman" w:cs="Times New Roman"/>
                <w:color w:val="231F20"/>
                <w:sz w:val="24"/>
                <w:lang w:bidi="en-US"/>
              </w:rPr>
              <w:t>стратегические дорожные карты разрабатываются с учетом ограничений на ресурсы сервис-провайдеров.</w:t>
            </w:r>
          </w:p>
        </w:tc>
      </w:tr>
    </w:tbl>
    <w:p w14:paraId="653A2E51" w14:textId="77777777" w:rsidR="00C93C8A" w:rsidRDefault="00C93C8A" w:rsidP="00C93C8A">
      <w:pPr>
        <w:spacing w:after="0" w:line="240" w:lineRule="auto"/>
        <w:ind w:firstLine="567"/>
        <w:jc w:val="both"/>
        <w:rPr>
          <w:rFonts w:ascii="Times New Roman" w:eastAsia="Times New Roman" w:hAnsi="Times New Roman" w:cs="Times New Roman"/>
          <w:color w:val="000000"/>
          <w:sz w:val="24"/>
          <w:szCs w:val="24"/>
          <w:lang w:eastAsia="ru-RU"/>
        </w:rPr>
      </w:pPr>
    </w:p>
    <w:p w14:paraId="37F6478E" w14:textId="160A4A4F" w:rsidR="00C93C8A" w:rsidRPr="008F6A42" w:rsidRDefault="00C93C8A" w:rsidP="00C93C8A">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21</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C93C8A">
        <w:rPr>
          <w:rFonts w:ascii="Times New Roman" w:eastAsia="Times New Roman" w:hAnsi="Times New Roman" w:cs="Times New Roman"/>
          <w:b/>
          <w:bCs/>
          <w:color w:val="000000"/>
          <w:sz w:val="24"/>
          <w:szCs w:val="24"/>
          <w:lang w:eastAsia="ru-RU"/>
        </w:rPr>
        <w:t>OSP1 Политика в области бизнес-аналитики - базовые практики</w:t>
      </w:r>
      <w:r w:rsidR="008F6A42">
        <w:rPr>
          <w:rFonts w:ascii="Times New Roman" w:eastAsia="Times New Roman" w:hAnsi="Times New Roman" w:cs="Times New Roman"/>
          <w:b/>
          <w:bCs/>
          <w:color w:val="000000"/>
          <w:sz w:val="24"/>
          <w:szCs w:val="24"/>
          <w:lang w:val="kk-KZ" w:eastAsia="ru-RU"/>
        </w:rPr>
        <w:t xml:space="preserve"> </w:t>
      </w:r>
      <w:r w:rsidR="008F6A42" w:rsidRPr="008F6A42">
        <w:rPr>
          <w:rFonts w:ascii="Times New Roman" w:eastAsia="Times New Roman" w:hAnsi="Times New Roman" w:cs="Times New Roman"/>
          <w:b/>
          <w:bCs/>
          <w:color w:val="000000"/>
          <w:sz w:val="24"/>
          <w:szCs w:val="24"/>
          <w:lang w:val="kk-KZ" w:eastAsia="ru-RU"/>
        </w:rPr>
        <w:t>(ВР)</w:t>
      </w:r>
    </w:p>
    <w:p w14:paraId="7E23F09E" w14:textId="77777777" w:rsidR="00C93C8A" w:rsidRPr="006213E0" w:rsidRDefault="00C93C8A" w:rsidP="00C93C8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C93C8A" w:rsidRPr="00B55D0C" w14:paraId="10244CD4" w14:textId="77777777" w:rsidTr="00AA384C">
        <w:tc>
          <w:tcPr>
            <w:tcW w:w="1832" w:type="dxa"/>
            <w:tcBorders>
              <w:bottom w:val="double" w:sz="4" w:space="0" w:color="auto"/>
            </w:tcBorders>
            <w:vAlign w:val="center"/>
          </w:tcPr>
          <w:p w14:paraId="43D2DC07" w14:textId="77777777" w:rsidR="00C93C8A" w:rsidRPr="00B55D0C" w:rsidRDefault="00C93C8A"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0B4FD17D" w14:textId="1487B82E" w:rsidR="00C93C8A" w:rsidRPr="00C22CDA" w:rsidRDefault="00B01E63" w:rsidP="00AA384C">
            <w:pPr>
              <w:jc w:val="center"/>
              <w:rPr>
                <w:rFonts w:ascii="Times New Roman" w:eastAsia="Calibri" w:hAnsi="Times New Roman" w:cs="Times New Roman"/>
                <w:szCs w:val="20"/>
                <w:lang w:val="kk-KZ"/>
              </w:rPr>
            </w:pPr>
            <w:r w:rsidRPr="00B01E63">
              <w:rPr>
                <w:rFonts w:ascii="Times New Roman" w:eastAsia="Calibri" w:hAnsi="Times New Roman" w:cs="Times New Roman"/>
                <w:szCs w:val="20"/>
                <w:lang w:val="kk-KZ"/>
              </w:rPr>
              <w:t>OSP1</w:t>
            </w:r>
          </w:p>
        </w:tc>
      </w:tr>
      <w:tr w:rsidR="00C93C8A" w:rsidRPr="00B55D0C" w14:paraId="57DA6647" w14:textId="77777777" w:rsidTr="00B01E63">
        <w:tc>
          <w:tcPr>
            <w:tcW w:w="1832" w:type="dxa"/>
            <w:tcBorders>
              <w:top w:val="double" w:sz="4" w:space="0" w:color="auto"/>
              <w:left w:val="single" w:sz="4" w:space="0" w:color="auto"/>
              <w:bottom w:val="single" w:sz="4" w:space="0" w:color="auto"/>
            </w:tcBorders>
            <w:shd w:val="clear" w:color="auto" w:fill="FFFFFF"/>
            <w:vAlign w:val="center"/>
          </w:tcPr>
          <w:p w14:paraId="5BA41F21" w14:textId="75CC84B8" w:rsidR="00C93C8A" w:rsidRPr="00B55D0C" w:rsidRDefault="00B01E63" w:rsidP="00B01E63">
            <w:pPr>
              <w:rPr>
                <w:rFonts w:ascii="Times New Roman" w:eastAsia="Calibri" w:hAnsi="Times New Roman" w:cs="Times New Roman"/>
                <w:szCs w:val="20"/>
              </w:rPr>
            </w:pPr>
            <w:r w:rsidRPr="00B01E63">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33FF1C4D" w14:textId="77777777" w:rsidR="00B01E63" w:rsidRPr="00B01E63" w:rsidRDefault="00B01E63" w:rsidP="00B01E63">
            <w:pPr>
              <w:adjustRightInd w:val="0"/>
              <w:rPr>
                <w:rFonts w:ascii="Times New Roman" w:eastAsia="SimSun" w:hAnsi="Times New Roman" w:cs="Times New Roman"/>
                <w:sz w:val="24"/>
                <w:szCs w:val="24"/>
                <w:lang w:val="kk-KZ" w:eastAsia="ru-RU" w:bidi="ru-RU"/>
              </w:rPr>
            </w:pPr>
            <w:r w:rsidRPr="00B01E63">
              <w:rPr>
                <w:rFonts w:ascii="Times New Roman" w:eastAsia="SimSun" w:hAnsi="Times New Roman" w:cs="Times New Roman"/>
                <w:sz w:val="24"/>
                <w:szCs w:val="24"/>
                <w:lang w:val="kk-KZ" w:eastAsia="ru-RU" w:bidi="ru-RU"/>
              </w:rPr>
              <w:t>ВР1 Разработка программного документа для развертывания аналитики больших данных: объединение заинтересованных сторон для определения долгосрочных целей организации с точки зрения направлений деятельности и перспектив роста [результат (а)].</w:t>
            </w:r>
          </w:p>
          <w:p w14:paraId="5CED82C6" w14:textId="77777777" w:rsidR="00B01E63" w:rsidRPr="00B01E63" w:rsidRDefault="00B01E63" w:rsidP="00B01E63">
            <w:pPr>
              <w:adjustRightInd w:val="0"/>
              <w:rPr>
                <w:rFonts w:ascii="Times New Roman" w:eastAsia="SimSun" w:hAnsi="Times New Roman" w:cs="Times New Roman"/>
                <w:sz w:val="24"/>
                <w:szCs w:val="24"/>
                <w:lang w:val="kk-KZ" w:eastAsia="ru-RU" w:bidi="ru-RU"/>
              </w:rPr>
            </w:pPr>
            <w:r w:rsidRPr="00B01E63">
              <w:rPr>
                <w:rFonts w:ascii="Times New Roman" w:eastAsia="SimSun" w:hAnsi="Times New Roman" w:cs="Times New Roman"/>
                <w:sz w:val="24"/>
                <w:szCs w:val="24"/>
                <w:lang w:val="kk-KZ" w:eastAsia="ru-RU" w:bidi="ru-RU"/>
              </w:rPr>
              <w:t>ВР2: Утверждение программного документа для развертывания аналитики больших данных: получение соответствующих указаний и последующее согласование ответственными лицами на долгосрочную реализацию стратегии работы с большими данными в организации [результат (</w:t>
            </w:r>
            <w:r w:rsidRPr="00B01E63">
              <w:rPr>
                <w:rFonts w:ascii="Times New Roman" w:eastAsia="SimSun" w:hAnsi="Times New Roman" w:cs="Times New Roman"/>
                <w:sz w:val="24"/>
                <w:szCs w:val="24"/>
                <w:lang w:val="en-US" w:eastAsia="ru-RU" w:bidi="ru-RU"/>
              </w:rPr>
              <w:t>b</w:t>
            </w:r>
            <w:r w:rsidRPr="00B01E63">
              <w:rPr>
                <w:rFonts w:ascii="Times New Roman" w:eastAsia="SimSun" w:hAnsi="Times New Roman" w:cs="Times New Roman"/>
                <w:sz w:val="24"/>
                <w:szCs w:val="24"/>
                <w:lang w:val="kk-KZ" w:eastAsia="ru-RU" w:bidi="ru-RU"/>
              </w:rPr>
              <w:t>)].</w:t>
            </w:r>
          </w:p>
          <w:p w14:paraId="424B2515" w14:textId="1EBEC6BD" w:rsidR="00C93C8A" w:rsidRPr="00B55D0C" w:rsidRDefault="00B01E63" w:rsidP="00B01E63">
            <w:pPr>
              <w:jc w:val="both"/>
              <w:rPr>
                <w:rFonts w:ascii="Times New Roman" w:eastAsia="Calibri" w:hAnsi="Times New Roman" w:cs="Times New Roman"/>
                <w:szCs w:val="20"/>
              </w:rPr>
            </w:pPr>
            <w:r w:rsidRPr="00B01E63">
              <w:rPr>
                <w:rFonts w:ascii="Times New Roman" w:eastAsia="SimSun" w:hAnsi="Times New Roman" w:cs="Times New Roman"/>
                <w:sz w:val="24"/>
                <w:szCs w:val="24"/>
                <w:lang w:val="kk-KZ" w:eastAsia="ru-RU" w:bidi="ru-RU"/>
              </w:rPr>
              <w:t xml:space="preserve">ВРЗ: Институционализация программного документа для развертывания аналитики больших данных: определение конкретных целей на уровне структурных подразделений в соответствии с целями организации [результат (а, </w:t>
            </w:r>
            <w:r w:rsidRPr="00B01E63">
              <w:rPr>
                <w:rFonts w:ascii="Times New Roman" w:eastAsia="SimSun" w:hAnsi="Times New Roman" w:cs="Times New Roman"/>
                <w:sz w:val="24"/>
                <w:szCs w:val="24"/>
                <w:lang w:val="en-US" w:eastAsia="ru-RU" w:bidi="ru-RU"/>
              </w:rPr>
              <w:t>b</w:t>
            </w:r>
            <w:r w:rsidRPr="00B01E63">
              <w:rPr>
                <w:rFonts w:ascii="Times New Roman" w:eastAsia="SimSun" w:hAnsi="Times New Roman" w:cs="Times New Roman"/>
                <w:sz w:val="24"/>
                <w:szCs w:val="24"/>
                <w:lang w:val="kk-KZ" w:eastAsia="ru-RU" w:bidi="ru-RU"/>
              </w:rPr>
              <w:t>)].</w:t>
            </w:r>
          </w:p>
        </w:tc>
      </w:tr>
    </w:tbl>
    <w:p w14:paraId="4B9E58A0" w14:textId="7CEC33D9" w:rsidR="00C93C8A" w:rsidRDefault="00C93C8A" w:rsidP="00C93C8A">
      <w:pPr>
        <w:spacing w:after="0" w:line="240" w:lineRule="auto"/>
        <w:ind w:firstLine="567"/>
        <w:jc w:val="both"/>
        <w:rPr>
          <w:rFonts w:ascii="Times New Roman" w:eastAsia="Times New Roman" w:hAnsi="Times New Roman" w:cs="Times New Roman"/>
          <w:color w:val="000000"/>
          <w:sz w:val="24"/>
          <w:szCs w:val="24"/>
          <w:lang w:eastAsia="ru-RU"/>
        </w:rPr>
      </w:pPr>
    </w:p>
    <w:p w14:paraId="0C8E175A" w14:textId="42229390" w:rsidR="00A633E6" w:rsidRDefault="00A633E6" w:rsidP="00C93C8A">
      <w:pPr>
        <w:spacing w:after="0" w:line="240" w:lineRule="auto"/>
        <w:ind w:firstLine="567"/>
        <w:jc w:val="both"/>
        <w:rPr>
          <w:rFonts w:ascii="Times New Roman" w:eastAsia="Times New Roman" w:hAnsi="Times New Roman" w:cs="Times New Roman"/>
          <w:color w:val="000000"/>
          <w:sz w:val="24"/>
          <w:szCs w:val="24"/>
          <w:lang w:eastAsia="ru-RU"/>
        </w:rPr>
      </w:pPr>
    </w:p>
    <w:p w14:paraId="4383DA2C" w14:textId="77777777" w:rsidR="00A633E6" w:rsidRDefault="00A633E6" w:rsidP="00C93C8A">
      <w:pPr>
        <w:spacing w:after="0" w:line="240" w:lineRule="auto"/>
        <w:ind w:firstLine="567"/>
        <w:jc w:val="both"/>
        <w:rPr>
          <w:rFonts w:ascii="Times New Roman" w:eastAsia="Times New Roman" w:hAnsi="Times New Roman" w:cs="Times New Roman"/>
          <w:color w:val="000000"/>
          <w:sz w:val="24"/>
          <w:szCs w:val="24"/>
          <w:lang w:eastAsia="ru-RU"/>
        </w:rPr>
      </w:pPr>
    </w:p>
    <w:p w14:paraId="03ADE967" w14:textId="31F45DAA" w:rsidR="00C93C8A" w:rsidRPr="008F6A42" w:rsidRDefault="00C93C8A" w:rsidP="00C93C8A">
      <w:pPr>
        <w:spacing w:after="0" w:line="240" w:lineRule="auto"/>
        <w:jc w:val="center"/>
        <w:rPr>
          <w:rFonts w:ascii="Times New Roman" w:eastAsia="Times New Roman" w:hAnsi="Times New Roman" w:cs="Times New Roman"/>
          <w:b/>
          <w:bCs/>
          <w:color w:val="000000"/>
          <w:sz w:val="24"/>
          <w:szCs w:val="24"/>
          <w:lang w:val="kk-KZ" w:eastAsia="ru-RU"/>
        </w:rPr>
      </w:pPr>
      <w:r w:rsidRPr="00A8051D">
        <w:rPr>
          <w:rFonts w:ascii="Times New Roman" w:eastAsia="Times New Roman" w:hAnsi="Times New Roman" w:cs="Times New Roman"/>
          <w:b/>
          <w:bCs/>
          <w:color w:val="000000"/>
          <w:sz w:val="24"/>
          <w:szCs w:val="24"/>
          <w:lang w:eastAsia="ru-RU"/>
        </w:rPr>
        <w:lastRenderedPageBreak/>
        <w:t xml:space="preserve">Таблица </w:t>
      </w:r>
      <w:r w:rsidRPr="00A8051D">
        <w:rPr>
          <w:rFonts w:ascii="Times New Roman" w:eastAsia="Times New Roman" w:hAnsi="Times New Roman" w:cs="Times New Roman"/>
          <w:b/>
          <w:bCs/>
          <w:color w:val="000000"/>
          <w:sz w:val="24"/>
          <w:szCs w:val="24"/>
          <w:lang w:val="kk-KZ" w:eastAsia="ru-RU"/>
        </w:rPr>
        <w:t>22</w:t>
      </w:r>
      <w:r w:rsidRPr="00A8051D">
        <w:rPr>
          <w:rFonts w:ascii="Times New Roman" w:eastAsia="Times New Roman" w:hAnsi="Times New Roman" w:cs="Times New Roman"/>
          <w:b/>
          <w:bCs/>
          <w:color w:val="000000"/>
          <w:sz w:val="24"/>
          <w:szCs w:val="24"/>
          <w:lang w:eastAsia="ru-RU"/>
        </w:rPr>
        <w:t xml:space="preserve"> – </w:t>
      </w:r>
      <w:r w:rsidR="00317B51" w:rsidRPr="00A8051D">
        <w:rPr>
          <w:rFonts w:ascii="Times New Roman" w:eastAsia="Times New Roman" w:hAnsi="Times New Roman" w:cs="Times New Roman"/>
          <w:b/>
          <w:bCs/>
          <w:color w:val="000000"/>
          <w:sz w:val="24"/>
          <w:szCs w:val="24"/>
          <w:lang w:eastAsia="ru-RU"/>
        </w:rPr>
        <w:t>OSP1 Политика в области бизнес-аналитики - информационные продукты</w:t>
      </w:r>
      <w:r w:rsidR="008F6A42" w:rsidRPr="00A8051D">
        <w:rPr>
          <w:rFonts w:ascii="Times New Roman" w:eastAsia="Times New Roman" w:hAnsi="Times New Roman" w:cs="Times New Roman"/>
          <w:b/>
          <w:bCs/>
          <w:color w:val="000000"/>
          <w:sz w:val="24"/>
          <w:szCs w:val="24"/>
          <w:lang w:val="kk-KZ" w:eastAsia="ru-RU"/>
        </w:rPr>
        <w:t xml:space="preserve"> (IP)</w:t>
      </w:r>
    </w:p>
    <w:p w14:paraId="41DFD502" w14:textId="77777777" w:rsidR="00C93C8A" w:rsidRPr="006213E0" w:rsidRDefault="00C93C8A" w:rsidP="00C93C8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0" w:type="auto"/>
        <w:tblLook w:val="04A0" w:firstRow="1" w:lastRow="0" w:firstColumn="1" w:lastColumn="0" w:noHBand="0" w:noVBand="1"/>
      </w:tblPr>
      <w:tblGrid>
        <w:gridCol w:w="814"/>
        <w:gridCol w:w="2712"/>
        <w:gridCol w:w="1217"/>
        <w:gridCol w:w="968"/>
        <w:gridCol w:w="2622"/>
        <w:gridCol w:w="1237"/>
      </w:tblGrid>
      <w:tr w:rsidR="008F6A42" w14:paraId="5FEEB552" w14:textId="77777777" w:rsidTr="007F71C3">
        <w:tc>
          <w:tcPr>
            <w:tcW w:w="9570" w:type="dxa"/>
            <w:gridSpan w:val="6"/>
          </w:tcPr>
          <w:p w14:paraId="056A73F2" w14:textId="6DCEBA69" w:rsidR="008F6A42" w:rsidRDefault="008F6A42" w:rsidP="00C93C8A">
            <w:pPr>
              <w:jc w:val="both"/>
              <w:rPr>
                <w:rFonts w:ascii="Times New Roman" w:eastAsia="Times New Roman" w:hAnsi="Times New Roman" w:cs="Times New Roman"/>
                <w:color w:val="000000"/>
                <w:sz w:val="24"/>
                <w:szCs w:val="24"/>
                <w:lang w:eastAsia="ru-RU"/>
              </w:rPr>
            </w:pPr>
            <w:r w:rsidRPr="008F6A42">
              <w:rPr>
                <w:rFonts w:ascii="Times New Roman" w:eastAsia="Times New Roman" w:hAnsi="Times New Roman" w:cs="Times New Roman"/>
                <w:color w:val="000000"/>
                <w:sz w:val="24"/>
                <w:szCs w:val="24"/>
                <w:lang w:eastAsia="ru-RU"/>
              </w:rPr>
              <w:t>Информационные продукты</w:t>
            </w:r>
          </w:p>
        </w:tc>
      </w:tr>
      <w:tr w:rsidR="008F6A42" w14:paraId="20DDEBEA" w14:textId="77777777" w:rsidTr="00CF6BA3">
        <w:tc>
          <w:tcPr>
            <w:tcW w:w="4835" w:type="dxa"/>
            <w:gridSpan w:val="3"/>
          </w:tcPr>
          <w:p w14:paraId="47EF2B05" w14:textId="4A75FF10" w:rsidR="008F6A42" w:rsidRDefault="008F6A42" w:rsidP="00C93C8A">
            <w:pPr>
              <w:jc w:val="both"/>
              <w:rPr>
                <w:rFonts w:ascii="Times New Roman" w:eastAsia="Times New Roman" w:hAnsi="Times New Roman" w:cs="Times New Roman"/>
                <w:color w:val="000000"/>
                <w:sz w:val="24"/>
                <w:szCs w:val="24"/>
                <w:lang w:eastAsia="ru-RU"/>
              </w:rPr>
            </w:pPr>
            <w:r w:rsidRPr="008F6A42">
              <w:rPr>
                <w:rFonts w:ascii="Times New Roman" w:eastAsia="Times New Roman" w:hAnsi="Times New Roman" w:cs="Times New Roman"/>
                <w:color w:val="000000"/>
                <w:sz w:val="24"/>
                <w:szCs w:val="24"/>
                <w:lang w:eastAsia="ru-RU"/>
              </w:rPr>
              <w:t>Входы</w:t>
            </w:r>
          </w:p>
        </w:tc>
        <w:tc>
          <w:tcPr>
            <w:tcW w:w="4735" w:type="dxa"/>
            <w:gridSpan w:val="3"/>
          </w:tcPr>
          <w:p w14:paraId="71FA0D52" w14:textId="6211D3CA" w:rsidR="008F6A42" w:rsidRDefault="008F6A42" w:rsidP="00C93C8A">
            <w:pPr>
              <w:jc w:val="both"/>
              <w:rPr>
                <w:rFonts w:ascii="Times New Roman" w:eastAsia="Times New Roman" w:hAnsi="Times New Roman" w:cs="Times New Roman"/>
                <w:color w:val="000000"/>
                <w:sz w:val="24"/>
                <w:szCs w:val="24"/>
                <w:lang w:eastAsia="ru-RU"/>
              </w:rPr>
            </w:pPr>
            <w:r w:rsidRPr="008F6A42">
              <w:rPr>
                <w:rFonts w:ascii="Times New Roman" w:eastAsia="Times New Roman" w:hAnsi="Times New Roman" w:cs="Times New Roman"/>
                <w:color w:val="000000"/>
                <w:sz w:val="24"/>
                <w:szCs w:val="24"/>
                <w:lang w:eastAsia="ru-RU"/>
              </w:rPr>
              <w:t>Выходы</w:t>
            </w:r>
          </w:p>
        </w:tc>
      </w:tr>
      <w:tr w:rsidR="00CE5389" w14:paraId="758D3C51" w14:textId="77777777" w:rsidTr="00CF6BA3">
        <w:tc>
          <w:tcPr>
            <w:tcW w:w="817" w:type="dxa"/>
            <w:vAlign w:val="center"/>
          </w:tcPr>
          <w:p w14:paraId="7CB043D9" w14:textId="5077E76F" w:rsidR="00CE5389" w:rsidRDefault="00CE5389" w:rsidP="00CE5389">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 ID</w:t>
            </w:r>
          </w:p>
        </w:tc>
        <w:tc>
          <w:tcPr>
            <w:tcW w:w="2801" w:type="dxa"/>
            <w:vAlign w:val="center"/>
          </w:tcPr>
          <w:p w14:paraId="1127E5DA" w14:textId="5BB009C5" w:rsidR="00CE5389" w:rsidRDefault="00CE5389" w:rsidP="00CE5389">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Название</w:t>
            </w:r>
          </w:p>
        </w:tc>
        <w:tc>
          <w:tcPr>
            <w:tcW w:w="1217" w:type="dxa"/>
          </w:tcPr>
          <w:p w14:paraId="42A9A626" w14:textId="7079F83A" w:rsidR="00CE5389" w:rsidRDefault="00CE5389" w:rsidP="00CE5389">
            <w:pPr>
              <w:jc w:val="both"/>
              <w:rPr>
                <w:rFonts w:ascii="Times New Roman" w:eastAsia="Times New Roman" w:hAnsi="Times New Roman" w:cs="Times New Roman"/>
                <w:color w:val="000000"/>
                <w:sz w:val="24"/>
                <w:szCs w:val="24"/>
                <w:lang w:eastAsia="ru-RU"/>
              </w:rPr>
            </w:pPr>
            <w:r w:rsidRPr="008F6A42">
              <w:rPr>
                <w:rFonts w:ascii="Times New Roman" w:eastAsia="Times New Roman" w:hAnsi="Times New Roman" w:cs="Times New Roman"/>
                <w:color w:val="000000"/>
                <w:sz w:val="24"/>
                <w:szCs w:val="24"/>
                <w:lang w:eastAsia="ru-RU"/>
              </w:rPr>
              <w:t>Результат</w:t>
            </w:r>
          </w:p>
        </w:tc>
        <w:tc>
          <w:tcPr>
            <w:tcW w:w="985" w:type="dxa"/>
            <w:vAlign w:val="center"/>
          </w:tcPr>
          <w:p w14:paraId="0157E45D" w14:textId="2CFFC54A" w:rsidR="00CE5389" w:rsidRDefault="00CE5389" w:rsidP="00CE5389">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 ID</w:t>
            </w:r>
          </w:p>
        </w:tc>
        <w:tc>
          <w:tcPr>
            <w:tcW w:w="2511" w:type="dxa"/>
            <w:vAlign w:val="center"/>
          </w:tcPr>
          <w:p w14:paraId="23E06E1F" w14:textId="6B406B8A" w:rsidR="00CE5389" w:rsidRDefault="00CE5389" w:rsidP="00CE5389">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Название</w:t>
            </w:r>
          </w:p>
        </w:tc>
        <w:tc>
          <w:tcPr>
            <w:tcW w:w="1239" w:type="dxa"/>
          </w:tcPr>
          <w:p w14:paraId="73ED66CA" w14:textId="216A8E29" w:rsidR="00CE5389" w:rsidRDefault="00CE5389" w:rsidP="00CE5389">
            <w:pPr>
              <w:jc w:val="both"/>
              <w:rPr>
                <w:rFonts w:ascii="Times New Roman" w:eastAsia="Times New Roman" w:hAnsi="Times New Roman" w:cs="Times New Roman"/>
                <w:color w:val="000000"/>
                <w:sz w:val="24"/>
                <w:szCs w:val="24"/>
                <w:lang w:eastAsia="ru-RU"/>
              </w:rPr>
            </w:pPr>
            <w:r w:rsidRPr="008F6A42">
              <w:rPr>
                <w:rFonts w:ascii="Times New Roman" w:eastAsia="Times New Roman" w:hAnsi="Times New Roman" w:cs="Times New Roman"/>
                <w:color w:val="000000"/>
                <w:sz w:val="24"/>
                <w:szCs w:val="24"/>
                <w:lang w:eastAsia="ru-RU"/>
              </w:rPr>
              <w:t>Результат</w:t>
            </w:r>
          </w:p>
        </w:tc>
      </w:tr>
      <w:tr w:rsidR="008F6A42" w14:paraId="61495587" w14:textId="77777777" w:rsidTr="00CF6BA3">
        <w:tc>
          <w:tcPr>
            <w:tcW w:w="817" w:type="dxa"/>
            <w:vAlign w:val="bottom"/>
          </w:tcPr>
          <w:p w14:paraId="464FEB6F" w14:textId="22F6716E" w:rsidR="008F6A42" w:rsidRDefault="008F6A42" w:rsidP="008F6A42">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IP_01</w:t>
            </w:r>
          </w:p>
        </w:tc>
        <w:tc>
          <w:tcPr>
            <w:tcW w:w="2801" w:type="dxa"/>
            <w:vAlign w:val="bottom"/>
          </w:tcPr>
          <w:p w14:paraId="0307CC7B" w14:textId="0B73B711" w:rsidR="008F6A42" w:rsidRDefault="008F6A42" w:rsidP="008F6A42">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Отчет об анализе рынка</w:t>
            </w:r>
          </w:p>
        </w:tc>
        <w:tc>
          <w:tcPr>
            <w:tcW w:w="1217" w:type="dxa"/>
          </w:tcPr>
          <w:p w14:paraId="5D3C4547" w14:textId="25A37710" w:rsidR="008F6A42" w:rsidRDefault="00A8051D"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а)</w:t>
            </w:r>
          </w:p>
        </w:tc>
        <w:tc>
          <w:tcPr>
            <w:tcW w:w="985" w:type="dxa"/>
          </w:tcPr>
          <w:p w14:paraId="6C3A9048" w14:textId="63EE7F4F" w:rsidR="008F6A42" w:rsidRDefault="00CE5389" w:rsidP="008F6A42">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IP_0</w:t>
            </w:r>
            <w:r>
              <w:rPr>
                <w:rFonts w:ascii="Times New Roman" w:eastAsia="SimSun" w:hAnsi="Times New Roman" w:cs="Times New Roman"/>
                <w:sz w:val="24"/>
                <w:szCs w:val="24"/>
                <w:lang w:val="kk-KZ" w:eastAsia="ru-RU" w:bidi="ru-RU"/>
              </w:rPr>
              <w:t>5</w:t>
            </w:r>
          </w:p>
        </w:tc>
        <w:tc>
          <w:tcPr>
            <w:tcW w:w="2511" w:type="dxa"/>
          </w:tcPr>
          <w:p w14:paraId="1DBE02AF" w14:textId="08ADECF8" w:rsidR="008F6A42" w:rsidRDefault="00CF6BA3"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Политика в области аналитики больших данных</w:t>
            </w:r>
          </w:p>
        </w:tc>
        <w:tc>
          <w:tcPr>
            <w:tcW w:w="1239" w:type="dxa"/>
          </w:tcPr>
          <w:p w14:paraId="1D79B60A" w14:textId="12DF8FFC" w:rsidR="008F6A42" w:rsidRDefault="00A8051D"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а)</w:t>
            </w:r>
          </w:p>
        </w:tc>
      </w:tr>
      <w:tr w:rsidR="008F6A42" w14:paraId="282526F3" w14:textId="77777777" w:rsidTr="00CF6BA3">
        <w:tc>
          <w:tcPr>
            <w:tcW w:w="817" w:type="dxa"/>
          </w:tcPr>
          <w:p w14:paraId="55630936" w14:textId="1CE68455" w:rsidR="008F6A42" w:rsidRDefault="008F6A42" w:rsidP="008F6A42">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IP_0</w:t>
            </w:r>
            <w:r w:rsidR="00CE5389">
              <w:rPr>
                <w:rFonts w:ascii="Times New Roman" w:eastAsia="SimSun" w:hAnsi="Times New Roman" w:cs="Times New Roman"/>
                <w:sz w:val="24"/>
                <w:szCs w:val="24"/>
                <w:lang w:val="kk-KZ" w:eastAsia="ru-RU" w:bidi="ru-RU"/>
              </w:rPr>
              <w:t>2</w:t>
            </w:r>
          </w:p>
        </w:tc>
        <w:tc>
          <w:tcPr>
            <w:tcW w:w="2801" w:type="dxa"/>
            <w:vAlign w:val="bottom"/>
          </w:tcPr>
          <w:p w14:paraId="53654F68" w14:textId="40152336" w:rsidR="008F6A42" w:rsidRDefault="00D64D2B" w:rsidP="008F6A42">
            <w:pPr>
              <w:jc w:val="both"/>
              <w:rPr>
                <w:rFonts w:ascii="Times New Roman" w:eastAsia="Times New Roman" w:hAnsi="Times New Roman" w:cs="Times New Roman"/>
                <w:color w:val="000000"/>
                <w:sz w:val="24"/>
                <w:szCs w:val="24"/>
                <w:lang w:eastAsia="ru-RU"/>
              </w:rPr>
            </w:pPr>
            <w:r w:rsidRPr="00D64D2B">
              <w:rPr>
                <w:rFonts w:ascii="Times New Roman" w:eastAsia="Times New Roman" w:hAnsi="Times New Roman" w:cs="Times New Roman"/>
                <w:color w:val="000000"/>
                <w:sz w:val="24"/>
                <w:szCs w:val="24"/>
                <w:lang w:eastAsia="ru-RU"/>
              </w:rPr>
              <w:t>Цели клиента</w:t>
            </w:r>
          </w:p>
        </w:tc>
        <w:tc>
          <w:tcPr>
            <w:tcW w:w="1217" w:type="dxa"/>
          </w:tcPr>
          <w:p w14:paraId="70A42D1C" w14:textId="0B1B635A" w:rsidR="008F6A42" w:rsidRDefault="00A8051D"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а)</w:t>
            </w:r>
          </w:p>
        </w:tc>
        <w:tc>
          <w:tcPr>
            <w:tcW w:w="985" w:type="dxa"/>
          </w:tcPr>
          <w:p w14:paraId="65636D53" w14:textId="6B7A018E" w:rsidR="008F6A42" w:rsidRDefault="00CE5389" w:rsidP="008F6A42">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IP_0</w:t>
            </w:r>
            <w:r>
              <w:rPr>
                <w:rFonts w:ascii="Times New Roman" w:eastAsia="SimSun" w:hAnsi="Times New Roman" w:cs="Times New Roman"/>
                <w:sz w:val="24"/>
                <w:szCs w:val="24"/>
                <w:lang w:val="kk-KZ" w:eastAsia="ru-RU" w:bidi="ru-RU"/>
              </w:rPr>
              <w:t>6</w:t>
            </w:r>
          </w:p>
        </w:tc>
        <w:tc>
          <w:tcPr>
            <w:tcW w:w="2511" w:type="dxa"/>
          </w:tcPr>
          <w:p w14:paraId="3266078F" w14:textId="35562640" w:rsidR="008F6A42" w:rsidRDefault="00CF6BA3"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Стратегический план внедрения аналитики больших данных</w:t>
            </w:r>
          </w:p>
        </w:tc>
        <w:tc>
          <w:tcPr>
            <w:tcW w:w="1239" w:type="dxa"/>
          </w:tcPr>
          <w:p w14:paraId="0F3CBCD6" w14:textId="1456AF25" w:rsidR="008F6A42" w:rsidRDefault="00CF6BA3"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а), b)</w:t>
            </w:r>
          </w:p>
        </w:tc>
      </w:tr>
      <w:tr w:rsidR="008F6A42" w14:paraId="2DBAFFF9" w14:textId="77777777" w:rsidTr="00CF6BA3">
        <w:tc>
          <w:tcPr>
            <w:tcW w:w="817" w:type="dxa"/>
          </w:tcPr>
          <w:p w14:paraId="6C0629C1" w14:textId="1A241DCC" w:rsidR="008F6A42" w:rsidRDefault="008F6A42" w:rsidP="008F6A42">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IP_0</w:t>
            </w:r>
            <w:r w:rsidR="00CE5389">
              <w:rPr>
                <w:rFonts w:ascii="Times New Roman" w:eastAsia="SimSun" w:hAnsi="Times New Roman" w:cs="Times New Roman"/>
                <w:sz w:val="24"/>
                <w:szCs w:val="24"/>
                <w:lang w:val="kk-KZ" w:eastAsia="ru-RU" w:bidi="ru-RU"/>
              </w:rPr>
              <w:t>3</w:t>
            </w:r>
          </w:p>
        </w:tc>
        <w:tc>
          <w:tcPr>
            <w:tcW w:w="2801" w:type="dxa"/>
          </w:tcPr>
          <w:p w14:paraId="437CB332" w14:textId="585AE861" w:rsidR="008F6A42" w:rsidRDefault="005E4273" w:rsidP="008F6A42">
            <w:pPr>
              <w:jc w:val="both"/>
              <w:rPr>
                <w:rFonts w:ascii="Times New Roman" w:eastAsia="Times New Roman" w:hAnsi="Times New Roman" w:cs="Times New Roman"/>
                <w:color w:val="000000"/>
                <w:sz w:val="24"/>
                <w:szCs w:val="24"/>
                <w:lang w:eastAsia="ru-RU"/>
              </w:rPr>
            </w:pPr>
            <w:r w:rsidRPr="005E4273">
              <w:rPr>
                <w:rFonts w:ascii="Times New Roman" w:eastAsia="Times New Roman" w:hAnsi="Times New Roman" w:cs="Times New Roman"/>
                <w:color w:val="000000"/>
                <w:sz w:val="24"/>
                <w:szCs w:val="24"/>
                <w:lang w:eastAsia="ru-RU"/>
              </w:rPr>
              <w:t>Описания вариантов использования</w:t>
            </w:r>
          </w:p>
        </w:tc>
        <w:tc>
          <w:tcPr>
            <w:tcW w:w="1217" w:type="dxa"/>
          </w:tcPr>
          <w:p w14:paraId="21F3562A" w14:textId="2425DDB6" w:rsidR="008F6A42" w:rsidRDefault="00A8051D"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 с)</w:t>
            </w:r>
          </w:p>
        </w:tc>
        <w:tc>
          <w:tcPr>
            <w:tcW w:w="985" w:type="dxa"/>
          </w:tcPr>
          <w:p w14:paraId="0F3D4A4D" w14:textId="41FB67C4" w:rsidR="008F6A42" w:rsidRDefault="00CE5389" w:rsidP="008F6A42">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IP_0</w:t>
            </w:r>
            <w:r>
              <w:rPr>
                <w:rFonts w:ascii="Times New Roman" w:eastAsia="SimSun" w:hAnsi="Times New Roman" w:cs="Times New Roman"/>
                <w:sz w:val="24"/>
                <w:szCs w:val="24"/>
                <w:lang w:val="kk-KZ" w:eastAsia="ru-RU" w:bidi="ru-RU"/>
              </w:rPr>
              <w:t>7</w:t>
            </w:r>
          </w:p>
        </w:tc>
        <w:tc>
          <w:tcPr>
            <w:tcW w:w="2511" w:type="dxa"/>
          </w:tcPr>
          <w:p w14:paraId="3D581290" w14:textId="68CC4C01" w:rsidR="008F6A42" w:rsidRDefault="00CF6BA3"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Внутренние информационные материалы организации, связанные с аналитикой больших данных</w:t>
            </w:r>
          </w:p>
        </w:tc>
        <w:tc>
          <w:tcPr>
            <w:tcW w:w="1239" w:type="dxa"/>
          </w:tcPr>
          <w:p w14:paraId="76CCE6B1" w14:textId="1A25D78F" w:rsidR="008F6A42" w:rsidRDefault="00CF6BA3"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а), b)</w:t>
            </w:r>
          </w:p>
        </w:tc>
      </w:tr>
      <w:tr w:rsidR="008F6A42" w14:paraId="5071E92C" w14:textId="77777777" w:rsidTr="00CF6BA3">
        <w:tc>
          <w:tcPr>
            <w:tcW w:w="817" w:type="dxa"/>
            <w:vAlign w:val="center"/>
          </w:tcPr>
          <w:p w14:paraId="2DD0C867" w14:textId="3ABA4CB2" w:rsidR="008F6A42" w:rsidRDefault="008F6A42" w:rsidP="008F6A42">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IP_0</w:t>
            </w:r>
            <w:r w:rsidR="00CE5389">
              <w:rPr>
                <w:rFonts w:ascii="Times New Roman" w:eastAsia="SimSun" w:hAnsi="Times New Roman" w:cs="Times New Roman"/>
                <w:sz w:val="24"/>
                <w:szCs w:val="24"/>
                <w:lang w:val="kk-KZ" w:eastAsia="ru-RU" w:bidi="ru-RU"/>
              </w:rPr>
              <w:t>4</w:t>
            </w:r>
          </w:p>
        </w:tc>
        <w:tc>
          <w:tcPr>
            <w:tcW w:w="2801" w:type="dxa"/>
            <w:vAlign w:val="center"/>
          </w:tcPr>
          <w:p w14:paraId="3DA4F108" w14:textId="52D99BF8" w:rsidR="008F6A42" w:rsidRDefault="005E4273" w:rsidP="008F6A42">
            <w:pPr>
              <w:jc w:val="both"/>
              <w:rPr>
                <w:rFonts w:ascii="Times New Roman" w:eastAsia="Times New Roman" w:hAnsi="Times New Roman" w:cs="Times New Roman"/>
                <w:color w:val="000000"/>
                <w:sz w:val="24"/>
                <w:szCs w:val="24"/>
                <w:lang w:eastAsia="ru-RU"/>
              </w:rPr>
            </w:pPr>
            <w:r w:rsidRPr="005E4273">
              <w:rPr>
                <w:rFonts w:ascii="Times New Roman" w:eastAsia="Times New Roman" w:hAnsi="Times New Roman" w:cs="Times New Roman"/>
                <w:color w:val="000000"/>
                <w:sz w:val="24"/>
                <w:szCs w:val="24"/>
                <w:lang w:eastAsia="ru-RU"/>
              </w:rPr>
              <w:t>Деловой стратегический план</w:t>
            </w:r>
          </w:p>
        </w:tc>
        <w:tc>
          <w:tcPr>
            <w:tcW w:w="1217" w:type="dxa"/>
          </w:tcPr>
          <w:p w14:paraId="7BBFA308" w14:textId="67F5783A" w:rsidR="008F6A42" w:rsidRDefault="00A8051D"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b)</w:t>
            </w:r>
          </w:p>
        </w:tc>
        <w:tc>
          <w:tcPr>
            <w:tcW w:w="985" w:type="dxa"/>
          </w:tcPr>
          <w:p w14:paraId="01DE7607" w14:textId="0274D2B6" w:rsidR="008F6A42" w:rsidRDefault="00CE5389" w:rsidP="008F6A42">
            <w:pPr>
              <w:jc w:val="both"/>
              <w:rPr>
                <w:rFonts w:ascii="Times New Roman" w:eastAsia="Times New Roman" w:hAnsi="Times New Roman" w:cs="Times New Roman"/>
                <w:color w:val="000000"/>
                <w:sz w:val="24"/>
                <w:szCs w:val="24"/>
                <w:lang w:eastAsia="ru-RU"/>
              </w:rPr>
            </w:pPr>
            <w:r w:rsidRPr="0071409D">
              <w:rPr>
                <w:rFonts w:ascii="Times New Roman" w:eastAsia="SimSun" w:hAnsi="Times New Roman" w:cs="Times New Roman"/>
                <w:sz w:val="24"/>
                <w:szCs w:val="24"/>
                <w:lang w:val="kk-KZ" w:eastAsia="ru-RU" w:bidi="ru-RU"/>
              </w:rPr>
              <w:t>IP_0</w:t>
            </w:r>
            <w:r>
              <w:rPr>
                <w:rFonts w:ascii="Times New Roman" w:eastAsia="SimSun" w:hAnsi="Times New Roman" w:cs="Times New Roman"/>
                <w:sz w:val="24"/>
                <w:szCs w:val="24"/>
                <w:lang w:val="kk-KZ" w:eastAsia="ru-RU" w:bidi="ru-RU"/>
              </w:rPr>
              <w:t>8</w:t>
            </w:r>
          </w:p>
        </w:tc>
        <w:tc>
          <w:tcPr>
            <w:tcW w:w="2511" w:type="dxa"/>
          </w:tcPr>
          <w:p w14:paraId="4E62916E" w14:textId="7C532D30" w:rsidR="008F6A42" w:rsidRDefault="00CF6BA3"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Планы подразделений/отделов по внедрению</w:t>
            </w:r>
          </w:p>
        </w:tc>
        <w:tc>
          <w:tcPr>
            <w:tcW w:w="1239" w:type="dxa"/>
          </w:tcPr>
          <w:p w14:paraId="36720D38" w14:textId="6D3778AC" w:rsidR="008F6A42" w:rsidRDefault="00CF6BA3" w:rsidP="008F6A42">
            <w:pPr>
              <w:jc w:val="both"/>
              <w:rPr>
                <w:rFonts w:ascii="Times New Roman" w:eastAsia="Times New Roman" w:hAnsi="Times New Roman" w:cs="Times New Roman"/>
                <w:color w:val="000000"/>
                <w:sz w:val="24"/>
                <w:szCs w:val="24"/>
                <w:lang w:eastAsia="ru-RU"/>
              </w:rPr>
            </w:pPr>
            <w:r w:rsidRPr="00CF6BA3">
              <w:rPr>
                <w:rFonts w:ascii="Times New Roman" w:eastAsia="Times New Roman" w:hAnsi="Times New Roman" w:cs="Times New Roman"/>
                <w:color w:val="000000"/>
                <w:sz w:val="24"/>
                <w:szCs w:val="24"/>
                <w:lang w:eastAsia="ru-RU"/>
              </w:rPr>
              <w:t>b)</w:t>
            </w:r>
          </w:p>
        </w:tc>
      </w:tr>
    </w:tbl>
    <w:p w14:paraId="2AB4849A" w14:textId="6A4FE36E" w:rsidR="008F6A42" w:rsidRDefault="008F6A42" w:rsidP="00C93C8A">
      <w:pPr>
        <w:spacing w:after="0" w:line="240" w:lineRule="auto"/>
        <w:ind w:firstLine="567"/>
        <w:jc w:val="both"/>
        <w:rPr>
          <w:rFonts w:ascii="Times New Roman" w:eastAsia="Times New Roman" w:hAnsi="Times New Roman" w:cs="Times New Roman"/>
          <w:color w:val="000000"/>
          <w:sz w:val="24"/>
          <w:szCs w:val="24"/>
          <w:lang w:eastAsia="ru-RU"/>
        </w:rPr>
      </w:pPr>
    </w:p>
    <w:p w14:paraId="18520655" w14:textId="36E216BB" w:rsidR="00C93C8A" w:rsidRPr="00ED50CF" w:rsidRDefault="00C93C8A" w:rsidP="00C93C8A">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2</w:t>
      </w:r>
      <w:r w:rsidR="00E16E43">
        <w:rPr>
          <w:rFonts w:ascii="Times New Roman" w:eastAsia="Times New Roman" w:hAnsi="Times New Roman" w:cs="Times New Roman"/>
          <w:b/>
          <w:bCs/>
          <w:color w:val="000000"/>
          <w:sz w:val="24"/>
          <w:szCs w:val="24"/>
          <w:lang w:val="kk-KZ" w:eastAsia="ru-RU"/>
        </w:rPr>
        <w:t>3</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E16E43" w:rsidRPr="00E16E43">
        <w:rPr>
          <w:rFonts w:ascii="Times New Roman" w:eastAsia="Times New Roman" w:hAnsi="Times New Roman" w:cs="Times New Roman"/>
          <w:b/>
          <w:bCs/>
          <w:color w:val="000000"/>
          <w:sz w:val="24"/>
          <w:szCs w:val="24"/>
          <w:lang w:eastAsia="ru-RU"/>
        </w:rPr>
        <w:t>OSP2 Права и ответственность заинтересованных сторон</w:t>
      </w:r>
    </w:p>
    <w:p w14:paraId="1DC9A450" w14:textId="77777777" w:rsidR="00C93C8A" w:rsidRPr="006213E0" w:rsidRDefault="00C93C8A" w:rsidP="00C93C8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730DE3" w:rsidRPr="00B55D0C" w14:paraId="7E085388" w14:textId="77777777" w:rsidTr="00AA384C">
        <w:tc>
          <w:tcPr>
            <w:tcW w:w="1832" w:type="dxa"/>
            <w:tcBorders>
              <w:bottom w:val="double" w:sz="4" w:space="0" w:color="auto"/>
            </w:tcBorders>
            <w:vAlign w:val="center"/>
          </w:tcPr>
          <w:p w14:paraId="5BB16073" w14:textId="77777777" w:rsidR="00730DE3" w:rsidRPr="00B55D0C" w:rsidRDefault="00730DE3" w:rsidP="00730DE3">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ECDF3A2" w14:textId="6B57D666" w:rsidR="00730DE3" w:rsidRPr="00C22CDA" w:rsidRDefault="00730DE3" w:rsidP="00730DE3">
            <w:pPr>
              <w:jc w:val="center"/>
              <w:rPr>
                <w:rFonts w:ascii="Times New Roman" w:eastAsia="Calibri" w:hAnsi="Times New Roman" w:cs="Times New Roman"/>
                <w:szCs w:val="20"/>
                <w:lang w:val="kk-KZ"/>
              </w:rPr>
            </w:pPr>
            <w:r w:rsidRPr="0071409D">
              <w:rPr>
                <w:rFonts w:ascii="Times New Roman" w:eastAsia="SimSun" w:hAnsi="Times New Roman" w:cs="Times New Roman"/>
                <w:sz w:val="24"/>
                <w:szCs w:val="24"/>
                <w:lang w:val="kk-KZ" w:eastAsia="ru-RU" w:bidi="ru-RU"/>
              </w:rPr>
              <w:t>OSP2</w:t>
            </w:r>
          </w:p>
        </w:tc>
      </w:tr>
      <w:tr w:rsidR="00730DE3" w:rsidRPr="00B55D0C" w14:paraId="290F2363" w14:textId="77777777" w:rsidTr="007F71C3">
        <w:tc>
          <w:tcPr>
            <w:tcW w:w="1832" w:type="dxa"/>
            <w:tcBorders>
              <w:top w:val="double" w:sz="4" w:space="0" w:color="auto"/>
              <w:left w:val="single" w:sz="4" w:space="0" w:color="auto"/>
              <w:bottom w:val="single" w:sz="4" w:space="0" w:color="auto"/>
            </w:tcBorders>
            <w:shd w:val="clear" w:color="auto" w:fill="FFFFFF"/>
            <w:vAlign w:val="bottom"/>
          </w:tcPr>
          <w:p w14:paraId="207985C3" w14:textId="77777777" w:rsidR="00730DE3" w:rsidRPr="00B55D0C" w:rsidRDefault="00730DE3" w:rsidP="00730DE3">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710D5F55" w14:textId="23C8F859" w:rsidR="00730DE3" w:rsidRPr="00B55D0C" w:rsidRDefault="00730DE3" w:rsidP="00730DE3">
            <w:pPr>
              <w:jc w:val="both"/>
              <w:rPr>
                <w:rFonts w:ascii="Times New Roman" w:eastAsia="Calibri" w:hAnsi="Times New Roman" w:cs="Times New Roman"/>
                <w:szCs w:val="20"/>
              </w:rPr>
            </w:pPr>
            <w:r w:rsidRPr="0071409D">
              <w:rPr>
                <w:rFonts w:ascii="Times New Roman" w:eastAsia="SimSun" w:hAnsi="Times New Roman" w:cs="Times New Roman"/>
                <w:sz w:val="24"/>
                <w:szCs w:val="24"/>
                <w:lang w:val="kk-KZ" w:eastAsia="ru-RU" w:bidi="ru-RU"/>
              </w:rPr>
              <w:t>Права и ответственность заинтересованных сторон</w:t>
            </w:r>
          </w:p>
        </w:tc>
      </w:tr>
      <w:tr w:rsidR="00730DE3" w:rsidRPr="00B55D0C" w14:paraId="6BACE659" w14:textId="77777777" w:rsidTr="00AA384C">
        <w:tc>
          <w:tcPr>
            <w:tcW w:w="1832" w:type="dxa"/>
            <w:tcBorders>
              <w:top w:val="single" w:sz="4" w:space="0" w:color="auto"/>
              <w:left w:val="single" w:sz="4" w:space="0" w:color="auto"/>
              <w:bottom w:val="single" w:sz="4" w:space="0" w:color="auto"/>
            </w:tcBorders>
            <w:shd w:val="clear" w:color="auto" w:fill="FFFFFF"/>
          </w:tcPr>
          <w:p w14:paraId="44CD48D5" w14:textId="426E7BC0" w:rsidR="00730DE3" w:rsidRPr="00B55D0C" w:rsidRDefault="00E3044C" w:rsidP="00730DE3">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26FF23E" w14:textId="6FEC3A62" w:rsidR="00730DE3" w:rsidRPr="00B55D0C" w:rsidRDefault="00730DE3" w:rsidP="00730DE3">
            <w:pPr>
              <w:jc w:val="both"/>
              <w:rPr>
                <w:rFonts w:ascii="Times New Roman" w:eastAsia="Cambria" w:hAnsi="Times New Roman" w:cs="Times New Roman"/>
                <w:color w:val="231F20"/>
                <w:szCs w:val="20"/>
                <w:lang w:bidi="en-US"/>
              </w:rPr>
            </w:pPr>
            <w:r w:rsidRPr="0071409D">
              <w:rPr>
                <w:rFonts w:ascii="Times New Roman" w:eastAsia="SimSun" w:hAnsi="Times New Roman" w:cs="Times New Roman"/>
                <w:sz w:val="24"/>
                <w:szCs w:val="24"/>
                <w:lang w:val="kk-KZ" w:eastAsia="ru-RU" w:bidi="ru-RU"/>
              </w:rPr>
              <w:t>Целью процесса OSP2 является выделение и распределение конкретных обязанностей и ответственности между ключевыми заинтересованными сторонами.</w:t>
            </w:r>
          </w:p>
        </w:tc>
      </w:tr>
      <w:tr w:rsidR="00C93C8A" w:rsidRPr="00B55D0C" w14:paraId="20700CB8" w14:textId="77777777" w:rsidTr="00AA384C">
        <w:tc>
          <w:tcPr>
            <w:tcW w:w="1832" w:type="dxa"/>
            <w:tcBorders>
              <w:top w:val="single" w:sz="4" w:space="0" w:color="auto"/>
              <w:left w:val="single" w:sz="4" w:space="0" w:color="auto"/>
              <w:bottom w:val="single" w:sz="4" w:space="0" w:color="auto"/>
            </w:tcBorders>
            <w:shd w:val="clear" w:color="auto" w:fill="FFFFFF"/>
          </w:tcPr>
          <w:p w14:paraId="08033495" w14:textId="77777777" w:rsidR="00C93C8A" w:rsidRPr="00B55D0C" w:rsidRDefault="00C93C8A"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EA78EAC" w14:textId="77777777" w:rsidR="00730DE3" w:rsidRPr="00730DE3" w:rsidRDefault="00730DE3" w:rsidP="00730DE3">
            <w:pPr>
              <w:jc w:val="both"/>
              <w:rPr>
                <w:rFonts w:ascii="Times New Roman" w:eastAsia="Cambria" w:hAnsi="Times New Roman" w:cs="Times New Roman"/>
                <w:color w:val="231F20"/>
                <w:sz w:val="24"/>
                <w:lang w:bidi="en-US"/>
              </w:rPr>
            </w:pPr>
            <w:r w:rsidRPr="00730DE3">
              <w:rPr>
                <w:rFonts w:ascii="Times New Roman" w:eastAsia="Cambria" w:hAnsi="Times New Roman" w:cs="Times New Roman"/>
                <w:color w:val="231F20"/>
                <w:sz w:val="24"/>
                <w:lang w:bidi="en-US"/>
              </w:rPr>
              <w:t>Результаты данного процесса включают следующее:</w:t>
            </w:r>
          </w:p>
          <w:p w14:paraId="3D193C51" w14:textId="74E85AFA" w:rsidR="00730DE3" w:rsidRPr="00730DE3" w:rsidRDefault="00730DE3" w:rsidP="00730DE3">
            <w:pPr>
              <w:jc w:val="both"/>
              <w:rPr>
                <w:rFonts w:ascii="Times New Roman" w:eastAsia="Cambria" w:hAnsi="Times New Roman" w:cs="Times New Roman"/>
                <w:color w:val="231F20"/>
                <w:sz w:val="24"/>
                <w:lang w:bidi="en-US"/>
              </w:rPr>
            </w:pPr>
            <w:r w:rsidRPr="00730DE3">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val="kk-KZ" w:bidi="en-US"/>
              </w:rPr>
              <w:t xml:space="preserve"> </w:t>
            </w:r>
            <w:r w:rsidRPr="00730DE3">
              <w:rPr>
                <w:rFonts w:ascii="Times New Roman" w:eastAsia="Cambria" w:hAnsi="Times New Roman" w:cs="Times New Roman"/>
                <w:color w:val="231F20"/>
                <w:sz w:val="24"/>
                <w:lang w:bidi="en-US"/>
              </w:rPr>
              <w:t>определены ключевые заинтересованные стороны, обладающие опытом и знаниями в области технологий больших данных и знаниями процессов / предметной области;</w:t>
            </w:r>
          </w:p>
          <w:p w14:paraId="0C2BD57B" w14:textId="730AB2A7" w:rsidR="00730DE3" w:rsidRPr="00730DE3" w:rsidRDefault="00730DE3" w:rsidP="00730DE3">
            <w:pPr>
              <w:jc w:val="both"/>
              <w:rPr>
                <w:rFonts w:ascii="Times New Roman" w:eastAsia="Cambria" w:hAnsi="Times New Roman" w:cs="Times New Roman"/>
                <w:color w:val="231F20"/>
                <w:sz w:val="24"/>
                <w:lang w:bidi="en-US"/>
              </w:rPr>
            </w:pPr>
            <w:r w:rsidRPr="00730DE3">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val="kk-KZ" w:bidi="en-US"/>
              </w:rPr>
              <w:t xml:space="preserve"> </w:t>
            </w:r>
            <w:r w:rsidRPr="00730DE3">
              <w:rPr>
                <w:rFonts w:ascii="Times New Roman" w:eastAsia="Cambria" w:hAnsi="Times New Roman" w:cs="Times New Roman"/>
                <w:color w:val="231F20"/>
                <w:sz w:val="24"/>
                <w:lang w:bidi="en-US"/>
              </w:rPr>
              <w:t>проведено распределение ролей и обязанностей;</w:t>
            </w:r>
          </w:p>
          <w:p w14:paraId="7E04FD22" w14:textId="1F3180B2" w:rsidR="00C93C8A" w:rsidRPr="00B55D0C" w:rsidRDefault="00730DE3" w:rsidP="00730DE3">
            <w:pPr>
              <w:jc w:val="both"/>
              <w:rPr>
                <w:rFonts w:ascii="Times New Roman" w:eastAsia="Cambria" w:hAnsi="Times New Roman" w:cs="Times New Roman"/>
                <w:color w:val="231F20"/>
                <w:szCs w:val="20"/>
                <w:lang w:bidi="en-US"/>
              </w:rPr>
            </w:pPr>
            <w:r w:rsidRPr="00730DE3">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val="kk-KZ" w:bidi="en-US"/>
              </w:rPr>
              <w:t xml:space="preserve"> </w:t>
            </w:r>
            <w:r w:rsidRPr="00730DE3">
              <w:rPr>
                <w:rFonts w:ascii="Times New Roman" w:eastAsia="Cambria" w:hAnsi="Times New Roman" w:cs="Times New Roman"/>
                <w:color w:val="231F20"/>
                <w:sz w:val="24"/>
                <w:lang w:bidi="en-US"/>
              </w:rPr>
              <w:t>определена подотчетность заинтересованных сторон.</w:t>
            </w:r>
          </w:p>
        </w:tc>
      </w:tr>
    </w:tbl>
    <w:p w14:paraId="05A4C2FE" w14:textId="77777777" w:rsidR="00C93C8A" w:rsidRDefault="00C93C8A" w:rsidP="00C93C8A">
      <w:pPr>
        <w:spacing w:after="0" w:line="240" w:lineRule="auto"/>
        <w:ind w:firstLine="567"/>
        <w:jc w:val="both"/>
        <w:rPr>
          <w:rFonts w:ascii="Times New Roman" w:eastAsia="Times New Roman" w:hAnsi="Times New Roman" w:cs="Times New Roman"/>
          <w:color w:val="000000"/>
          <w:sz w:val="24"/>
          <w:szCs w:val="24"/>
          <w:lang w:eastAsia="ru-RU"/>
        </w:rPr>
      </w:pPr>
    </w:p>
    <w:p w14:paraId="1CD93D14" w14:textId="7836C2D2" w:rsidR="00C93C8A" w:rsidRPr="00730DE3" w:rsidRDefault="00C93C8A" w:rsidP="00C93C8A">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2</w:t>
      </w:r>
      <w:r w:rsidR="00E16E43">
        <w:rPr>
          <w:rFonts w:ascii="Times New Roman" w:eastAsia="Times New Roman" w:hAnsi="Times New Roman" w:cs="Times New Roman"/>
          <w:b/>
          <w:bCs/>
          <w:color w:val="000000"/>
          <w:sz w:val="24"/>
          <w:szCs w:val="24"/>
          <w:lang w:val="kk-KZ" w:eastAsia="ru-RU"/>
        </w:rPr>
        <w:t>4</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E16E43" w:rsidRPr="00E16E43">
        <w:rPr>
          <w:rFonts w:ascii="Times New Roman" w:eastAsia="Times New Roman" w:hAnsi="Times New Roman" w:cs="Times New Roman"/>
          <w:b/>
          <w:bCs/>
          <w:color w:val="000000"/>
          <w:sz w:val="24"/>
          <w:szCs w:val="24"/>
          <w:lang w:eastAsia="ru-RU"/>
        </w:rPr>
        <w:t>OSP2 Права и ответственность заинтересованных сторон - базовые практики</w:t>
      </w:r>
      <w:r w:rsidR="00730DE3">
        <w:rPr>
          <w:rFonts w:ascii="Times New Roman" w:eastAsia="Times New Roman" w:hAnsi="Times New Roman" w:cs="Times New Roman"/>
          <w:b/>
          <w:bCs/>
          <w:color w:val="000000"/>
          <w:sz w:val="24"/>
          <w:szCs w:val="24"/>
          <w:lang w:val="kk-KZ" w:eastAsia="ru-RU"/>
        </w:rPr>
        <w:t xml:space="preserve"> </w:t>
      </w:r>
      <w:r w:rsidR="00730DE3" w:rsidRPr="00730DE3">
        <w:rPr>
          <w:rFonts w:ascii="Times New Roman" w:eastAsia="Times New Roman" w:hAnsi="Times New Roman" w:cs="Times New Roman"/>
          <w:b/>
          <w:bCs/>
          <w:color w:val="000000"/>
          <w:sz w:val="24"/>
          <w:szCs w:val="24"/>
          <w:lang w:val="kk-KZ" w:eastAsia="ru-RU"/>
        </w:rPr>
        <w:t>(ВР)</w:t>
      </w:r>
    </w:p>
    <w:p w14:paraId="5508E196" w14:textId="77777777" w:rsidR="00C93C8A" w:rsidRPr="006213E0" w:rsidRDefault="00C93C8A" w:rsidP="00C93C8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7843C8" w:rsidRPr="00B55D0C" w14:paraId="71E06620" w14:textId="77777777" w:rsidTr="007843C8">
        <w:tc>
          <w:tcPr>
            <w:tcW w:w="1832" w:type="dxa"/>
            <w:tcBorders>
              <w:bottom w:val="double" w:sz="4" w:space="0" w:color="auto"/>
            </w:tcBorders>
            <w:vAlign w:val="center"/>
          </w:tcPr>
          <w:p w14:paraId="50C30F9B" w14:textId="77777777" w:rsidR="007843C8" w:rsidRPr="00B55D0C" w:rsidRDefault="007843C8" w:rsidP="007843C8">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58CC6E4D" w14:textId="19A68B11" w:rsidR="007843C8" w:rsidRPr="00C22CDA" w:rsidRDefault="007843C8" w:rsidP="007843C8">
            <w:pPr>
              <w:jc w:val="center"/>
              <w:rPr>
                <w:rFonts w:ascii="Times New Roman" w:eastAsia="Calibri" w:hAnsi="Times New Roman" w:cs="Times New Roman"/>
                <w:szCs w:val="20"/>
                <w:lang w:val="kk-KZ"/>
              </w:rPr>
            </w:pPr>
            <w:r w:rsidRPr="0071409D">
              <w:rPr>
                <w:rFonts w:ascii="Times New Roman" w:eastAsia="SimSun" w:hAnsi="Times New Roman" w:cs="Times New Roman"/>
                <w:sz w:val="24"/>
                <w:szCs w:val="24"/>
                <w:lang w:val="kk-KZ" w:eastAsia="ru-RU" w:bidi="ru-RU"/>
              </w:rPr>
              <w:t>OSP2</w:t>
            </w:r>
          </w:p>
        </w:tc>
      </w:tr>
      <w:tr w:rsidR="007843C8" w:rsidRPr="00B55D0C" w14:paraId="3E4649B8" w14:textId="77777777" w:rsidTr="007843C8">
        <w:tc>
          <w:tcPr>
            <w:tcW w:w="1832" w:type="dxa"/>
            <w:tcBorders>
              <w:top w:val="double" w:sz="4" w:space="0" w:color="auto"/>
              <w:left w:val="single" w:sz="4" w:space="0" w:color="auto"/>
              <w:bottom w:val="single" w:sz="4" w:space="0" w:color="auto"/>
            </w:tcBorders>
            <w:shd w:val="clear" w:color="auto" w:fill="FFFFFF"/>
            <w:vAlign w:val="center"/>
          </w:tcPr>
          <w:p w14:paraId="48BAC599" w14:textId="4638A7DC" w:rsidR="007843C8" w:rsidRPr="007843C8" w:rsidRDefault="007843C8" w:rsidP="007843C8">
            <w:pPr>
              <w:rPr>
                <w:rFonts w:ascii="Times New Roman" w:eastAsia="Calibri" w:hAnsi="Times New Roman" w:cs="Times New Roman"/>
                <w:sz w:val="24"/>
              </w:rPr>
            </w:pPr>
            <w:r w:rsidRPr="007843C8">
              <w:rPr>
                <w:rFonts w:ascii="Times New Roman" w:eastAsia="Calibri" w:hAnsi="Times New Roman" w:cs="Times New Roman"/>
                <w:sz w:val="24"/>
              </w:rPr>
              <w:t>Базовые практики</w:t>
            </w:r>
          </w:p>
        </w:tc>
        <w:tc>
          <w:tcPr>
            <w:tcW w:w="7240" w:type="dxa"/>
            <w:tcBorders>
              <w:top w:val="double" w:sz="4" w:space="0" w:color="auto"/>
              <w:left w:val="single" w:sz="4" w:space="0" w:color="auto"/>
              <w:bottom w:val="single" w:sz="4" w:space="0" w:color="auto"/>
            </w:tcBorders>
            <w:shd w:val="clear" w:color="auto" w:fill="FFFFFF"/>
            <w:vAlign w:val="center"/>
          </w:tcPr>
          <w:p w14:paraId="2531D4E8" w14:textId="77777777" w:rsidR="007843C8" w:rsidRPr="0071409D" w:rsidRDefault="007843C8" w:rsidP="007843C8">
            <w:pPr>
              <w:adjustRightInd w:val="0"/>
              <w:rPr>
                <w:rFonts w:ascii="Times New Roman" w:eastAsia="SimSun" w:hAnsi="Times New Roman" w:cs="Times New Roman"/>
                <w:sz w:val="24"/>
                <w:szCs w:val="24"/>
                <w:lang w:val="kk-KZ" w:eastAsia="ru-RU" w:bidi="ru-RU"/>
              </w:rPr>
            </w:pPr>
            <w:r w:rsidRPr="0071409D">
              <w:rPr>
                <w:rFonts w:ascii="Times New Roman" w:eastAsia="SimSun" w:hAnsi="Times New Roman" w:cs="Times New Roman"/>
                <w:sz w:val="24"/>
                <w:szCs w:val="24"/>
                <w:lang w:val="kk-KZ" w:eastAsia="ru-RU" w:bidi="ru-RU"/>
              </w:rPr>
              <w:t>ВР1: Определение сторон, заинтересованных в аналитике больших данных: для инициативы в области аналитики больших данных определяются ключевые заинтересованные</w:t>
            </w:r>
            <w:r>
              <w:rPr>
                <w:rFonts w:ascii="Times New Roman" w:eastAsia="SimSun" w:hAnsi="Times New Roman" w:cs="Times New Roman"/>
                <w:sz w:val="24"/>
                <w:szCs w:val="24"/>
                <w:lang w:val="kk-KZ" w:eastAsia="ru-RU" w:bidi="ru-RU"/>
              </w:rPr>
              <w:t xml:space="preserve"> </w:t>
            </w:r>
            <w:r w:rsidRPr="0071409D">
              <w:rPr>
                <w:rFonts w:ascii="Times New Roman" w:eastAsia="SimSun" w:hAnsi="Times New Roman" w:cs="Times New Roman"/>
                <w:sz w:val="24"/>
                <w:szCs w:val="24"/>
                <w:lang w:val="kk-KZ" w:eastAsia="ru-RU" w:bidi="ru-RU"/>
              </w:rPr>
              <w:t>стороны внутри организации [результат (а)].</w:t>
            </w:r>
          </w:p>
          <w:p w14:paraId="03C197EF" w14:textId="77777777" w:rsidR="007843C8" w:rsidRPr="0071409D" w:rsidRDefault="007843C8" w:rsidP="007843C8">
            <w:pPr>
              <w:adjustRightInd w:val="0"/>
              <w:rPr>
                <w:rFonts w:ascii="Times New Roman" w:eastAsia="SimSun" w:hAnsi="Times New Roman" w:cs="Times New Roman"/>
                <w:sz w:val="24"/>
                <w:szCs w:val="24"/>
                <w:lang w:val="kk-KZ" w:eastAsia="ru-RU" w:bidi="ru-RU"/>
              </w:rPr>
            </w:pPr>
            <w:r w:rsidRPr="0071409D">
              <w:rPr>
                <w:rFonts w:ascii="Times New Roman" w:eastAsia="SimSun" w:hAnsi="Times New Roman" w:cs="Times New Roman"/>
                <w:sz w:val="24"/>
                <w:szCs w:val="24"/>
                <w:lang w:val="kk-KZ" w:eastAsia="ru-RU" w:bidi="ru-RU"/>
              </w:rPr>
              <w:t>ВР2: Установление прав на принятие решений: для реализации стратегии больших данных</w:t>
            </w:r>
            <w:r>
              <w:rPr>
                <w:rFonts w:ascii="Times New Roman" w:eastAsia="SimSun" w:hAnsi="Times New Roman" w:cs="Times New Roman"/>
                <w:sz w:val="24"/>
                <w:szCs w:val="24"/>
                <w:lang w:val="kk-KZ" w:eastAsia="ru-RU" w:bidi="ru-RU"/>
              </w:rPr>
              <w:t xml:space="preserve"> </w:t>
            </w:r>
            <w:r w:rsidRPr="0071409D">
              <w:rPr>
                <w:rFonts w:ascii="Times New Roman" w:eastAsia="SimSun" w:hAnsi="Times New Roman" w:cs="Times New Roman"/>
                <w:sz w:val="24"/>
                <w:szCs w:val="24"/>
                <w:lang w:val="kk-KZ" w:eastAsia="ru-RU" w:bidi="ru-RU"/>
              </w:rPr>
              <w:t>в организации заинтересованным сторонам предоставляются соответствующие права</w:t>
            </w:r>
            <w:r>
              <w:rPr>
                <w:rFonts w:ascii="Times New Roman" w:eastAsia="SimSun" w:hAnsi="Times New Roman" w:cs="Times New Roman"/>
                <w:sz w:val="24"/>
                <w:szCs w:val="24"/>
                <w:lang w:val="kk-KZ" w:eastAsia="ru-RU" w:bidi="ru-RU"/>
              </w:rPr>
              <w:t xml:space="preserve"> </w:t>
            </w:r>
            <w:r w:rsidRPr="0071409D">
              <w:rPr>
                <w:rFonts w:ascii="Times New Roman" w:eastAsia="SimSun" w:hAnsi="Times New Roman" w:cs="Times New Roman"/>
                <w:sz w:val="24"/>
                <w:szCs w:val="24"/>
                <w:lang w:val="kk-KZ" w:eastAsia="ru-RU" w:bidi="ru-RU"/>
              </w:rPr>
              <w:t>[результат (</w:t>
            </w:r>
            <w:r>
              <w:rPr>
                <w:rFonts w:ascii="Times New Roman" w:eastAsia="SimSun" w:hAnsi="Times New Roman" w:cs="Times New Roman"/>
                <w:sz w:val="24"/>
                <w:szCs w:val="24"/>
                <w:lang w:val="en-US" w:eastAsia="ru-RU" w:bidi="ru-RU"/>
              </w:rPr>
              <w:t>b</w:t>
            </w:r>
            <w:r w:rsidRPr="0071409D">
              <w:rPr>
                <w:rFonts w:ascii="Times New Roman" w:eastAsia="SimSun" w:hAnsi="Times New Roman" w:cs="Times New Roman"/>
                <w:sz w:val="24"/>
                <w:szCs w:val="24"/>
                <w:lang w:val="kk-KZ" w:eastAsia="ru-RU" w:bidi="ru-RU"/>
              </w:rPr>
              <w:t>)].</w:t>
            </w:r>
          </w:p>
          <w:p w14:paraId="4ADF61CF" w14:textId="34EE6286" w:rsidR="007843C8" w:rsidRPr="007843C8" w:rsidRDefault="007843C8" w:rsidP="007843C8">
            <w:pPr>
              <w:jc w:val="both"/>
              <w:rPr>
                <w:rFonts w:ascii="Times New Roman" w:eastAsia="Calibri" w:hAnsi="Times New Roman" w:cs="Times New Roman"/>
                <w:sz w:val="24"/>
              </w:rPr>
            </w:pPr>
            <w:r w:rsidRPr="0071409D">
              <w:rPr>
                <w:rFonts w:ascii="Times New Roman" w:eastAsia="SimSun" w:hAnsi="Times New Roman" w:cs="Times New Roman"/>
                <w:sz w:val="24"/>
                <w:szCs w:val="24"/>
                <w:lang w:val="kk-KZ" w:eastAsia="ru-RU" w:bidi="ru-RU"/>
              </w:rPr>
              <w:t>ВРЗ: Установление подотчетности: определяются конкретные меры и показатели на</w:t>
            </w:r>
            <w:r>
              <w:rPr>
                <w:rFonts w:ascii="Times New Roman" w:eastAsia="SimSun" w:hAnsi="Times New Roman" w:cs="Times New Roman"/>
                <w:sz w:val="24"/>
                <w:szCs w:val="24"/>
                <w:lang w:val="kk-KZ" w:eastAsia="ru-RU" w:bidi="ru-RU"/>
              </w:rPr>
              <w:t xml:space="preserve"> </w:t>
            </w:r>
            <w:r w:rsidRPr="0071409D">
              <w:rPr>
                <w:rFonts w:ascii="Times New Roman" w:eastAsia="SimSun" w:hAnsi="Times New Roman" w:cs="Times New Roman"/>
                <w:sz w:val="24"/>
                <w:szCs w:val="24"/>
                <w:lang w:val="kk-KZ" w:eastAsia="ru-RU" w:bidi="ru-RU"/>
              </w:rPr>
              <w:t>различных уровнях и в зависимости от прав на принятие решений [результат (с)].</w:t>
            </w:r>
          </w:p>
        </w:tc>
      </w:tr>
    </w:tbl>
    <w:p w14:paraId="54AC13B7" w14:textId="77777777" w:rsidR="00C93C8A" w:rsidRDefault="00C93C8A" w:rsidP="00C93C8A">
      <w:pPr>
        <w:spacing w:after="0" w:line="240" w:lineRule="auto"/>
        <w:ind w:firstLine="567"/>
        <w:jc w:val="both"/>
        <w:rPr>
          <w:rFonts w:ascii="Times New Roman" w:eastAsia="Times New Roman" w:hAnsi="Times New Roman" w:cs="Times New Roman"/>
          <w:color w:val="000000"/>
          <w:sz w:val="24"/>
          <w:szCs w:val="24"/>
          <w:lang w:eastAsia="ru-RU"/>
        </w:rPr>
      </w:pPr>
    </w:p>
    <w:p w14:paraId="687D3077" w14:textId="06F030B5" w:rsidR="00C93C8A" w:rsidRPr="007843C8" w:rsidRDefault="00C93C8A" w:rsidP="00C93C8A">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2</w:t>
      </w:r>
      <w:r w:rsidR="00E16E43">
        <w:rPr>
          <w:rFonts w:ascii="Times New Roman" w:eastAsia="Times New Roman" w:hAnsi="Times New Roman" w:cs="Times New Roman"/>
          <w:b/>
          <w:bCs/>
          <w:color w:val="000000"/>
          <w:sz w:val="24"/>
          <w:szCs w:val="24"/>
          <w:lang w:val="kk-KZ" w:eastAsia="ru-RU"/>
        </w:rPr>
        <w:t>5</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E16E43" w:rsidRPr="00E16E43">
        <w:rPr>
          <w:rFonts w:ascii="Times New Roman" w:eastAsia="Times New Roman" w:hAnsi="Times New Roman" w:cs="Times New Roman"/>
          <w:b/>
          <w:bCs/>
          <w:color w:val="000000"/>
          <w:sz w:val="24"/>
          <w:szCs w:val="24"/>
          <w:lang w:eastAsia="ru-RU"/>
        </w:rPr>
        <w:t>OSP2 Права и ответственность заинтересованных сторон - информационные продукты</w:t>
      </w:r>
      <w:r w:rsidR="007843C8">
        <w:rPr>
          <w:rFonts w:ascii="Times New Roman" w:eastAsia="Times New Roman" w:hAnsi="Times New Roman" w:cs="Times New Roman"/>
          <w:b/>
          <w:bCs/>
          <w:color w:val="000000"/>
          <w:sz w:val="24"/>
          <w:szCs w:val="24"/>
          <w:lang w:val="kk-KZ" w:eastAsia="ru-RU"/>
        </w:rPr>
        <w:t xml:space="preserve"> </w:t>
      </w:r>
      <w:r w:rsidR="007843C8" w:rsidRPr="007843C8">
        <w:rPr>
          <w:rFonts w:ascii="Times New Roman" w:eastAsia="Times New Roman" w:hAnsi="Times New Roman" w:cs="Times New Roman"/>
          <w:b/>
          <w:bCs/>
          <w:color w:val="000000"/>
          <w:sz w:val="24"/>
          <w:szCs w:val="24"/>
          <w:lang w:val="kk-KZ" w:eastAsia="ru-RU"/>
        </w:rPr>
        <w:t>(IP)</w:t>
      </w:r>
    </w:p>
    <w:p w14:paraId="25B92F08" w14:textId="77777777" w:rsidR="00C93C8A" w:rsidRPr="006213E0" w:rsidRDefault="00C93C8A" w:rsidP="00C93C8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7843C8" w:rsidRPr="00EE6B9A" w14:paraId="21C65453" w14:textId="77777777" w:rsidTr="007F71C3">
        <w:tc>
          <w:tcPr>
            <w:tcW w:w="9570" w:type="dxa"/>
            <w:gridSpan w:val="6"/>
          </w:tcPr>
          <w:p w14:paraId="2BACDDD1" w14:textId="77777777" w:rsidR="007843C8" w:rsidRPr="00EE6B9A" w:rsidRDefault="007843C8" w:rsidP="007F71C3">
            <w:pPr>
              <w:jc w:val="both"/>
              <w:rPr>
                <w:rFonts w:ascii="Times New Roman" w:eastAsia="Times New Roman" w:hAnsi="Times New Roman" w:cs="Times New Roman"/>
                <w:color w:val="000000"/>
                <w:sz w:val="20"/>
                <w:szCs w:val="20"/>
                <w:lang w:eastAsia="ru-RU"/>
              </w:rPr>
            </w:pPr>
            <w:bookmarkStart w:id="6" w:name="_Hlk193879578"/>
            <w:r w:rsidRPr="00EE6B9A">
              <w:rPr>
                <w:rFonts w:ascii="Times New Roman" w:eastAsia="Times New Roman" w:hAnsi="Times New Roman" w:cs="Times New Roman"/>
                <w:color w:val="000000"/>
                <w:sz w:val="20"/>
                <w:szCs w:val="20"/>
                <w:lang w:eastAsia="ru-RU"/>
              </w:rPr>
              <w:t>Информационные продукты</w:t>
            </w:r>
          </w:p>
        </w:tc>
      </w:tr>
      <w:tr w:rsidR="007843C8" w:rsidRPr="00EE6B9A" w14:paraId="63BEFBA1" w14:textId="77777777" w:rsidTr="00FD4DBB">
        <w:tc>
          <w:tcPr>
            <w:tcW w:w="4827" w:type="dxa"/>
            <w:gridSpan w:val="3"/>
          </w:tcPr>
          <w:p w14:paraId="509DACDF" w14:textId="77777777"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4BFDD41B" w14:textId="77777777"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7843C8" w:rsidRPr="00EE6B9A" w14:paraId="3A65AF92" w14:textId="77777777" w:rsidTr="00BC249F">
        <w:tc>
          <w:tcPr>
            <w:tcW w:w="817" w:type="dxa"/>
            <w:vAlign w:val="center"/>
          </w:tcPr>
          <w:p w14:paraId="30C837F1" w14:textId="77777777"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0C16D3F9" w14:textId="77777777"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62CEAC81" w14:textId="77777777"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2DBCC1C8" w14:textId="77777777"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3D62E53B" w14:textId="77777777"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1600DE87" w14:textId="77777777"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7843C8" w:rsidRPr="00EE6B9A" w14:paraId="65B5408E" w14:textId="77777777" w:rsidTr="00BC249F">
        <w:tc>
          <w:tcPr>
            <w:tcW w:w="817" w:type="dxa"/>
          </w:tcPr>
          <w:p w14:paraId="6A0D354D" w14:textId="48239F72" w:rsidR="007843C8" w:rsidRPr="00EE6B9A" w:rsidRDefault="007843C8" w:rsidP="00EE6B9A">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IP_0</w:t>
            </w:r>
            <w:r w:rsidR="00FD4DBB" w:rsidRPr="00EE6B9A">
              <w:rPr>
                <w:rFonts w:ascii="Times New Roman" w:eastAsia="SimSun" w:hAnsi="Times New Roman" w:cs="Times New Roman"/>
                <w:sz w:val="20"/>
                <w:szCs w:val="20"/>
                <w:lang w:val="kk-KZ" w:eastAsia="ru-RU" w:bidi="ru-RU"/>
              </w:rPr>
              <w:t>6</w:t>
            </w:r>
          </w:p>
        </w:tc>
        <w:tc>
          <w:tcPr>
            <w:tcW w:w="2793" w:type="dxa"/>
            <w:vAlign w:val="bottom"/>
          </w:tcPr>
          <w:p w14:paraId="6D07CE85" w14:textId="77777777" w:rsidR="007843C8" w:rsidRPr="00EE6B9A" w:rsidRDefault="0024314E"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Стратегический план внедрения аналитики больших данных</w:t>
            </w:r>
          </w:p>
          <w:p w14:paraId="10D2C501" w14:textId="77777777" w:rsidR="00EE6B9A" w:rsidRPr="00EE6B9A" w:rsidRDefault="00EE6B9A" w:rsidP="007F71C3">
            <w:pPr>
              <w:jc w:val="both"/>
              <w:rPr>
                <w:rFonts w:ascii="Times New Roman" w:eastAsia="Times New Roman" w:hAnsi="Times New Roman" w:cs="Times New Roman"/>
                <w:color w:val="000000"/>
                <w:sz w:val="20"/>
                <w:szCs w:val="20"/>
                <w:lang w:eastAsia="ru-RU"/>
              </w:rPr>
            </w:pPr>
          </w:p>
          <w:p w14:paraId="17C2ACD5" w14:textId="79D58EC3" w:rsidR="00EE6B9A" w:rsidRPr="00EE6B9A" w:rsidRDefault="00EE6B9A" w:rsidP="007F71C3">
            <w:pPr>
              <w:jc w:val="both"/>
              <w:rPr>
                <w:rFonts w:ascii="Times New Roman" w:eastAsia="Times New Roman" w:hAnsi="Times New Roman" w:cs="Times New Roman"/>
                <w:color w:val="000000"/>
                <w:sz w:val="20"/>
                <w:szCs w:val="20"/>
                <w:lang w:eastAsia="ru-RU"/>
              </w:rPr>
            </w:pPr>
          </w:p>
        </w:tc>
        <w:tc>
          <w:tcPr>
            <w:tcW w:w="1217" w:type="dxa"/>
          </w:tcPr>
          <w:p w14:paraId="226D2366" w14:textId="177B1613" w:rsidR="007843C8" w:rsidRPr="00EE6B9A" w:rsidRDefault="0024314E"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b), с)</w:t>
            </w:r>
          </w:p>
        </w:tc>
        <w:tc>
          <w:tcPr>
            <w:tcW w:w="810" w:type="dxa"/>
          </w:tcPr>
          <w:p w14:paraId="4FF3C67D" w14:textId="44331686"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sidR="00FD4DBB" w:rsidRPr="00EE6B9A">
              <w:rPr>
                <w:rFonts w:ascii="Times New Roman" w:eastAsia="SimSun" w:hAnsi="Times New Roman" w:cs="Times New Roman"/>
                <w:sz w:val="20"/>
                <w:szCs w:val="20"/>
                <w:lang w:val="kk-KZ" w:eastAsia="ru-RU" w:bidi="ru-RU"/>
              </w:rPr>
              <w:t>1</w:t>
            </w:r>
            <w:r w:rsidRPr="00EE6B9A">
              <w:rPr>
                <w:rFonts w:ascii="Times New Roman" w:eastAsia="SimSun" w:hAnsi="Times New Roman" w:cs="Times New Roman"/>
                <w:sz w:val="20"/>
                <w:szCs w:val="20"/>
                <w:lang w:val="kk-KZ" w:eastAsia="ru-RU" w:bidi="ru-RU"/>
              </w:rPr>
              <w:t>0</w:t>
            </w:r>
          </w:p>
        </w:tc>
        <w:tc>
          <w:tcPr>
            <w:tcW w:w="2694" w:type="dxa"/>
          </w:tcPr>
          <w:p w14:paraId="5612795C" w14:textId="0B6CA5FB" w:rsidR="007843C8" w:rsidRPr="00EE6B9A" w:rsidRDefault="0024314E"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RACI-матрица распределения ответственности в организации за аналитику больших данных</w:t>
            </w:r>
          </w:p>
        </w:tc>
        <w:tc>
          <w:tcPr>
            <w:tcW w:w="1239" w:type="dxa"/>
          </w:tcPr>
          <w:p w14:paraId="1DC690FF" w14:textId="0B018CEC" w:rsidR="007843C8" w:rsidRPr="00EE6B9A" w:rsidRDefault="00EE6B9A" w:rsidP="007F71C3">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 b)</w:t>
            </w:r>
          </w:p>
        </w:tc>
      </w:tr>
      <w:tr w:rsidR="007843C8" w:rsidRPr="00EE6B9A" w14:paraId="136E23BF" w14:textId="77777777" w:rsidTr="00BC249F">
        <w:tc>
          <w:tcPr>
            <w:tcW w:w="817" w:type="dxa"/>
          </w:tcPr>
          <w:p w14:paraId="757A7115" w14:textId="77A2FB18" w:rsidR="007843C8" w:rsidRPr="00EE6B9A" w:rsidRDefault="007843C8" w:rsidP="00EE6B9A">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IP_0</w:t>
            </w:r>
            <w:r w:rsidR="00FD4DBB" w:rsidRPr="00EE6B9A">
              <w:rPr>
                <w:rFonts w:ascii="Times New Roman" w:eastAsia="SimSun" w:hAnsi="Times New Roman" w:cs="Times New Roman"/>
                <w:sz w:val="20"/>
                <w:szCs w:val="20"/>
                <w:lang w:val="kk-KZ" w:eastAsia="ru-RU" w:bidi="ru-RU"/>
              </w:rPr>
              <w:t>9</w:t>
            </w:r>
          </w:p>
        </w:tc>
        <w:tc>
          <w:tcPr>
            <w:tcW w:w="2793" w:type="dxa"/>
            <w:vAlign w:val="bottom"/>
          </w:tcPr>
          <w:p w14:paraId="17343F27" w14:textId="77777777" w:rsidR="007843C8" w:rsidRDefault="00FD4DBB"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Перечень заинтересованных сторон</w:t>
            </w:r>
          </w:p>
          <w:p w14:paraId="7551293D" w14:textId="431852FB" w:rsidR="00F568F5" w:rsidRPr="00EE6B9A" w:rsidRDefault="00F568F5" w:rsidP="007F71C3">
            <w:pPr>
              <w:jc w:val="both"/>
              <w:rPr>
                <w:rFonts w:ascii="Times New Roman" w:eastAsia="Times New Roman" w:hAnsi="Times New Roman" w:cs="Times New Roman"/>
                <w:color w:val="000000"/>
                <w:sz w:val="20"/>
                <w:szCs w:val="20"/>
                <w:lang w:eastAsia="ru-RU"/>
              </w:rPr>
            </w:pPr>
          </w:p>
        </w:tc>
        <w:tc>
          <w:tcPr>
            <w:tcW w:w="1217" w:type="dxa"/>
          </w:tcPr>
          <w:p w14:paraId="45A7F7AE" w14:textId="595E9DE5" w:rsidR="007843C8" w:rsidRPr="00EE6B9A" w:rsidRDefault="0024314E"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val="kk-KZ" w:eastAsia="ru-RU"/>
              </w:rPr>
              <w:t>а</w:t>
            </w:r>
            <w:r w:rsidRPr="00EE6B9A">
              <w:rPr>
                <w:rFonts w:ascii="Times New Roman" w:eastAsia="Times New Roman" w:hAnsi="Times New Roman" w:cs="Times New Roman"/>
                <w:color w:val="000000"/>
                <w:sz w:val="20"/>
                <w:szCs w:val="20"/>
                <w:lang w:eastAsia="ru-RU"/>
              </w:rPr>
              <w:t>)</w:t>
            </w:r>
          </w:p>
        </w:tc>
        <w:tc>
          <w:tcPr>
            <w:tcW w:w="810" w:type="dxa"/>
          </w:tcPr>
          <w:p w14:paraId="57D5A50D" w14:textId="0DDC0D39"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sidR="00FD4DBB" w:rsidRPr="00EE6B9A">
              <w:rPr>
                <w:rFonts w:ascii="Times New Roman" w:eastAsia="SimSun" w:hAnsi="Times New Roman" w:cs="Times New Roman"/>
                <w:sz w:val="20"/>
                <w:szCs w:val="20"/>
                <w:lang w:val="kk-KZ" w:eastAsia="ru-RU" w:bidi="ru-RU"/>
              </w:rPr>
              <w:t>11</w:t>
            </w:r>
          </w:p>
        </w:tc>
        <w:tc>
          <w:tcPr>
            <w:tcW w:w="2694" w:type="dxa"/>
          </w:tcPr>
          <w:p w14:paraId="3A29D191" w14:textId="5AD81657" w:rsidR="007843C8" w:rsidRPr="00EE6B9A" w:rsidRDefault="00EE6B9A"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RACI-матрица распределения ответственности для подразделений/отделов</w:t>
            </w:r>
          </w:p>
        </w:tc>
        <w:tc>
          <w:tcPr>
            <w:tcW w:w="1239" w:type="dxa"/>
          </w:tcPr>
          <w:p w14:paraId="71598C74" w14:textId="17AEF959" w:rsidR="007843C8" w:rsidRPr="00EE6B9A" w:rsidRDefault="00EE6B9A" w:rsidP="007F71C3">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 b)</w:t>
            </w:r>
          </w:p>
        </w:tc>
      </w:tr>
      <w:tr w:rsidR="007843C8" w:rsidRPr="00EE6B9A" w14:paraId="247BA6ED" w14:textId="77777777" w:rsidTr="00BC249F">
        <w:tc>
          <w:tcPr>
            <w:tcW w:w="817" w:type="dxa"/>
          </w:tcPr>
          <w:p w14:paraId="035E158E" w14:textId="6B221C1B" w:rsidR="007843C8" w:rsidRPr="00EE6B9A" w:rsidRDefault="007843C8" w:rsidP="00EE6B9A">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IP_0</w:t>
            </w:r>
            <w:r w:rsidR="00FD4DBB" w:rsidRPr="00EE6B9A">
              <w:rPr>
                <w:rFonts w:ascii="Times New Roman" w:eastAsia="SimSun" w:hAnsi="Times New Roman" w:cs="Times New Roman"/>
                <w:sz w:val="20"/>
                <w:szCs w:val="20"/>
                <w:lang w:val="kk-KZ" w:eastAsia="ru-RU" w:bidi="ru-RU"/>
              </w:rPr>
              <w:t>8</w:t>
            </w:r>
          </w:p>
        </w:tc>
        <w:tc>
          <w:tcPr>
            <w:tcW w:w="2793" w:type="dxa"/>
          </w:tcPr>
          <w:p w14:paraId="4B6DA0C8" w14:textId="47A2801A" w:rsidR="007843C8" w:rsidRPr="00EE6B9A" w:rsidRDefault="0024314E"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Планы подразделений/отделов по внедрению</w:t>
            </w:r>
          </w:p>
        </w:tc>
        <w:tc>
          <w:tcPr>
            <w:tcW w:w="1217" w:type="dxa"/>
          </w:tcPr>
          <w:p w14:paraId="47BDFB56" w14:textId="414DB815" w:rsidR="007843C8" w:rsidRPr="00EE6B9A" w:rsidRDefault="0024314E"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b), с)</w:t>
            </w:r>
          </w:p>
        </w:tc>
        <w:tc>
          <w:tcPr>
            <w:tcW w:w="810" w:type="dxa"/>
          </w:tcPr>
          <w:p w14:paraId="5E5FF48C" w14:textId="4650851F" w:rsidR="007843C8" w:rsidRPr="00EE6B9A" w:rsidRDefault="007843C8"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sidR="00FD4DBB" w:rsidRPr="00EE6B9A">
              <w:rPr>
                <w:rFonts w:ascii="Times New Roman" w:eastAsia="SimSun" w:hAnsi="Times New Roman" w:cs="Times New Roman"/>
                <w:sz w:val="20"/>
                <w:szCs w:val="20"/>
                <w:lang w:val="kk-KZ" w:eastAsia="ru-RU" w:bidi="ru-RU"/>
              </w:rPr>
              <w:t>12</w:t>
            </w:r>
          </w:p>
        </w:tc>
        <w:tc>
          <w:tcPr>
            <w:tcW w:w="2694" w:type="dxa"/>
          </w:tcPr>
          <w:p w14:paraId="223584B0" w14:textId="3ED399F2" w:rsidR="007843C8" w:rsidRPr="00EE6B9A" w:rsidRDefault="00EE6B9A"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Цели аналитики больших данных</w:t>
            </w:r>
          </w:p>
        </w:tc>
        <w:tc>
          <w:tcPr>
            <w:tcW w:w="1239" w:type="dxa"/>
          </w:tcPr>
          <w:p w14:paraId="7A302801" w14:textId="0B0F9463" w:rsidR="007843C8" w:rsidRPr="00EE6B9A" w:rsidRDefault="00EE6B9A"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с)</w:t>
            </w:r>
          </w:p>
        </w:tc>
      </w:tr>
      <w:bookmarkEnd w:id="6"/>
    </w:tbl>
    <w:p w14:paraId="5771C45B" w14:textId="77777777" w:rsidR="00C93C8A" w:rsidRDefault="00C93C8A" w:rsidP="00C93C8A">
      <w:pPr>
        <w:spacing w:after="0" w:line="240" w:lineRule="auto"/>
        <w:ind w:firstLine="567"/>
        <w:jc w:val="both"/>
        <w:rPr>
          <w:rFonts w:ascii="Times New Roman" w:eastAsia="Times New Roman" w:hAnsi="Times New Roman" w:cs="Times New Roman"/>
          <w:color w:val="000000"/>
          <w:sz w:val="24"/>
          <w:szCs w:val="24"/>
          <w:lang w:eastAsia="ru-RU"/>
        </w:rPr>
      </w:pPr>
    </w:p>
    <w:p w14:paraId="06A29B1F" w14:textId="356FC352" w:rsidR="009936FD" w:rsidRPr="00ED50CF" w:rsidRDefault="009936FD" w:rsidP="009936FD">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26</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9936FD">
        <w:rPr>
          <w:rFonts w:ascii="Times New Roman" w:eastAsia="Times New Roman" w:hAnsi="Times New Roman" w:cs="Times New Roman"/>
          <w:b/>
          <w:bCs/>
          <w:color w:val="000000"/>
          <w:sz w:val="24"/>
          <w:szCs w:val="24"/>
          <w:lang w:eastAsia="ru-RU"/>
        </w:rPr>
        <w:t>OSP3 Согласование с целями организации</w:t>
      </w:r>
    </w:p>
    <w:p w14:paraId="2725B72D" w14:textId="77777777" w:rsidR="009936FD" w:rsidRPr="006213E0" w:rsidRDefault="009936FD" w:rsidP="009936F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E05E07" w:rsidRPr="00B55D0C" w14:paraId="4924B423" w14:textId="77777777" w:rsidTr="00AA384C">
        <w:tc>
          <w:tcPr>
            <w:tcW w:w="1832" w:type="dxa"/>
            <w:tcBorders>
              <w:bottom w:val="double" w:sz="4" w:space="0" w:color="auto"/>
            </w:tcBorders>
            <w:vAlign w:val="center"/>
          </w:tcPr>
          <w:p w14:paraId="6CF0F4B0" w14:textId="77777777" w:rsidR="00E05E07" w:rsidRPr="00B55D0C" w:rsidRDefault="00E05E07" w:rsidP="00E05E07">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72E7FEBE" w14:textId="3243CDEA" w:rsidR="00E05E07" w:rsidRPr="00C22CDA" w:rsidRDefault="00E05E07" w:rsidP="00E05E07">
            <w:pPr>
              <w:jc w:val="center"/>
              <w:rPr>
                <w:rFonts w:ascii="Times New Roman" w:eastAsia="Calibri" w:hAnsi="Times New Roman" w:cs="Times New Roman"/>
                <w:szCs w:val="20"/>
                <w:lang w:val="kk-KZ"/>
              </w:rPr>
            </w:pPr>
            <w:r w:rsidRPr="0071409D">
              <w:rPr>
                <w:rFonts w:ascii="Times New Roman" w:eastAsia="SimSun" w:hAnsi="Times New Roman" w:cs="Times New Roman"/>
                <w:sz w:val="24"/>
                <w:szCs w:val="24"/>
                <w:lang w:val="kk-KZ" w:eastAsia="ru-RU" w:bidi="ru-RU"/>
              </w:rPr>
              <w:t>OSP3</w:t>
            </w:r>
          </w:p>
        </w:tc>
      </w:tr>
      <w:tr w:rsidR="00E05E07" w:rsidRPr="00B55D0C" w14:paraId="5440539D" w14:textId="77777777" w:rsidTr="007F71C3">
        <w:tc>
          <w:tcPr>
            <w:tcW w:w="1832" w:type="dxa"/>
            <w:tcBorders>
              <w:top w:val="double" w:sz="4" w:space="0" w:color="auto"/>
              <w:left w:val="single" w:sz="4" w:space="0" w:color="auto"/>
              <w:bottom w:val="single" w:sz="4" w:space="0" w:color="auto"/>
            </w:tcBorders>
            <w:shd w:val="clear" w:color="auto" w:fill="FFFFFF"/>
            <w:vAlign w:val="bottom"/>
          </w:tcPr>
          <w:p w14:paraId="201F78F6" w14:textId="77777777" w:rsidR="00E05E07" w:rsidRPr="00B55D0C" w:rsidRDefault="00E05E07" w:rsidP="00E05E07">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72702B76" w14:textId="6E3F50F6" w:rsidR="00E05E07" w:rsidRPr="00B55D0C" w:rsidRDefault="00E05E07" w:rsidP="00E05E07">
            <w:pPr>
              <w:jc w:val="both"/>
              <w:rPr>
                <w:rFonts w:ascii="Times New Roman" w:eastAsia="Calibri" w:hAnsi="Times New Roman" w:cs="Times New Roman"/>
                <w:szCs w:val="20"/>
              </w:rPr>
            </w:pPr>
            <w:r w:rsidRPr="0071409D">
              <w:rPr>
                <w:rFonts w:ascii="Times New Roman" w:eastAsia="SimSun" w:hAnsi="Times New Roman" w:cs="Times New Roman"/>
                <w:sz w:val="24"/>
                <w:szCs w:val="24"/>
                <w:lang w:val="kk-KZ" w:eastAsia="ru-RU" w:bidi="ru-RU"/>
              </w:rPr>
              <w:t>Согласование с целями организации</w:t>
            </w:r>
          </w:p>
        </w:tc>
      </w:tr>
      <w:tr w:rsidR="00E05E07" w:rsidRPr="00B55D0C" w14:paraId="578F803B"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3147DAFA" w14:textId="77777777" w:rsidR="00E05E07" w:rsidRPr="00B55D0C" w:rsidRDefault="00E05E07" w:rsidP="00E05E07">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CA881FD" w14:textId="0E11EE19" w:rsidR="00E05E07" w:rsidRPr="00B55D0C" w:rsidRDefault="00E05E07" w:rsidP="00E05E07">
            <w:pPr>
              <w:jc w:val="both"/>
              <w:rPr>
                <w:rFonts w:ascii="Times New Roman" w:eastAsia="Cambria" w:hAnsi="Times New Roman" w:cs="Times New Roman"/>
                <w:color w:val="231F20"/>
                <w:szCs w:val="20"/>
                <w:lang w:bidi="en-US"/>
              </w:rPr>
            </w:pPr>
            <w:r w:rsidRPr="0071409D">
              <w:rPr>
                <w:rFonts w:ascii="Times New Roman" w:eastAsia="SimSun" w:hAnsi="Times New Roman" w:cs="Times New Roman"/>
                <w:sz w:val="24"/>
                <w:szCs w:val="24"/>
                <w:lang w:val="kk-KZ" w:eastAsia="ru-RU" w:bidi="ru-RU"/>
              </w:rPr>
              <w:t>Целью процесса OSP3 является согласование инициатив организации в области аналитики</w:t>
            </w:r>
            <w:r>
              <w:rPr>
                <w:rFonts w:ascii="Times New Roman" w:eastAsia="SimSun" w:hAnsi="Times New Roman" w:cs="Times New Roman"/>
                <w:sz w:val="24"/>
                <w:szCs w:val="24"/>
                <w:lang w:val="kk-KZ" w:eastAsia="ru-RU" w:bidi="ru-RU"/>
              </w:rPr>
              <w:t xml:space="preserve"> </w:t>
            </w:r>
            <w:r w:rsidRPr="0071409D">
              <w:rPr>
                <w:rFonts w:ascii="Times New Roman" w:eastAsia="SimSun" w:hAnsi="Times New Roman" w:cs="Times New Roman"/>
                <w:sz w:val="24"/>
                <w:szCs w:val="24"/>
                <w:lang w:val="kk-KZ" w:eastAsia="ru-RU" w:bidi="ru-RU"/>
              </w:rPr>
              <w:t>больших данных с ее деловой стратегией.</w:t>
            </w:r>
          </w:p>
        </w:tc>
      </w:tr>
      <w:tr w:rsidR="009936FD" w:rsidRPr="00B55D0C" w14:paraId="2871675A" w14:textId="77777777" w:rsidTr="00AA384C">
        <w:tc>
          <w:tcPr>
            <w:tcW w:w="1832" w:type="dxa"/>
            <w:tcBorders>
              <w:top w:val="single" w:sz="4" w:space="0" w:color="auto"/>
              <w:left w:val="single" w:sz="4" w:space="0" w:color="auto"/>
              <w:bottom w:val="single" w:sz="4" w:space="0" w:color="auto"/>
            </w:tcBorders>
            <w:shd w:val="clear" w:color="auto" w:fill="FFFFFF"/>
          </w:tcPr>
          <w:p w14:paraId="37372F8D" w14:textId="77777777" w:rsidR="009936FD" w:rsidRPr="00B55D0C" w:rsidRDefault="009936FD"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76371BAC" w14:textId="77777777" w:rsidR="00E05E07" w:rsidRPr="00E05E07" w:rsidRDefault="00E05E07" w:rsidP="00E05E07">
            <w:pPr>
              <w:jc w:val="both"/>
              <w:rPr>
                <w:rFonts w:ascii="Times New Roman" w:eastAsia="Cambria" w:hAnsi="Times New Roman" w:cs="Times New Roman"/>
                <w:color w:val="231F20"/>
                <w:sz w:val="24"/>
                <w:lang w:bidi="en-US"/>
              </w:rPr>
            </w:pPr>
            <w:r w:rsidRPr="00E05E07">
              <w:rPr>
                <w:rFonts w:ascii="Times New Roman" w:eastAsia="Cambria" w:hAnsi="Times New Roman" w:cs="Times New Roman"/>
                <w:color w:val="231F20"/>
                <w:sz w:val="24"/>
                <w:lang w:bidi="en-US"/>
              </w:rPr>
              <w:t>Результаты данного процесса включают следующее:</w:t>
            </w:r>
          </w:p>
          <w:p w14:paraId="3B2D8B46" w14:textId="3C706318" w:rsidR="00E05E07" w:rsidRPr="00E05E07" w:rsidRDefault="00E05E07" w:rsidP="00E05E07">
            <w:pPr>
              <w:jc w:val="both"/>
              <w:rPr>
                <w:rFonts w:ascii="Times New Roman" w:eastAsia="Cambria" w:hAnsi="Times New Roman" w:cs="Times New Roman"/>
                <w:color w:val="231F20"/>
                <w:sz w:val="24"/>
                <w:lang w:bidi="en-US"/>
              </w:rPr>
            </w:pPr>
            <w:r w:rsidRPr="00E05E07">
              <w:rPr>
                <w:rFonts w:ascii="Times New Roman" w:eastAsia="Cambria" w:hAnsi="Times New Roman" w:cs="Times New Roman"/>
                <w:color w:val="231F20"/>
                <w:sz w:val="24"/>
                <w:lang w:bidi="en-US"/>
              </w:rPr>
              <w:t>a) предложены инициативы в области аналитики больших данных, специфические для соответствующих подразделений или процессов;</w:t>
            </w:r>
          </w:p>
          <w:p w14:paraId="5D44C496" w14:textId="2D1150F7" w:rsidR="00E05E07" w:rsidRPr="00E05E07" w:rsidRDefault="00E05E07" w:rsidP="00E05E07">
            <w:pPr>
              <w:jc w:val="both"/>
              <w:rPr>
                <w:rFonts w:ascii="Times New Roman" w:eastAsia="Cambria" w:hAnsi="Times New Roman" w:cs="Times New Roman"/>
                <w:color w:val="231F20"/>
                <w:sz w:val="24"/>
                <w:lang w:bidi="en-US"/>
              </w:rPr>
            </w:pPr>
            <w:r w:rsidRPr="00E05E07">
              <w:rPr>
                <w:rFonts w:ascii="Times New Roman" w:eastAsia="Cambria" w:hAnsi="Times New Roman" w:cs="Times New Roman"/>
                <w:color w:val="231F20"/>
                <w:sz w:val="24"/>
                <w:lang w:bidi="en-US"/>
              </w:rPr>
              <w:t>b) каждая из этих инициатив согласована с установленными целями и задачами подразделений или процессов;</w:t>
            </w:r>
          </w:p>
          <w:p w14:paraId="5B27FF13" w14:textId="3BC1A237" w:rsidR="009936FD" w:rsidRPr="00B55D0C" w:rsidRDefault="00E05E07" w:rsidP="00E05E07">
            <w:pPr>
              <w:jc w:val="both"/>
              <w:rPr>
                <w:rFonts w:ascii="Times New Roman" w:eastAsia="Cambria" w:hAnsi="Times New Roman" w:cs="Times New Roman"/>
                <w:color w:val="231F20"/>
                <w:szCs w:val="20"/>
                <w:lang w:bidi="en-US"/>
              </w:rPr>
            </w:pPr>
            <w:r w:rsidRPr="00E05E07">
              <w:rPr>
                <w:rFonts w:ascii="Times New Roman" w:eastAsia="Cambria" w:hAnsi="Times New Roman" w:cs="Times New Roman"/>
                <w:color w:val="231F20"/>
                <w:sz w:val="24"/>
                <w:lang w:bidi="en-US"/>
              </w:rPr>
              <w:t>c) сведения об инициативах высокого уровня распространяются в масштабе всей организации среди соответствующих заинтересованных сторон.</w:t>
            </w:r>
          </w:p>
        </w:tc>
      </w:tr>
    </w:tbl>
    <w:p w14:paraId="2196AD4E" w14:textId="77777777" w:rsidR="009936FD" w:rsidRDefault="009936FD" w:rsidP="009936FD">
      <w:pPr>
        <w:spacing w:after="0" w:line="240" w:lineRule="auto"/>
        <w:ind w:firstLine="567"/>
        <w:jc w:val="both"/>
        <w:rPr>
          <w:rFonts w:ascii="Times New Roman" w:eastAsia="Times New Roman" w:hAnsi="Times New Roman" w:cs="Times New Roman"/>
          <w:color w:val="000000"/>
          <w:sz w:val="24"/>
          <w:szCs w:val="24"/>
          <w:lang w:eastAsia="ru-RU"/>
        </w:rPr>
      </w:pPr>
    </w:p>
    <w:p w14:paraId="311A3AB5" w14:textId="57BBB40D" w:rsidR="009936FD" w:rsidRPr="00ED50CF" w:rsidRDefault="009936FD" w:rsidP="009936FD">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27</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9936FD">
        <w:rPr>
          <w:rFonts w:ascii="Times New Roman" w:eastAsia="Times New Roman" w:hAnsi="Times New Roman" w:cs="Times New Roman"/>
          <w:b/>
          <w:bCs/>
          <w:color w:val="000000"/>
          <w:sz w:val="24"/>
          <w:szCs w:val="24"/>
          <w:lang w:eastAsia="ru-RU"/>
        </w:rPr>
        <w:t>OSP3 Согласование с целями организации - базовые практики</w:t>
      </w:r>
      <w:r w:rsidR="00AC609F">
        <w:rPr>
          <w:rFonts w:ascii="Times New Roman" w:eastAsia="Times New Roman" w:hAnsi="Times New Roman" w:cs="Times New Roman"/>
          <w:b/>
          <w:bCs/>
          <w:color w:val="000000"/>
          <w:sz w:val="24"/>
          <w:szCs w:val="24"/>
          <w:lang w:eastAsia="ru-RU"/>
        </w:rPr>
        <w:t xml:space="preserve"> </w:t>
      </w:r>
      <w:r w:rsidR="00AC609F" w:rsidRPr="00AC609F">
        <w:rPr>
          <w:rFonts w:ascii="Times New Roman" w:eastAsia="Times New Roman" w:hAnsi="Times New Roman" w:cs="Times New Roman"/>
          <w:b/>
          <w:bCs/>
          <w:color w:val="000000"/>
          <w:sz w:val="24"/>
          <w:szCs w:val="24"/>
          <w:lang w:eastAsia="ru-RU"/>
        </w:rPr>
        <w:t>(ВР)</w:t>
      </w:r>
    </w:p>
    <w:p w14:paraId="564AFD48" w14:textId="77777777" w:rsidR="009936FD" w:rsidRPr="006213E0" w:rsidRDefault="009936FD" w:rsidP="009936F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9936FD" w:rsidRPr="00B55D0C" w14:paraId="7E454CFD" w14:textId="77777777" w:rsidTr="00AA384C">
        <w:tc>
          <w:tcPr>
            <w:tcW w:w="1832" w:type="dxa"/>
            <w:tcBorders>
              <w:bottom w:val="double" w:sz="4" w:space="0" w:color="auto"/>
            </w:tcBorders>
            <w:vAlign w:val="center"/>
          </w:tcPr>
          <w:p w14:paraId="15E39C19" w14:textId="77777777" w:rsidR="009936FD" w:rsidRPr="00B55D0C" w:rsidRDefault="009936FD"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57E81A49" w14:textId="6EAD0A96" w:rsidR="009936FD" w:rsidRPr="00C22CDA" w:rsidRDefault="005D4B76" w:rsidP="00AA384C">
            <w:pPr>
              <w:jc w:val="center"/>
              <w:rPr>
                <w:rFonts w:ascii="Times New Roman" w:eastAsia="Calibri" w:hAnsi="Times New Roman" w:cs="Times New Roman"/>
                <w:szCs w:val="20"/>
                <w:lang w:val="kk-KZ"/>
              </w:rPr>
            </w:pPr>
            <w:r w:rsidRPr="005D4B76">
              <w:rPr>
                <w:rFonts w:ascii="Times New Roman" w:eastAsia="Calibri" w:hAnsi="Times New Roman" w:cs="Times New Roman"/>
                <w:sz w:val="24"/>
                <w:lang w:val="kk-KZ"/>
              </w:rPr>
              <w:t>OSP3</w:t>
            </w:r>
          </w:p>
        </w:tc>
      </w:tr>
      <w:tr w:rsidR="009936FD" w:rsidRPr="00B55D0C" w14:paraId="50B0D669" w14:textId="77777777" w:rsidTr="005D4B76">
        <w:tc>
          <w:tcPr>
            <w:tcW w:w="1832" w:type="dxa"/>
            <w:tcBorders>
              <w:top w:val="double" w:sz="4" w:space="0" w:color="auto"/>
              <w:left w:val="single" w:sz="4" w:space="0" w:color="auto"/>
              <w:bottom w:val="single" w:sz="4" w:space="0" w:color="auto"/>
            </w:tcBorders>
            <w:shd w:val="clear" w:color="auto" w:fill="FFFFFF"/>
            <w:vAlign w:val="center"/>
          </w:tcPr>
          <w:p w14:paraId="43A78A62" w14:textId="4B60E563" w:rsidR="009936FD" w:rsidRPr="00B55D0C" w:rsidRDefault="005D4B76" w:rsidP="005D4B76">
            <w:pPr>
              <w:rPr>
                <w:rFonts w:ascii="Times New Roman" w:eastAsia="Calibri" w:hAnsi="Times New Roman" w:cs="Times New Roman"/>
                <w:szCs w:val="20"/>
              </w:rPr>
            </w:pPr>
            <w:r w:rsidRPr="005D4B76">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1B5C2DEF" w14:textId="77777777" w:rsidR="005D4B76" w:rsidRPr="005D4B76" w:rsidRDefault="005D4B76" w:rsidP="005D4B76">
            <w:pPr>
              <w:jc w:val="both"/>
              <w:rPr>
                <w:rFonts w:ascii="Times New Roman" w:eastAsia="Calibri" w:hAnsi="Times New Roman" w:cs="Times New Roman"/>
                <w:sz w:val="24"/>
              </w:rPr>
            </w:pPr>
            <w:r w:rsidRPr="005D4B76">
              <w:rPr>
                <w:rFonts w:ascii="Times New Roman" w:eastAsia="Calibri" w:hAnsi="Times New Roman" w:cs="Times New Roman"/>
                <w:sz w:val="24"/>
              </w:rPr>
              <w:t>ВР1: Осведомление об инициативах организации в области аналитики больших данных: заинтересованным сторонам сообщается об инициативах в области аналитики больших данных, с указанием высокоуровневых целей и затрагиваемых направлений деятельности [результаты (а, с)].</w:t>
            </w:r>
          </w:p>
          <w:p w14:paraId="04D1A998" w14:textId="77777777" w:rsidR="009936FD" w:rsidRDefault="005D4B76" w:rsidP="005D4B76">
            <w:pPr>
              <w:jc w:val="both"/>
              <w:rPr>
                <w:rFonts w:ascii="Times New Roman" w:eastAsia="Calibri" w:hAnsi="Times New Roman" w:cs="Times New Roman"/>
                <w:sz w:val="24"/>
              </w:rPr>
            </w:pPr>
            <w:r w:rsidRPr="005D4B76">
              <w:rPr>
                <w:rFonts w:ascii="Times New Roman" w:eastAsia="Calibri" w:hAnsi="Times New Roman" w:cs="Times New Roman"/>
                <w:sz w:val="24"/>
              </w:rPr>
              <w:t>ВР2: Согласование инициатив в области больших данных со стратегией организации: следует убедиться, что каждая из инициатив согласуется с целями организации и подразделения [результат (b)].</w:t>
            </w:r>
          </w:p>
          <w:p w14:paraId="0D74B0D7" w14:textId="4DF68178" w:rsidR="005D4B76" w:rsidRPr="005D4B76" w:rsidRDefault="005D4B76" w:rsidP="005D4B76">
            <w:pPr>
              <w:jc w:val="both"/>
              <w:rPr>
                <w:rFonts w:ascii="Times New Roman" w:eastAsia="Calibri" w:hAnsi="Times New Roman" w:cs="Times New Roman"/>
                <w:sz w:val="16"/>
                <w:szCs w:val="16"/>
              </w:rPr>
            </w:pPr>
          </w:p>
        </w:tc>
      </w:tr>
    </w:tbl>
    <w:p w14:paraId="66B0A8D4" w14:textId="77777777" w:rsidR="009936FD" w:rsidRDefault="009936FD" w:rsidP="009936FD">
      <w:pPr>
        <w:spacing w:after="0" w:line="240" w:lineRule="auto"/>
        <w:ind w:firstLine="567"/>
        <w:jc w:val="both"/>
        <w:rPr>
          <w:rFonts w:ascii="Times New Roman" w:eastAsia="Times New Roman" w:hAnsi="Times New Roman" w:cs="Times New Roman"/>
          <w:color w:val="000000"/>
          <w:sz w:val="24"/>
          <w:szCs w:val="24"/>
          <w:lang w:eastAsia="ru-RU"/>
        </w:rPr>
      </w:pPr>
    </w:p>
    <w:p w14:paraId="7F228F76" w14:textId="4F52A4AE" w:rsidR="009936FD" w:rsidRPr="00ED50CF" w:rsidRDefault="009936FD" w:rsidP="009936FD">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28</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9936FD">
        <w:rPr>
          <w:rFonts w:ascii="Times New Roman" w:eastAsia="Times New Roman" w:hAnsi="Times New Roman" w:cs="Times New Roman"/>
          <w:b/>
          <w:bCs/>
          <w:color w:val="000000"/>
          <w:sz w:val="24"/>
          <w:szCs w:val="24"/>
          <w:lang w:eastAsia="ru-RU"/>
        </w:rPr>
        <w:t>OSP3 Согласование с целями организации - информационные продукты</w:t>
      </w:r>
      <w:r w:rsidR="00AC609F">
        <w:rPr>
          <w:rFonts w:ascii="Times New Roman" w:eastAsia="Times New Roman" w:hAnsi="Times New Roman" w:cs="Times New Roman"/>
          <w:b/>
          <w:bCs/>
          <w:color w:val="000000"/>
          <w:sz w:val="24"/>
          <w:szCs w:val="24"/>
          <w:lang w:eastAsia="ru-RU"/>
        </w:rPr>
        <w:t xml:space="preserve"> </w:t>
      </w:r>
      <w:r w:rsidR="00AC609F" w:rsidRPr="00AC609F">
        <w:rPr>
          <w:rFonts w:ascii="Times New Roman" w:eastAsia="SimSun" w:hAnsi="Times New Roman" w:cs="Times New Roman"/>
          <w:b/>
          <w:bCs/>
          <w:sz w:val="24"/>
          <w:szCs w:val="24"/>
          <w:lang w:val="kk-KZ" w:eastAsia="ru-RU" w:bidi="ru-RU"/>
        </w:rPr>
        <w:t>(IP)</w:t>
      </w:r>
    </w:p>
    <w:p w14:paraId="6BE6A849" w14:textId="77777777" w:rsidR="009936FD" w:rsidRPr="006213E0" w:rsidRDefault="009936FD" w:rsidP="009936F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AC609F" w:rsidRPr="00EE6B9A" w14:paraId="72527C9B" w14:textId="77777777" w:rsidTr="007F71C3">
        <w:tc>
          <w:tcPr>
            <w:tcW w:w="9570" w:type="dxa"/>
            <w:gridSpan w:val="6"/>
          </w:tcPr>
          <w:p w14:paraId="00665EE1" w14:textId="77777777" w:rsidR="00AC609F" w:rsidRPr="00EE6B9A" w:rsidRDefault="00AC609F"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AC609F" w:rsidRPr="00EE6B9A" w14:paraId="4EC2A8F4" w14:textId="77777777" w:rsidTr="007F71C3">
        <w:tc>
          <w:tcPr>
            <w:tcW w:w="4827" w:type="dxa"/>
            <w:gridSpan w:val="3"/>
          </w:tcPr>
          <w:p w14:paraId="61834037" w14:textId="77777777" w:rsidR="00AC609F" w:rsidRPr="00EE6B9A" w:rsidRDefault="00AC609F"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lastRenderedPageBreak/>
              <w:t>Входы</w:t>
            </w:r>
          </w:p>
        </w:tc>
        <w:tc>
          <w:tcPr>
            <w:tcW w:w="4743" w:type="dxa"/>
            <w:gridSpan w:val="3"/>
          </w:tcPr>
          <w:p w14:paraId="03437A97" w14:textId="77777777" w:rsidR="00AC609F" w:rsidRPr="00EE6B9A" w:rsidRDefault="00AC609F"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AC609F" w:rsidRPr="00EE6B9A" w14:paraId="2CC957DB" w14:textId="77777777" w:rsidTr="007F71C3">
        <w:tc>
          <w:tcPr>
            <w:tcW w:w="817" w:type="dxa"/>
            <w:vAlign w:val="center"/>
          </w:tcPr>
          <w:p w14:paraId="1CD87807" w14:textId="77777777" w:rsidR="00AC609F" w:rsidRPr="00EE6B9A" w:rsidRDefault="00AC609F"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378177CA" w14:textId="77777777" w:rsidR="00AC609F" w:rsidRPr="00EE6B9A" w:rsidRDefault="00AC609F"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7CDD52A7" w14:textId="77777777" w:rsidR="00AC609F" w:rsidRPr="00EE6B9A" w:rsidRDefault="00AC609F"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51B8BB71" w14:textId="77777777" w:rsidR="00AC609F" w:rsidRPr="00EE6B9A" w:rsidRDefault="00AC609F"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36FBB1BF" w14:textId="77777777" w:rsidR="00AC609F" w:rsidRPr="00EE6B9A" w:rsidRDefault="00AC609F" w:rsidP="007F71C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70DEC21A" w14:textId="77777777" w:rsidR="00AC609F" w:rsidRPr="00EE6B9A" w:rsidRDefault="00AC609F" w:rsidP="007F71C3">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AC656F" w:rsidRPr="00EE6B9A" w14:paraId="299D19E2" w14:textId="77777777" w:rsidTr="007F71C3">
        <w:tc>
          <w:tcPr>
            <w:tcW w:w="817" w:type="dxa"/>
          </w:tcPr>
          <w:p w14:paraId="433C4280" w14:textId="27BFE704" w:rsidR="00AC656F" w:rsidRPr="00EE6B9A" w:rsidRDefault="00AC656F" w:rsidP="00AC656F">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IP_0</w:t>
            </w:r>
            <w:r>
              <w:rPr>
                <w:rFonts w:ascii="Times New Roman" w:eastAsia="SimSun" w:hAnsi="Times New Roman" w:cs="Times New Roman"/>
                <w:sz w:val="20"/>
                <w:szCs w:val="20"/>
                <w:lang w:val="kk-KZ" w:eastAsia="ru-RU" w:bidi="ru-RU"/>
              </w:rPr>
              <w:t>8</w:t>
            </w:r>
          </w:p>
        </w:tc>
        <w:tc>
          <w:tcPr>
            <w:tcW w:w="2793" w:type="dxa"/>
            <w:vAlign w:val="center"/>
          </w:tcPr>
          <w:p w14:paraId="5FEC011F" w14:textId="6606EC45" w:rsidR="00AC656F" w:rsidRPr="00AC656F" w:rsidRDefault="00AC656F" w:rsidP="00AC656F">
            <w:pPr>
              <w:jc w:val="both"/>
              <w:rPr>
                <w:rFonts w:ascii="Times New Roman" w:eastAsia="Times New Roman" w:hAnsi="Times New Roman" w:cs="Times New Roman"/>
                <w:color w:val="000000"/>
                <w:sz w:val="20"/>
                <w:szCs w:val="20"/>
                <w:lang w:eastAsia="ru-RU"/>
              </w:rPr>
            </w:pPr>
            <w:r w:rsidRPr="00AC656F">
              <w:rPr>
                <w:rFonts w:ascii="Times New Roman" w:eastAsia="SimSun" w:hAnsi="Times New Roman" w:cs="Times New Roman"/>
                <w:sz w:val="20"/>
                <w:szCs w:val="20"/>
                <w:lang w:val="kk-KZ" w:eastAsia="ru-RU" w:bidi="ru-RU"/>
              </w:rPr>
              <w:t>Планы внедрения подразделений/отделов</w:t>
            </w:r>
          </w:p>
        </w:tc>
        <w:tc>
          <w:tcPr>
            <w:tcW w:w="1217" w:type="dxa"/>
          </w:tcPr>
          <w:p w14:paraId="7BF3F2A7" w14:textId="5D47A276" w:rsidR="00AC656F" w:rsidRPr="00EE6B9A" w:rsidRDefault="00AC656F" w:rsidP="00AC656F">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 b)</w:t>
            </w:r>
          </w:p>
        </w:tc>
        <w:tc>
          <w:tcPr>
            <w:tcW w:w="810" w:type="dxa"/>
          </w:tcPr>
          <w:p w14:paraId="58B0DC30" w14:textId="36DDFA3D" w:rsidR="00AC656F" w:rsidRPr="00EE6B9A" w:rsidRDefault="00AC656F" w:rsidP="00AC656F">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IP_1</w:t>
            </w:r>
            <w:r>
              <w:rPr>
                <w:rFonts w:ascii="Times New Roman" w:eastAsia="SimSun" w:hAnsi="Times New Roman" w:cs="Times New Roman"/>
                <w:sz w:val="20"/>
                <w:szCs w:val="20"/>
                <w:lang w:val="kk-KZ" w:eastAsia="ru-RU" w:bidi="ru-RU"/>
              </w:rPr>
              <w:t>5</w:t>
            </w:r>
          </w:p>
        </w:tc>
        <w:tc>
          <w:tcPr>
            <w:tcW w:w="2694" w:type="dxa"/>
            <w:vAlign w:val="center"/>
          </w:tcPr>
          <w:p w14:paraId="13FC1075" w14:textId="1CAB2D2F" w:rsidR="00AC656F" w:rsidRPr="00AC656F" w:rsidRDefault="00AC656F" w:rsidP="00AC656F">
            <w:pPr>
              <w:jc w:val="both"/>
              <w:rPr>
                <w:rFonts w:ascii="Times New Roman" w:eastAsia="Times New Roman" w:hAnsi="Times New Roman" w:cs="Times New Roman"/>
                <w:color w:val="000000"/>
                <w:sz w:val="20"/>
                <w:szCs w:val="20"/>
                <w:lang w:eastAsia="ru-RU"/>
              </w:rPr>
            </w:pPr>
            <w:r w:rsidRPr="00AC656F">
              <w:rPr>
                <w:rFonts w:ascii="Times New Roman" w:eastAsia="SimSun" w:hAnsi="Times New Roman" w:cs="Times New Roman"/>
                <w:sz w:val="20"/>
                <w:szCs w:val="20"/>
                <w:lang w:val="kk-KZ" w:eastAsia="ru-RU" w:bidi="ru-RU"/>
              </w:rPr>
              <w:t>Согласование проектов подразделения по BSC-показателям и аналитике больших данных</w:t>
            </w:r>
          </w:p>
        </w:tc>
        <w:tc>
          <w:tcPr>
            <w:tcW w:w="1239" w:type="dxa"/>
          </w:tcPr>
          <w:p w14:paraId="48100503" w14:textId="77777777" w:rsidR="00AC656F" w:rsidRPr="00EE6B9A" w:rsidRDefault="00AC656F" w:rsidP="00AC656F">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 b)</w:t>
            </w:r>
          </w:p>
        </w:tc>
      </w:tr>
      <w:tr w:rsidR="00AC656F" w:rsidRPr="00EE6B9A" w14:paraId="4140EE05" w14:textId="77777777" w:rsidTr="007F71C3">
        <w:tc>
          <w:tcPr>
            <w:tcW w:w="817" w:type="dxa"/>
          </w:tcPr>
          <w:p w14:paraId="0AF6CC1F" w14:textId="5FB1CA9A" w:rsidR="00AC656F" w:rsidRPr="00EE6B9A" w:rsidRDefault="00AC656F" w:rsidP="00AC656F">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12</w:t>
            </w:r>
          </w:p>
        </w:tc>
        <w:tc>
          <w:tcPr>
            <w:tcW w:w="2793" w:type="dxa"/>
            <w:vAlign w:val="center"/>
          </w:tcPr>
          <w:p w14:paraId="06B1D64E" w14:textId="32A2F1A1" w:rsidR="00AC656F" w:rsidRPr="00AC656F" w:rsidRDefault="00AC656F" w:rsidP="00AC656F">
            <w:pPr>
              <w:jc w:val="both"/>
              <w:rPr>
                <w:rFonts w:ascii="Times New Roman" w:eastAsia="Times New Roman" w:hAnsi="Times New Roman" w:cs="Times New Roman"/>
                <w:color w:val="000000"/>
                <w:sz w:val="20"/>
                <w:szCs w:val="20"/>
                <w:lang w:eastAsia="ru-RU"/>
              </w:rPr>
            </w:pPr>
            <w:r w:rsidRPr="00AC656F">
              <w:rPr>
                <w:rFonts w:ascii="Times New Roman" w:eastAsia="SimSun" w:hAnsi="Times New Roman" w:cs="Times New Roman"/>
                <w:sz w:val="20"/>
                <w:szCs w:val="20"/>
                <w:lang w:val="kk-KZ" w:eastAsia="ru-RU" w:bidi="ru-RU"/>
              </w:rPr>
              <w:t>Цели аналитики больших данных</w:t>
            </w:r>
          </w:p>
        </w:tc>
        <w:tc>
          <w:tcPr>
            <w:tcW w:w="1217" w:type="dxa"/>
          </w:tcPr>
          <w:p w14:paraId="6F771213" w14:textId="2030797D" w:rsidR="00AC656F" w:rsidRPr="00EE6B9A" w:rsidRDefault="00AC656F" w:rsidP="00AC656F">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 b)</w:t>
            </w:r>
          </w:p>
        </w:tc>
        <w:tc>
          <w:tcPr>
            <w:tcW w:w="810" w:type="dxa"/>
          </w:tcPr>
          <w:p w14:paraId="45FD5565" w14:textId="625DF8F5" w:rsidR="00AC656F" w:rsidRPr="00EE6B9A" w:rsidRDefault="00AC656F" w:rsidP="00AC656F">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IP_1</w:t>
            </w:r>
            <w:r>
              <w:rPr>
                <w:rFonts w:ascii="Times New Roman" w:eastAsia="SimSun" w:hAnsi="Times New Roman" w:cs="Times New Roman"/>
                <w:sz w:val="20"/>
                <w:szCs w:val="20"/>
                <w:lang w:val="kk-KZ" w:eastAsia="ru-RU" w:bidi="ru-RU"/>
              </w:rPr>
              <w:t>2</w:t>
            </w:r>
          </w:p>
        </w:tc>
        <w:tc>
          <w:tcPr>
            <w:tcW w:w="2694" w:type="dxa"/>
            <w:vAlign w:val="center"/>
          </w:tcPr>
          <w:p w14:paraId="22C1CC26" w14:textId="6DF12ABB" w:rsidR="00AC656F" w:rsidRPr="00AC656F" w:rsidRDefault="00AC656F" w:rsidP="00AC656F">
            <w:pPr>
              <w:jc w:val="both"/>
              <w:rPr>
                <w:rFonts w:ascii="Times New Roman" w:eastAsia="Times New Roman" w:hAnsi="Times New Roman" w:cs="Times New Roman"/>
                <w:color w:val="000000"/>
                <w:sz w:val="20"/>
                <w:szCs w:val="20"/>
                <w:lang w:eastAsia="ru-RU"/>
              </w:rPr>
            </w:pPr>
            <w:r w:rsidRPr="00AC656F">
              <w:rPr>
                <w:rFonts w:ascii="Times New Roman" w:eastAsia="SimSun" w:hAnsi="Times New Roman" w:cs="Times New Roman"/>
                <w:sz w:val="20"/>
                <w:szCs w:val="20"/>
                <w:lang w:val="kk-KZ" w:eastAsia="ru-RU" w:bidi="ru-RU"/>
              </w:rPr>
              <w:t>Пересмотренные цели аналитики больших данных</w:t>
            </w:r>
          </w:p>
        </w:tc>
        <w:tc>
          <w:tcPr>
            <w:tcW w:w="1239" w:type="dxa"/>
          </w:tcPr>
          <w:p w14:paraId="7FC19A14" w14:textId="51905970" w:rsidR="00AC656F" w:rsidRPr="00EE6B9A" w:rsidRDefault="00AC656F" w:rsidP="00AC656F">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 b)</w:t>
            </w:r>
            <w:r>
              <w:rPr>
                <w:rFonts w:ascii="Times New Roman" w:eastAsia="Times New Roman" w:hAnsi="Times New Roman" w:cs="Times New Roman"/>
                <w:color w:val="000000"/>
                <w:sz w:val="20"/>
                <w:szCs w:val="20"/>
                <w:lang w:eastAsia="ru-RU"/>
              </w:rPr>
              <w:t>,</w:t>
            </w:r>
            <w:r w:rsidRPr="00EE6B9A">
              <w:rPr>
                <w:rFonts w:ascii="Times New Roman" w:eastAsia="Times New Roman" w:hAnsi="Times New Roman" w:cs="Times New Roman"/>
                <w:color w:val="000000"/>
                <w:sz w:val="20"/>
                <w:szCs w:val="20"/>
                <w:lang w:eastAsia="ru-RU"/>
              </w:rPr>
              <w:t xml:space="preserve"> с)</w:t>
            </w:r>
          </w:p>
        </w:tc>
      </w:tr>
      <w:tr w:rsidR="00AC656F" w:rsidRPr="00EE6B9A" w14:paraId="310BB1F1" w14:textId="77777777" w:rsidTr="007F71C3">
        <w:tc>
          <w:tcPr>
            <w:tcW w:w="817" w:type="dxa"/>
          </w:tcPr>
          <w:p w14:paraId="72F82049" w14:textId="6A69DDCC" w:rsidR="00AC656F" w:rsidRPr="00EE6B9A" w:rsidRDefault="00AC656F" w:rsidP="00AC656F">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IP_0</w:t>
            </w:r>
            <w:r>
              <w:rPr>
                <w:rFonts w:ascii="Times New Roman" w:eastAsia="SimSun" w:hAnsi="Times New Roman" w:cs="Times New Roman"/>
                <w:sz w:val="20"/>
                <w:szCs w:val="20"/>
                <w:lang w:val="kk-KZ" w:eastAsia="ru-RU" w:bidi="ru-RU"/>
              </w:rPr>
              <w:t>6</w:t>
            </w:r>
          </w:p>
        </w:tc>
        <w:tc>
          <w:tcPr>
            <w:tcW w:w="2793" w:type="dxa"/>
            <w:vAlign w:val="center"/>
          </w:tcPr>
          <w:p w14:paraId="33FB94FE" w14:textId="301C69CF" w:rsidR="00AC656F" w:rsidRPr="00AC656F" w:rsidRDefault="00AC656F" w:rsidP="00AC656F">
            <w:pPr>
              <w:jc w:val="both"/>
              <w:rPr>
                <w:rFonts w:ascii="Times New Roman" w:eastAsia="Times New Roman" w:hAnsi="Times New Roman" w:cs="Times New Roman"/>
                <w:color w:val="000000"/>
                <w:sz w:val="20"/>
                <w:szCs w:val="20"/>
                <w:lang w:eastAsia="ru-RU"/>
              </w:rPr>
            </w:pPr>
            <w:r w:rsidRPr="00AC656F">
              <w:rPr>
                <w:rFonts w:ascii="Times New Roman" w:eastAsia="SimSun" w:hAnsi="Times New Roman" w:cs="Times New Roman"/>
                <w:sz w:val="20"/>
                <w:szCs w:val="20"/>
                <w:lang w:val="kk-KZ" w:eastAsia="ru-RU" w:bidi="ru-RU"/>
              </w:rPr>
              <w:t>Стратегический план для аналитики больших данных</w:t>
            </w:r>
          </w:p>
        </w:tc>
        <w:tc>
          <w:tcPr>
            <w:tcW w:w="1217" w:type="dxa"/>
          </w:tcPr>
          <w:p w14:paraId="558FB382" w14:textId="44FE7C1A" w:rsidR="00AC656F" w:rsidRPr="00EE6B9A" w:rsidRDefault="00AC656F" w:rsidP="00AC656F">
            <w:pPr>
              <w:jc w:val="both"/>
              <w:rPr>
                <w:rFonts w:ascii="Times New Roman" w:eastAsia="Times New Roman" w:hAnsi="Times New Roman" w:cs="Times New Roman"/>
                <w:color w:val="000000"/>
                <w:sz w:val="20"/>
                <w:szCs w:val="20"/>
                <w:lang w:eastAsia="ru-RU"/>
              </w:rPr>
            </w:pPr>
            <w:r w:rsidRPr="000A67AD">
              <w:rPr>
                <w:rFonts w:ascii="Times New Roman" w:eastAsia="Times New Roman" w:hAnsi="Times New Roman" w:cs="Times New Roman"/>
                <w:color w:val="000000"/>
                <w:sz w:val="20"/>
                <w:szCs w:val="20"/>
                <w:lang w:eastAsia="ru-RU"/>
              </w:rPr>
              <w:t>а), b)</w:t>
            </w:r>
          </w:p>
        </w:tc>
        <w:tc>
          <w:tcPr>
            <w:tcW w:w="810" w:type="dxa"/>
          </w:tcPr>
          <w:p w14:paraId="04E656E6" w14:textId="154271FD" w:rsidR="00AC656F" w:rsidRPr="00EE6B9A" w:rsidRDefault="00AC656F" w:rsidP="00AC656F">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08</w:t>
            </w:r>
          </w:p>
        </w:tc>
        <w:tc>
          <w:tcPr>
            <w:tcW w:w="2694" w:type="dxa"/>
            <w:vAlign w:val="center"/>
          </w:tcPr>
          <w:p w14:paraId="13A072C6" w14:textId="58012CC9" w:rsidR="00AC656F" w:rsidRPr="00AC656F" w:rsidRDefault="00AC656F" w:rsidP="00AC656F">
            <w:pPr>
              <w:jc w:val="both"/>
              <w:rPr>
                <w:rFonts w:ascii="Times New Roman" w:eastAsia="Times New Roman" w:hAnsi="Times New Roman" w:cs="Times New Roman"/>
                <w:color w:val="000000"/>
                <w:sz w:val="20"/>
                <w:szCs w:val="20"/>
                <w:lang w:eastAsia="ru-RU"/>
              </w:rPr>
            </w:pPr>
            <w:r w:rsidRPr="00AC656F">
              <w:rPr>
                <w:rFonts w:ascii="Times New Roman" w:eastAsia="SimSun" w:hAnsi="Times New Roman" w:cs="Times New Roman"/>
                <w:sz w:val="20"/>
                <w:szCs w:val="20"/>
                <w:lang w:val="kk-KZ" w:eastAsia="ru-RU" w:bidi="ru-RU"/>
              </w:rPr>
              <w:t>Пересмотренные планы внедрения подразделений/отделов</w:t>
            </w:r>
          </w:p>
        </w:tc>
        <w:tc>
          <w:tcPr>
            <w:tcW w:w="1239" w:type="dxa"/>
          </w:tcPr>
          <w:p w14:paraId="0D5FD8C5" w14:textId="4EAC0372" w:rsidR="00AC656F" w:rsidRPr="00EE6B9A" w:rsidRDefault="00AC656F" w:rsidP="00AC656F">
            <w:pPr>
              <w:jc w:val="both"/>
              <w:rPr>
                <w:rFonts w:ascii="Times New Roman" w:eastAsia="Times New Roman" w:hAnsi="Times New Roman" w:cs="Times New Roman"/>
                <w:color w:val="000000"/>
                <w:sz w:val="20"/>
                <w:szCs w:val="20"/>
                <w:lang w:eastAsia="ru-RU"/>
              </w:rPr>
            </w:pPr>
            <w:r w:rsidRPr="00657F97">
              <w:rPr>
                <w:rFonts w:ascii="Times New Roman" w:eastAsia="Times New Roman" w:hAnsi="Times New Roman" w:cs="Times New Roman"/>
                <w:color w:val="000000"/>
                <w:sz w:val="20"/>
                <w:szCs w:val="20"/>
                <w:lang w:eastAsia="ru-RU"/>
              </w:rPr>
              <w:t>а), b), с)</w:t>
            </w:r>
          </w:p>
        </w:tc>
      </w:tr>
      <w:tr w:rsidR="00AC656F" w:rsidRPr="00EE6B9A" w14:paraId="602EA5C1" w14:textId="77777777" w:rsidTr="007F71C3">
        <w:tc>
          <w:tcPr>
            <w:tcW w:w="817" w:type="dxa"/>
          </w:tcPr>
          <w:p w14:paraId="32D963F8" w14:textId="71EF90AE" w:rsidR="00AC656F" w:rsidRPr="00EE6B9A" w:rsidRDefault="00AC656F" w:rsidP="00AC656F">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IP_1</w:t>
            </w:r>
            <w:r>
              <w:rPr>
                <w:rFonts w:ascii="Times New Roman" w:eastAsia="SimSun" w:hAnsi="Times New Roman" w:cs="Times New Roman"/>
                <w:sz w:val="20"/>
                <w:szCs w:val="20"/>
                <w:lang w:val="kk-KZ" w:eastAsia="ru-RU" w:bidi="ru-RU"/>
              </w:rPr>
              <w:t>3</w:t>
            </w:r>
          </w:p>
        </w:tc>
        <w:tc>
          <w:tcPr>
            <w:tcW w:w="2793" w:type="dxa"/>
            <w:vAlign w:val="center"/>
          </w:tcPr>
          <w:p w14:paraId="58DCEC05" w14:textId="4D13E624" w:rsidR="00AC656F" w:rsidRPr="00AC656F" w:rsidRDefault="00AC656F" w:rsidP="00AC656F">
            <w:pPr>
              <w:jc w:val="both"/>
              <w:rPr>
                <w:rFonts w:ascii="Times New Roman" w:eastAsia="Times New Roman" w:hAnsi="Times New Roman" w:cs="Times New Roman"/>
                <w:color w:val="000000"/>
                <w:sz w:val="20"/>
                <w:szCs w:val="20"/>
                <w:lang w:eastAsia="ru-RU"/>
              </w:rPr>
            </w:pPr>
            <w:r w:rsidRPr="00AC656F">
              <w:rPr>
                <w:rFonts w:ascii="Times New Roman" w:eastAsia="SimSun" w:hAnsi="Times New Roman" w:cs="Times New Roman"/>
                <w:sz w:val="20"/>
                <w:szCs w:val="20"/>
                <w:lang w:val="kk-KZ" w:eastAsia="ru-RU" w:bidi="ru-RU"/>
              </w:rPr>
              <w:t>Стратегические планы подразделений</w:t>
            </w:r>
          </w:p>
        </w:tc>
        <w:tc>
          <w:tcPr>
            <w:tcW w:w="1217" w:type="dxa"/>
          </w:tcPr>
          <w:p w14:paraId="2E576E3C" w14:textId="71EBC73C" w:rsidR="00AC656F" w:rsidRPr="00EE6B9A" w:rsidRDefault="00AC656F" w:rsidP="00AC656F">
            <w:pPr>
              <w:jc w:val="both"/>
              <w:rPr>
                <w:rFonts w:ascii="Times New Roman" w:eastAsia="Times New Roman" w:hAnsi="Times New Roman" w:cs="Times New Roman"/>
                <w:color w:val="000000"/>
                <w:sz w:val="20"/>
                <w:szCs w:val="20"/>
                <w:lang w:eastAsia="ru-RU"/>
              </w:rPr>
            </w:pPr>
            <w:r w:rsidRPr="000A67AD">
              <w:rPr>
                <w:rFonts w:ascii="Times New Roman" w:eastAsia="Times New Roman" w:hAnsi="Times New Roman" w:cs="Times New Roman"/>
                <w:color w:val="000000"/>
                <w:sz w:val="20"/>
                <w:szCs w:val="20"/>
                <w:lang w:eastAsia="ru-RU"/>
              </w:rPr>
              <w:t>а), b)</w:t>
            </w:r>
          </w:p>
        </w:tc>
        <w:tc>
          <w:tcPr>
            <w:tcW w:w="810" w:type="dxa"/>
          </w:tcPr>
          <w:p w14:paraId="6B2CB548" w14:textId="3246E236" w:rsidR="00AC656F" w:rsidRPr="00EE6B9A" w:rsidRDefault="00AC656F" w:rsidP="00AC656F">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IP_1</w:t>
            </w:r>
            <w:r>
              <w:rPr>
                <w:rFonts w:ascii="Times New Roman" w:eastAsia="SimSun" w:hAnsi="Times New Roman" w:cs="Times New Roman"/>
                <w:sz w:val="20"/>
                <w:szCs w:val="20"/>
                <w:lang w:val="kk-KZ" w:eastAsia="ru-RU" w:bidi="ru-RU"/>
              </w:rPr>
              <w:t>6</w:t>
            </w:r>
          </w:p>
        </w:tc>
        <w:tc>
          <w:tcPr>
            <w:tcW w:w="2694" w:type="dxa"/>
            <w:vAlign w:val="center"/>
          </w:tcPr>
          <w:p w14:paraId="2D3381EB" w14:textId="402007BE" w:rsidR="00AC656F" w:rsidRPr="00AC656F" w:rsidRDefault="00AC656F" w:rsidP="00AC656F">
            <w:pPr>
              <w:jc w:val="both"/>
              <w:rPr>
                <w:rFonts w:ascii="Times New Roman" w:eastAsia="Times New Roman" w:hAnsi="Times New Roman" w:cs="Times New Roman"/>
                <w:color w:val="000000"/>
                <w:sz w:val="20"/>
                <w:szCs w:val="20"/>
                <w:lang w:eastAsia="ru-RU"/>
              </w:rPr>
            </w:pPr>
            <w:r w:rsidRPr="00AC656F">
              <w:rPr>
                <w:rFonts w:ascii="Times New Roman" w:eastAsia="SimSun" w:hAnsi="Times New Roman" w:cs="Times New Roman"/>
                <w:sz w:val="20"/>
                <w:szCs w:val="20"/>
                <w:lang w:val="kk-KZ" w:eastAsia="ru-RU" w:bidi="ru-RU"/>
              </w:rPr>
              <w:t>Сообщения, рассылаемые заинтересованным сторонам</w:t>
            </w:r>
          </w:p>
        </w:tc>
        <w:tc>
          <w:tcPr>
            <w:tcW w:w="1239" w:type="dxa"/>
          </w:tcPr>
          <w:p w14:paraId="2C0BEA77" w14:textId="380D0295" w:rsidR="00AC656F" w:rsidRPr="00EE6B9A" w:rsidRDefault="00AC656F" w:rsidP="00AC656F">
            <w:pPr>
              <w:jc w:val="both"/>
              <w:rPr>
                <w:rFonts w:ascii="Times New Roman" w:eastAsia="Times New Roman" w:hAnsi="Times New Roman" w:cs="Times New Roman"/>
                <w:color w:val="000000"/>
                <w:sz w:val="20"/>
                <w:szCs w:val="20"/>
                <w:lang w:eastAsia="ru-RU"/>
              </w:rPr>
            </w:pPr>
            <w:r w:rsidRPr="00657F97">
              <w:rPr>
                <w:rFonts w:ascii="Times New Roman" w:eastAsia="Times New Roman" w:hAnsi="Times New Roman" w:cs="Times New Roman"/>
                <w:color w:val="000000"/>
                <w:sz w:val="20"/>
                <w:szCs w:val="20"/>
                <w:lang w:eastAsia="ru-RU"/>
              </w:rPr>
              <w:t>а), b), с)</w:t>
            </w:r>
          </w:p>
        </w:tc>
      </w:tr>
      <w:tr w:rsidR="00AC656F" w:rsidRPr="00EE6B9A" w14:paraId="09DDB4D0" w14:textId="77777777" w:rsidTr="007F71C3">
        <w:tc>
          <w:tcPr>
            <w:tcW w:w="817" w:type="dxa"/>
          </w:tcPr>
          <w:p w14:paraId="586BF13B" w14:textId="03725A55" w:rsidR="00AC656F" w:rsidRPr="00EE6B9A" w:rsidRDefault="00AC656F" w:rsidP="00AC656F">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IP_1</w:t>
            </w:r>
            <w:r>
              <w:rPr>
                <w:rFonts w:ascii="Times New Roman" w:eastAsia="SimSun" w:hAnsi="Times New Roman" w:cs="Times New Roman"/>
                <w:sz w:val="20"/>
                <w:szCs w:val="20"/>
                <w:lang w:val="kk-KZ" w:eastAsia="ru-RU" w:bidi="ru-RU"/>
              </w:rPr>
              <w:t>4</w:t>
            </w:r>
          </w:p>
        </w:tc>
        <w:tc>
          <w:tcPr>
            <w:tcW w:w="2793" w:type="dxa"/>
            <w:vAlign w:val="center"/>
          </w:tcPr>
          <w:p w14:paraId="40124B16" w14:textId="5E62089E" w:rsidR="00AC656F" w:rsidRPr="00AC656F" w:rsidRDefault="00AC656F" w:rsidP="00AC656F">
            <w:pPr>
              <w:jc w:val="both"/>
              <w:rPr>
                <w:rFonts w:ascii="Times New Roman" w:eastAsia="Times New Roman" w:hAnsi="Times New Roman" w:cs="Times New Roman"/>
                <w:color w:val="000000"/>
                <w:sz w:val="20"/>
                <w:szCs w:val="20"/>
                <w:lang w:eastAsia="ru-RU"/>
              </w:rPr>
            </w:pPr>
            <w:r w:rsidRPr="00AC656F">
              <w:rPr>
                <w:rFonts w:ascii="Times New Roman" w:eastAsia="SimSun" w:hAnsi="Times New Roman" w:cs="Times New Roman"/>
                <w:sz w:val="20"/>
                <w:szCs w:val="20"/>
                <w:lang w:val="kk-KZ" w:eastAsia="ru-RU" w:bidi="ru-RU"/>
              </w:rPr>
              <w:t xml:space="preserve">Показатели подразделения по сбалансированной системе показателей </w:t>
            </w:r>
            <w:r w:rsidR="00157ECE" w:rsidRPr="00157ECE">
              <w:rPr>
                <w:rFonts w:ascii="Times New Roman" w:eastAsia="SimSun" w:hAnsi="Times New Roman" w:cs="Times New Roman"/>
                <w:sz w:val="20"/>
                <w:szCs w:val="20"/>
                <w:lang w:val="kk-KZ" w:eastAsia="ru-RU" w:bidi="ru-RU"/>
              </w:rPr>
              <w:t>(BSC)</w:t>
            </w:r>
          </w:p>
        </w:tc>
        <w:tc>
          <w:tcPr>
            <w:tcW w:w="1217" w:type="dxa"/>
          </w:tcPr>
          <w:p w14:paraId="18D75EFD" w14:textId="7D47482C" w:rsidR="00AC656F" w:rsidRPr="00EE6B9A" w:rsidRDefault="00AC656F" w:rsidP="00AC656F">
            <w:pPr>
              <w:jc w:val="both"/>
              <w:rPr>
                <w:rFonts w:ascii="Times New Roman" w:eastAsia="Times New Roman" w:hAnsi="Times New Roman" w:cs="Times New Roman"/>
                <w:color w:val="000000"/>
                <w:sz w:val="20"/>
                <w:szCs w:val="20"/>
                <w:lang w:eastAsia="ru-RU"/>
              </w:rPr>
            </w:pPr>
            <w:r w:rsidRPr="000A67AD">
              <w:rPr>
                <w:rFonts w:ascii="Times New Roman" w:eastAsia="Times New Roman" w:hAnsi="Times New Roman" w:cs="Times New Roman"/>
                <w:color w:val="000000"/>
                <w:sz w:val="20"/>
                <w:szCs w:val="20"/>
                <w:lang w:eastAsia="ru-RU"/>
              </w:rPr>
              <w:t>а), b)</w:t>
            </w:r>
          </w:p>
        </w:tc>
        <w:tc>
          <w:tcPr>
            <w:tcW w:w="810" w:type="dxa"/>
          </w:tcPr>
          <w:p w14:paraId="1963DB24" w14:textId="5000C8A9" w:rsidR="00AC656F" w:rsidRPr="00EE6B9A" w:rsidRDefault="00AC656F" w:rsidP="00AC656F">
            <w:pPr>
              <w:jc w:val="both"/>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tcPr>
          <w:p w14:paraId="26DAB5A4" w14:textId="491ED0BD" w:rsidR="00AC656F" w:rsidRPr="00EE6B9A" w:rsidRDefault="00AC656F" w:rsidP="00AC656F">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39" w:type="dxa"/>
          </w:tcPr>
          <w:p w14:paraId="2F772BF2" w14:textId="3E3AB83B" w:rsidR="00AC656F" w:rsidRPr="00EE6B9A" w:rsidRDefault="00AC656F" w:rsidP="00AC656F">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bl>
    <w:p w14:paraId="4C108EBD" w14:textId="7739D6D3" w:rsidR="009936FD" w:rsidRDefault="009936FD" w:rsidP="009936FD">
      <w:pPr>
        <w:spacing w:after="0" w:line="240" w:lineRule="auto"/>
        <w:ind w:firstLine="567"/>
        <w:jc w:val="both"/>
        <w:rPr>
          <w:rFonts w:ascii="Times New Roman" w:eastAsia="Times New Roman" w:hAnsi="Times New Roman" w:cs="Times New Roman"/>
          <w:color w:val="000000"/>
          <w:sz w:val="24"/>
          <w:szCs w:val="24"/>
          <w:lang w:eastAsia="ru-RU"/>
        </w:rPr>
      </w:pPr>
    </w:p>
    <w:p w14:paraId="0A186D5B" w14:textId="78353CD1" w:rsidR="009936FD" w:rsidRPr="00ED50CF" w:rsidRDefault="009936FD" w:rsidP="009936FD">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29</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9936FD">
        <w:rPr>
          <w:rFonts w:ascii="Times New Roman" w:eastAsia="Times New Roman" w:hAnsi="Times New Roman" w:cs="Times New Roman"/>
          <w:b/>
          <w:bCs/>
          <w:color w:val="000000"/>
          <w:sz w:val="24"/>
          <w:szCs w:val="24"/>
          <w:lang w:eastAsia="ru-RU"/>
        </w:rPr>
        <w:t>OSP4 Управление изменениями</w:t>
      </w:r>
    </w:p>
    <w:p w14:paraId="662802A4" w14:textId="77777777" w:rsidR="009936FD" w:rsidRPr="006213E0" w:rsidRDefault="009936FD" w:rsidP="009936F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ED350A" w:rsidRPr="00B55D0C" w14:paraId="2B06D4FC" w14:textId="77777777" w:rsidTr="00AA384C">
        <w:tc>
          <w:tcPr>
            <w:tcW w:w="1832" w:type="dxa"/>
            <w:tcBorders>
              <w:bottom w:val="double" w:sz="4" w:space="0" w:color="auto"/>
            </w:tcBorders>
            <w:vAlign w:val="center"/>
          </w:tcPr>
          <w:p w14:paraId="27FA2B77" w14:textId="77777777" w:rsidR="00ED350A" w:rsidRPr="00B55D0C" w:rsidRDefault="00ED350A" w:rsidP="00ED350A">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43623E8F" w14:textId="6C994CFA" w:rsidR="00ED350A" w:rsidRPr="00C22CDA" w:rsidRDefault="00ED350A" w:rsidP="00ED350A">
            <w:pPr>
              <w:jc w:val="center"/>
              <w:rPr>
                <w:rFonts w:ascii="Times New Roman" w:eastAsia="Calibri" w:hAnsi="Times New Roman" w:cs="Times New Roman"/>
                <w:szCs w:val="20"/>
                <w:lang w:val="kk-KZ"/>
              </w:rPr>
            </w:pPr>
            <w:r w:rsidRPr="0071409D">
              <w:rPr>
                <w:rFonts w:ascii="Times New Roman" w:eastAsia="SimSun" w:hAnsi="Times New Roman" w:cs="Times New Roman"/>
                <w:sz w:val="24"/>
                <w:szCs w:val="24"/>
                <w:lang w:val="kk-KZ" w:eastAsia="ru-RU" w:bidi="ru-RU"/>
              </w:rPr>
              <w:t>OSP4</w:t>
            </w:r>
          </w:p>
        </w:tc>
      </w:tr>
      <w:tr w:rsidR="00ED350A" w:rsidRPr="00B55D0C" w14:paraId="50312403" w14:textId="77777777" w:rsidTr="007F71C3">
        <w:tc>
          <w:tcPr>
            <w:tcW w:w="1832" w:type="dxa"/>
            <w:tcBorders>
              <w:top w:val="double" w:sz="4" w:space="0" w:color="auto"/>
              <w:left w:val="single" w:sz="4" w:space="0" w:color="auto"/>
              <w:bottom w:val="single" w:sz="4" w:space="0" w:color="auto"/>
            </w:tcBorders>
            <w:shd w:val="clear" w:color="auto" w:fill="FFFFFF"/>
            <w:vAlign w:val="bottom"/>
          </w:tcPr>
          <w:p w14:paraId="402583A4" w14:textId="77777777" w:rsidR="00ED350A" w:rsidRPr="00B55D0C" w:rsidRDefault="00ED350A" w:rsidP="00ED350A">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7A37F7FA" w14:textId="502AF474" w:rsidR="00ED350A" w:rsidRPr="00B55D0C" w:rsidRDefault="00ED350A" w:rsidP="00ED350A">
            <w:pPr>
              <w:jc w:val="both"/>
              <w:rPr>
                <w:rFonts w:ascii="Times New Roman" w:eastAsia="Calibri" w:hAnsi="Times New Roman" w:cs="Times New Roman"/>
                <w:szCs w:val="20"/>
              </w:rPr>
            </w:pPr>
            <w:r w:rsidRPr="0071409D">
              <w:rPr>
                <w:rFonts w:ascii="Times New Roman" w:eastAsia="SimSun" w:hAnsi="Times New Roman" w:cs="Times New Roman"/>
                <w:sz w:val="24"/>
                <w:szCs w:val="24"/>
                <w:lang w:val="kk-KZ" w:eastAsia="ru-RU" w:bidi="ru-RU"/>
              </w:rPr>
              <w:t>Управление изменениями</w:t>
            </w:r>
          </w:p>
        </w:tc>
      </w:tr>
      <w:tr w:rsidR="00ED350A" w:rsidRPr="00B55D0C" w14:paraId="57F61A08" w14:textId="77777777" w:rsidTr="007F71C3">
        <w:tc>
          <w:tcPr>
            <w:tcW w:w="1832" w:type="dxa"/>
            <w:tcBorders>
              <w:top w:val="single" w:sz="4" w:space="0" w:color="auto"/>
              <w:left w:val="single" w:sz="4" w:space="0" w:color="auto"/>
              <w:bottom w:val="single" w:sz="4" w:space="0" w:color="auto"/>
            </w:tcBorders>
            <w:shd w:val="clear" w:color="auto" w:fill="FFFFFF"/>
            <w:vAlign w:val="center"/>
          </w:tcPr>
          <w:p w14:paraId="5FE13D98" w14:textId="77777777" w:rsidR="00ED350A" w:rsidRPr="00B55D0C" w:rsidRDefault="00ED350A" w:rsidP="00ED350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5F04D898" w14:textId="1AF0D3B2" w:rsidR="00ED350A" w:rsidRPr="00B55D0C" w:rsidRDefault="00ED350A" w:rsidP="00ED350A">
            <w:pPr>
              <w:jc w:val="both"/>
              <w:rPr>
                <w:rFonts w:ascii="Times New Roman" w:eastAsia="Cambria" w:hAnsi="Times New Roman" w:cs="Times New Roman"/>
                <w:color w:val="231F20"/>
                <w:szCs w:val="20"/>
                <w:lang w:bidi="en-US"/>
              </w:rPr>
            </w:pPr>
            <w:r w:rsidRPr="0071409D">
              <w:rPr>
                <w:rFonts w:ascii="Times New Roman" w:eastAsia="SimSun" w:hAnsi="Times New Roman" w:cs="Times New Roman"/>
                <w:sz w:val="24"/>
                <w:szCs w:val="24"/>
                <w:lang w:val="kk-KZ" w:eastAsia="ru-RU" w:bidi="ru-RU"/>
              </w:rPr>
              <w:t>Целью процесса OSP4 является выявление и управление людьми, на которых оказывают</w:t>
            </w:r>
            <w:r w:rsidRPr="0071409D">
              <w:rPr>
                <w:rFonts w:ascii="Times New Roman" w:eastAsia="SimSun" w:hAnsi="Times New Roman" w:cs="Times New Roman"/>
                <w:sz w:val="24"/>
                <w:szCs w:val="24"/>
                <w:lang w:eastAsia="ru-RU" w:bidi="ru-RU"/>
              </w:rPr>
              <w:t xml:space="preserve"> </w:t>
            </w:r>
            <w:r w:rsidRPr="0071409D">
              <w:rPr>
                <w:rFonts w:ascii="Times New Roman" w:eastAsia="SimSun" w:hAnsi="Times New Roman" w:cs="Times New Roman"/>
                <w:sz w:val="24"/>
                <w:szCs w:val="24"/>
                <w:lang w:val="kk-KZ" w:eastAsia="ru-RU" w:bidi="ru-RU"/>
              </w:rPr>
              <w:t>влияние инициативы в области бизнес-аналитики, а также управление изменениями, включая вопросы сопротивления и обходных путей.</w:t>
            </w:r>
          </w:p>
        </w:tc>
      </w:tr>
      <w:tr w:rsidR="009936FD" w:rsidRPr="00B55D0C" w14:paraId="57CC8387" w14:textId="77777777" w:rsidTr="00AA384C">
        <w:tc>
          <w:tcPr>
            <w:tcW w:w="1832" w:type="dxa"/>
            <w:tcBorders>
              <w:top w:val="single" w:sz="4" w:space="0" w:color="auto"/>
              <w:left w:val="single" w:sz="4" w:space="0" w:color="auto"/>
              <w:bottom w:val="single" w:sz="4" w:space="0" w:color="auto"/>
            </w:tcBorders>
            <w:shd w:val="clear" w:color="auto" w:fill="FFFFFF"/>
          </w:tcPr>
          <w:p w14:paraId="17518471" w14:textId="77777777" w:rsidR="009936FD" w:rsidRPr="00B55D0C" w:rsidRDefault="009936FD"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19A868B" w14:textId="77777777" w:rsidR="00ED350A" w:rsidRPr="00ED350A" w:rsidRDefault="00ED350A" w:rsidP="00ED350A">
            <w:pPr>
              <w:jc w:val="both"/>
              <w:rPr>
                <w:rFonts w:ascii="Times New Roman" w:eastAsia="Cambria" w:hAnsi="Times New Roman" w:cs="Times New Roman"/>
                <w:color w:val="231F20"/>
                <w:szCs w:val="20"/>
                <w:lang w:bidi="en-US"/>
              </w:rPr>
            </w:pPr>
            <w:r w:rsidRPr="00ED350A">
              <w:rPr>
                <w:rFonts w:ascii="Times New Roman" w:eastAsia="Cambria" w:hAnsi="Times New Roman" w:cs="Times New Roman"/>
                <w:color w:val="231F20"/>
                <w:szCs w:val="20"/>
                <w:lang w:bidi="en-US"/>
              </w:rPr>
              <w:t>Результаты данного процесса включают следующее:</w:t>
            </w:r>
          </w:p>
          <w:p w14:paraId="1028525F" w14:textId="71DBD610" w:rsidR="00ED350A" w:rsidRPr="00ED350A" w:rsidRDefault="00ED350A" w:rsidP="00ED350A">
            <w:pPr>
              <w:jc w:val="both"/>
              <w:rPr>
                <w:rFonts w:ascii="Times New Roman" w:eastAsia="Cambria" w:hAnsi="Times New Roman" w:cs="Times New Roman"/>
                <w:color w:val="231F20"/>
                <w:szCs w:val="20"/>
                <w:lang w:bidi="en-US"/>
              </w:rPr>
            </w:pPr>
            <w:r w:rsidRPr="00ED350A">
              <w:rPr>
                <w:rFonts w:ascii="Times New Roman" w:eastAsia="Cambria" w:hAnsi="Times New Roman" w:cs="Times New Roman"/>
                <w:color w:val="231F20"/>
                <w:szCs w:val="20"/>
                <w:lang w:bidi="en-US"/>
              </w:rPr>
              <w:t>a)</w:t>
            </w:r>
            <w:r>
              <w:rPr>
                <w:rFonts w:ascii="Times New Roman" w:eastAsia="Cambria" w:hAnsi="Times New Roman" w:cs="Times New Roman"/>
                <w:color w:val="231F20"/>
                <w:szCs w:val="20"/>
                <w:lang w:bidi="en-US"/>
              </w:rPr>
              <w:t xml:space="preserve"> </w:t>
            </w:r>
            <w:r w:rsidRPr="00ED350A">
              <w:rPr>
                <w:rFonts w:ascii="Times New Roman" w:eastAsia="Cambria" w:hAnsi="Times New Roman" w:cs="Times New Roman"/>
                <w:color w:val="231F20"/>
                <w:szCs w:val="20"/>
                <w:lang w:bidi="en-US"/>
              </w:rPr>
              <w:t>ведется мониторинг прогресса инициатив/проектов в области аналитики больших данных, полученные результаты сопоставляются с ожидаемыми;</w:t>
            </w:r>
          </w:p>
          <w:p w14:paraId="75ECD21D" w14:textId="139973B1" w:rsidR="00ED350A" w:rsidRPr="00ED350A" w:rsidRDefault="00ED350A" w:rsidP="00ED350A">
            <w:pPr>
              <w:jc w:val="both"/>
              <w:rPr>
                <w:rFonts w:ascii="Times New Roman" w:eastAsia="Cambria" w:hAnsi="Times New Roman" w:cs="Times New Roman"/>
                <w:color w:val="231F20"/>
                <w:szCs w:val="20"/>
                <w:lang w:bidi="en-US"/>
              </w:rPr>
            </w:pPr>
            <w:r w:rsidRPr="00ED350A">
              <w:rPr>
                <w:rFonts w:ascii="Times New Roman" w:eastAsia="Cambria" w:hAnsi="Times New Roman" w:cs="Times New Roman"/>
                <w:color w:val="231F20"/>
                <w:szCs w:val="20"/>
                <w:lang w:bidi="en-US"/>
              </w:rPr>
              <w:t>b)</w:t>
            </w:r>
            <w:r>
              <w:rPr>
                <w:rFonts w:ascii="Times New Roman" w:eastAsia="Cambria" w:hAnsi="Times New Roman" w:cs="Times New Roman"/>
                <w:color w:val="231F20"/>
                <w:szCs w:val="20"/>
                <w:lang w:bidi="en-US"/>
              </w:rPr>
              <w:t xml:space="preserve"> </w:t>
            </w:r>
            <w:r w:rsidRPr="00ED350A">
              <w:rPr>
                <w:rFonts w:ascii="Times New Roman" w:eastAsia="Cambria" w:hAnsi="Times New Roman" w:cs="Times New Roman"/>
                <w:color w:val="231F20"/>
                <w:szCs w:val="20"/>
                <w:lang w:bidi="en-US"/>
              </w:rPr>
              <w:t>информация о достигнутом прогрессе доводится до сведения заинтересованных сторон;</w:t>
            </w:r>
          </w:p>
          <w:p w14:paraId="194586F1" w14:textId="45A73F70" w:rsidR="00ED350A" w:rsidRPr="00ED350A" w:rsidRDefault="00ED350A" w:rsidP="00ED350A">
            <w:pPr>
              <w:jc w:val="both"/>
              <w:rPr>
                <w:rFonts w:ascii="Times New Roman" w:eastAsia="Cambria" w:hAnsi="Times New Roman" w:cs="Times New Roman"/>
                <w:color w:val="231F20"/>
                <w:szCs w:val="20"/>
                <w:lang w:bidi="en-US"/>
              </w:rPr>
            </w:pPr>
            <w:r w:rsidRPr="00ED350A">
              <w:rPr>
                <w:rFonts w:ascii="Times New Roman" w:eastAsia="Cambria" w:hAnsi="Times New Roman" w:cs="Times New Roman"/>
                <w:color w:val="231F20"/>
                <w:szCs w:val="20"/>
                <w:lang w:bidi="en-US"/>
              </w:rPr>
              <w:t>c)</w:t>
            </w:r>
            <w:r>
              <w:rPr>
                <w:rFonts w:ascii="Times New Roman" w:eastAsia="Cambria" w:hAnsi="Times New Roman" w:cs="Times New Roman"/>
                <w:color w:val="231F20"/>
                <w:szCs w:val="20"/>
                <w:lang w:bidi="en-US"/>
              </w:rPr>
              <w:t xml:space="preserve"> </w:t>
            </w:r>
            <w:r w:rsidRPr="00ED350A">
              <w:rPr>
                <w:rFonts w:ascii="Times New Roman" w:eastAsia="Cambria" w:hAnsi="Times New Roman" w:cs="Times New Roman"/>
                <w:color w:val="231F20"/>
                <w:szCs w:val="20"/>
                <w:lang w:bidi="en-US"/>
              </w:rPr>
              <w:t>анализируются и сообщаются последствия изменений, проблем и улучшений;</w:t>
            </w:r>
          </w:p>
          <w:p w14:paraId="2D52AD3B" w14:textId="0714BA0D" w:rsidR="009936FD" w:rsidRPr="00B55D0C" w:rsidRDefault="00ED350A" w:rsidP="00ED350A">
            <w:pPr>
              <w:jc w:val="both"/>
              <w:rPr>
                <w:rFonts w:ascii="Times New Roman" w:eastAsia="Cambria" w:hAnsi="Times New Roman" w:cs="Times New Roman"/>
                <w:color w:val="231F20"/>
                <w:szCs w:val="20"/>
                <w:lang w:bidi="en-US"/>
              </w:rPr>
            </w:pPr>
            <w:r w:rsidRPr="00ED350A">
              <w:rPr>
                <w:rFonts w:ascii="Times New Roman" w:eastAsia="Cambria" w:hAnsi="Times New Roman" w:cs="Times New Roman"/>
                <w:color w:val="231F20"/>
                <w:szCs w:val="20"/>
                <w:lang w:bidi="en-US"/>
              </w:rPr>
              <w:t>d)</w:t>
            </w:r>
            <w:r>
              <w:rPr>
                <w:rFonts w:ascii="Times New Roman" w:eastAsia="Cambria" w:hAnsi="Times New Roman" w:cs="Times New Roman"/>
                <w:color w:val="231F20"/>
                <w:szCs w:val="20"/>
                <w:lang w:bidi="en-US"/>
              </w:rPr>
              <w:t xml:space="preserve"> </w:t>
            </w:r>
            <w:r w:rsidRPr="00ED350A">
              <w:rPr>
                <w:rFonts w:ascii="Times New Roman" w:eastAsia="Cambria" w:hAnsi="Times New Roman" w:cs="Times New Roman"/>
                <w:color w:val="231F20"/>
                <w:szCs w:val="20"/>
                <w:lang w:bidi="en-US"/>
              </w:rPr>
              <w:t>в масштабе организации организуются занятия по ознакомлению и курсы профессиональной подготовки для исполнителей различных ролей заинтересованных сторон в отношении аналитики больших данных.</w:t>
            </w:r>
          </w:p>
        </w:tc>
      </w:tr>
    </w:tbl>
    <w:p w14:paraId="5BDEBCBD" w14:textId="77777777" w:rsidR="009936FD" w:rsidRDefault="009936FD" w:rsidP="009936FD">
      <w:pPr>
        <w:spacing w:after="0" w:line="240" w:lineRule="auto"/>
        <w:ind w:firstLine="567"/>
        <w:jc w:val="both"/>
        <w:rPr>
          <w:rFonts w:ascii="Times New Roman" w:eastAsia="Times New Roman" w:hAnsi="Times New Roman" w:cs="Times New Roman"/>
          <w:color w:val="000000"/>
          <w:sz w:val="24"/>
          <w:szCs w:val="24"/>
          <w:lang w:eastAsia="ru-RU"/>
        </w:rPr>
      </w:pPr>
    </w:p>
    <w:p w14:paraId="28E3DA4E" w14:textId="34DBA1E8" w:rsidR="009936FD" w:rsidRPr="00ED50CF" w:rsidRDefault="009936FD" w:rsidP="009936FD">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30</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9936FD">
        <w:rPr>
          <w:rFonts w:ascii="Times New Roman" w:eastAsia="Times New Roman" w:hAnsi="Times New Roman" w:cs="Times New Roman"/>
          <w:b/>
          <w:bCs/>
          <w:color w:val="000000"/>
          <w:sz w:val="24"/>
          <w:szCs w:val="24"/>
          <w:lang w:eastAsia="ru-RU"/>
        </w:rPr>
        <w:t>OSP4 Управление изменениями - базовые практики</w:t>
      </w:r>
      <w:r w:rsidR="00F351A2">
        <w:rPr>
          <w:rFonts w:ascii="Times New Roman" w:eastAsia="Times New Roman" w:hAnsi="Times New Roman" w:cs="Times New Roman"/>
          <w:b/>
          <w:bCs/>
          <w:color w:val="000000"/>
          <w:sz w:val="24"/>
          <w:szCs w:val="24"/>
          <w:lang w:eastAsia="ru-RU"/>
        </w:rPr>
        <w:t xml:space="preserve"> </w:t>
      </w:r>
      <w:r w:rsidR="00F351A2" w:rsidRPr="00F351A2">
        <w:rPr>
          <w:rFonts w:ascii="Times New Roman" w:eastAsia="Times New Roman" w:hAnsi="Times New Roman" w:cs="Times New Roman"/>
          <w:b/>
          <w:bCs/>
          <w:color w:val="000000"/>
          <w:sz w:val="24"/>
          <w:szCs w:val="24"/>
          <w:lang w:eastAsia="ru-RU"/>
        </w:rPr>
        <w:t>(ВР)</w:t>
      </w:r>
    </w:p>
    <w:p w14:paraId="483ABB0D" w14:textId="77777777" w:rsidR="009936FD" w:rsidRPr="006213E0" w:rsidRDefault="009936FD" w:rsidP="009936F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9936FD" w:rsidRPr="00B55D0C" w14:paraId="25F45D71" w14:textId="77777777" w:rsidTr="00AA384C">
        <w:tc>
          <w:tcPr>
            <w:tcW w:w="1832" w:type="dxa"/>
            <w:tcBorders>
              <w:bottom w:val="double" w:sz="4" w:space="0" w:color="auto"/>
            </w:tcBorders>
            <w:vAlign w:val="center"/>
          </w:tcPr>
          <w:p w14:paraId="1026BDF6" w14:textId="77777777" w:rsidR="009936FD" w:rsidRPr="00B55D0C" w:rsidRDefault="009936FD"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95250D9" w14:textId="2C276F22" w:rsidR="009936FD" w:rsidRPr="00C22CDA" w:rsidRDefault="002902CE" w:rsidP="00AA384C">
            <w:pPr>
              <w:jc w:val="center"/>
              <w:rPr>
                <w:rFonts w:ascii="Times New Roman" w:eastAsia="Calibri" w:hAnsi="Times New Roman" w:cs="Times New Roman"/>
                <w:szCs w:val="20"/>
                <w:lang w:val="kk-KZ"/>
              </w:rPr>
            </w:pPr>
            <w:r w:rsidRPr="002902CE">
              <w:rPr>
                <w:rFonts w:ascii="Times New Roman" w:eastAsia="Calibri" w:hAnsi="Times New Roman" w:cs="Times New Roman"/>
                <w:szCs w:val="20"/>
                <w:lang w:val="kk-KZ"/>
              </w:rPr>
              <w:t>OSP4</w:t>
            </w:r>
          </w:p>
        </w:tc>
      </w:tr>
      <w:tr w:rsidR="009936FD" w:rsidRPr="00B55D0C" w14:paraId="5B9DB652" w14:textId="77777777" w:rsidTr="002902CE">
        <w:tc>
          <w:tcPr>
            <w:tcW w:w="1832" w:type="dxa"/>
            <w:tcBorders>
              <w:top w:val="double" w:sz="4" w:space="0" w:color="auto"/>
              <w:left w:val="single" w:sz="4" w:space="0" w:color="auto"/>
              <w:bottom w:val="single" w:sz="4" w:space="0" w:color="auto"/>
            </w:tcBorders>
            <w:shd w:val="clear" w:color="auto" w:fill="FFFFFF"/>
            <w:vAlign w:val="center"/>
          </w:tcPr>
          <w:p w14:paraId="2AB16BE7" w14:textId="081B30AE" w:rsidR="009936FD" w:rsidRPr="00B55D0C" w:rsidRDefault="007F71C3" w:rsidP="002902CE">
            <w:pPr>
              <w:rPr>
                <w:rFonts w:ascii="Times New Roman" w:eastAsia="Calibri" w:hAnsi="Times New Roman" w:cs="Times New Roman"/>
                <w:szCs w:val="20"/>
              </w:rPr>
            </w:pPr>
            <w:r w:rsidRPr="007F71C3">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323EE6DE" w14:textId="77777777" w:rsidR="002902CE" w:rsidRPr="002902CE" w:rsidRDefault="002902CE" w:rsidP="002902CE">
            <w:pPr>
              <w:jc w:val="both"/>
              <w:rPr>
                <w:rFonts w:ascii="Times New Roman" w:eastAsia="Calibri" w:hAnsi="Times New Roman" w:cs="Times New Roman"/>
                <w:szCs w:val="20"/>
              </w:rPr>
            </w:pPr>
            <w:r w:rsidRPr="002902CE">
              <w:rPr>
                <w:rFonts w:ascii="Times New Roman" w:eastAsia="Calibri" w:hAnsi="Times New Roman" w:cs="Times New Roman"/>
                <w:szCs w:val="20"/>
              </w:rPr>
              <w:t>ВР1</w:t>
            </w:r>
            <w:proofErr w:type="gramStart"/>
            <w:r w:rsidRPr="002902CE">
              <w:rPr>
                <w:rFonts w:ascii="Times New Roman" w:eastAsia="Calibri" w:hAnsi="Times New Roman" w:cs="Times New Roman"/>
                <w:szCs w:val="20"/>
              </w:rPr>
              <w:t>: Анализируется</w:t>
            </w:r>
            <w:proofErr w:type="gramEnd"/>
            <w:r w:rsidRPr="002902CE">
              <w:rPr>
                <w:rFonts w:ascii="Times New Roman" w:eastAsia="Calibri" w:hAnsi="Times New Roman" w:cs="Times New Roman"/>
                <w:szCs w:val="20"/>
              </w:rPr>
              <w:t xml:space="preserve"> влияние изменений, связанных с инициативами в области аналитики больших данных: следует определить краткосрочные и долгосрочные последствия реализации проектов аналитики больших данных, и спланировать менеджмент изменений внутри организации и любых внешних воздействий [результаты (а, с)].</w:t>
            </w:r>
          </w:p>
          <w:p w14:paraId="73854B11" w14:textId="322BAF43" w:rsidR="009936FD" w:rsidRPr="00B55D0C" w:rsidRDefault="002902CE" w:rsidP="002902CE">
            <w:pPr>
              <w:jc w:val="both"/>
              <w:rPr>
                <w:rFonts w:ascii="Times New Roman" w:eastAsia="Calibri" w:hAnsi="Times New Roman" w:cs="Times New Roman"/>
                <w:szCs w:val="20"/>
              </w:rPr>
            </w:pPr>
            <w:r w:rsidRPr="002902CE">
              <w:rPr>
                <w:rFonts w:ascii="Times New Roman" w:eastAsia="Calibri" w:hAnsi="Times New Roman" w:cs="Times New Roman"/>
                <w:szCs w:val="20"/>
              </w:rPr>
              <w:t>ВР2</w:t>
            </w:r>
            <w:proofErr w:type="gramStart"/>
            <w:r w:rsidRPr="002902CE">
              <w:rPr>
                <w:rFonts w:ascii="Times New Roman" w:eastAsia="Calibri" w:hAnsi="Times New Roman" w:cs="Times New Roman"/>
                <w:szCs w:val="20"/>
              </w:rPr>
              <w:t>: Организуются</w:t>
            </w:r>
            <w:proofErr w:type="gramEnd"/>
            <w:r w:rsidRPr="002902CE">
              <w:rPr>
                <w:rFonts w:ascii="Times New Roman" w:eastAsia="Calibri" w:hAnsi="Times New Roman" w:cs="Times New Roman"/>
                <w:szCs w:val="20"/>
              </w:rPr>
              <w:t xml:space="preserve"> обучение/подготовка и усилия по повышению осведомленности, с тем, чтобы продемонстрировать преимущества новых практик: следует подготовить соответствующие планы по организации для заинтересованных сторон информационных и обучающих семинаров в интересах эффективного управления изменениями и беспрепятственного внедрения во всей организации [результаты (b, d)].</w:t>
            </w:r>
          </w:p>
        </w:tc>
      </w:tr>
    </w:tbl>
    <w:p w14:paraId="4FCCAB6E" w14:textId="77777777" w:rsidR="009936FD" w:rsidRDefault="009936FD" w:rsidP="009936FD">
      <w:pPr>
        <w:spacing w:after="0" w:line="240" w:lineRule="auto"/>
        <w:ind w:firstLine="567"/>
        <w:jc w:val="both"/>
        <w:rPr>
          <w:rFonts w:ascii="Times New Roman" w:eastAsia="Times New Roman" w:hAnsi="Times New Roman" w:cs="Times New Roman"/>
          <w:color w:val="000000"/>
          <w:sz w:val="24"/>
          <w:szCs w:val="24"/>
          <w:lang w:eastAsia="ru-RU"/>
        </w:rPr>
      </w:pPr>
    </w:p>
    <w:p w14:paraId="5546D639" w14:textId="53D2D8BD" w:rsidR="009936FD" w:rsidRPr="00ED50CF" w:rsidRDefault="009936FD" w:rsidP="009936FD">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31</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0755D8" w:rsidRPr="000755D8">
        <w:rPr>
          <w:rFonts w:ascii="Times New Roman" w:eastAsia="Times New Roman" w:hAnsi="Times New Roman" w:cs="Times New Roman"/>
          <w:b/>
          <w:bCs/>
          <w:color w:val="000000"/>
          <w:sz w:val="24"/>
          <w:szCs w:val="24"/>
          <w:lang w:eastAsia="ru-RU"/>
        </w:rPr>
        <w:t>OSP4 Управление изменениями - информационные продукты</w:t>
      </w:r>
      <w:r w:rsidR="00AE035C">
        <w:rPr>
          <w:rFonts w:ascii="Times New Roman" w:eastAsia="Times New Roman" w:hAnsi="Times New Roman" w:cs="Times New Roman"/>
          <w:b/>
          <w:bCs/>
          <w:color w:val="000000"/>
          <w:sz w:val="24"/>
          <w:szCs w:val="24"/>
          <w:lang w:eastAsia="ru-RU"/>
        </w:rPr>
        <w:t xml:space="preserve"> </w:t>
      </w:r>
      <w:r w:rsidR="00AE035C" w:rsidRPr="00AE035C">
        <w:rPr>
          <w:rFonts w:ascii="Times New Roman" w:eastAsia="Times New Roman" w:hAnsi="Times New Roman" w:cs="Times New Roman"/>
          <w:b/>
          <w:bCs/>
          <w:color w:val="000000"/>
          <w:sz w:val="24"/>
          <w:szCs w:val="24"/>
          <w:lang w:eastAsia="ru-RU"/>
        </w:rPr>
        <w:t>(IP)</w:t>
      </w:r>
    </w:p>
    <w:p w14:paraId="1995398D" w14:textId="77777777" w:rsidR="009936FD" w:rsidRPr="006213E0" w:rsidRDefault="009936FD" w:rsidP="009936F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2902CE" w:rsidRPr="00EE6B9A" w14:paraId="0A40358E" w14:textId="77777777" w:rsidTr="00F8210C">
        <w:tc>
          <w:tcPr>
            <w:tcW w:w="9570" w:type="dxa"/>
            <w:gridSpan w:val="6"/>
          </w:tcPr>
          <w:p w14:paraId="021567EA" w14:textId="77777777" w:rsidR="002902CE" w:rsidRPr="00EE6B9A" w:rsidRDefault="002902C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2902CE" w:rsidRPr="00EE6B9A" w14:paraId="305285BB" w14:textId="77777777" w:rsidTr="00F8210C">
        <w:tc>
          <w:tcPr>
            <w:tcW w:w="4827" w:type="dxa"/>
            <w:gridSpan w:val="3"/>
          </w:tcPr>
          <w:p w14:paraId="5C534F3F" w14:textId="77777777" w:rsidR="002902CE" w:rsidRPr="00EE6B9A" w:rsidRDefault="002902C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0313F960" w14:textId="77777777" w:rsidR="002902CE" w:rsidRPr="00EE6B9A" w:rsidRDefault="002902C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2902CE" w:rsidRPr="00EE6B9A" w14:paraId="35C0F4D6" w14:textId="77777777" w:rsidTr="00F8210C">
        <w:tc>
          <w:tcPr>
            <w:tcW w:w="817" w:type="dxa"/>
            <w:vAlign w:val="center"/>
          </w:tcPr>
          <w:p w14:paraId="68E13711" w14:textId="77777777" w:rsidR="002902CE" w:rsidRPr="00EE6B9A" w:rsidRDefault="002902CE"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lastRenderedPageBreak/>
              <w:t>IP ID</w:t>
            </w:r>
          </w:p>
        </w:tc>
        <w:tc>
          <w:tcPr>
            <w:tcW w:w="2793" w:type="dxa"/>
            <w:vAlign w:val="center"/>
          </w:tcPr>
          <w:p w14:paraId="230A79BE" w14:textId="77777777" w:rsidR="002902CE" w:rsidRPr="00EE6B9A" w:rsidRDefault="002902CE"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63ED3D72" w14:textId="77777777" w:rsidR="002902CE" w:rsidRPr="00EE6B9A" w:rsidRDefault="002902C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1F5B2CF0" w14:textId="77777777" w:rsidR="002902CE" w:rsidRPr="00EE6B9A" w:rsidRDefault="002902CE"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07D7A398" w14:textId="77777777" w:rsidR="002902CE" w:rsidRPr="00EE6B9A" w:rsidRDefault="002902CE"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76ABBEBB" w14:textId="77777777" w:rsidR="002902CE" w:rsidRPr="00EE6B9A" w:rsidRDefault="002902C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854E69" w:rsidRPr="00EE6B9A" w14:paraId="51FCC610" w14:textId="77777777" w:rsidTr="00F8210C">
        <w:tc>
          <w:tcPr>
            <w:tcW w:w="817" w:type="dxa"/>
          </w:tcPr>
          <w:p w14:paraId="467D749B" w14:textId="369FFBFE" w:rsidR="00854E69" w:rsidRPr="00EE6B9A" w:rsidRDefault="00854E69" w:rsidP="00854E69">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15</w:t>
            </w:r>
          </w:p>
        </w:tc>
        <w:tc>
          <w:tcPr>
            <w:tcW w:w="2793" w:type="dxa"/>
            <w:vAlign w:val="bottom"/>
          </w:tcPr>
          <w:p w14:paraId="55EF475B" w14:textId="5CFA950A" w:rsidR="00854E69" w:rsidRPr="00854E69" w:rsidRDefault="00854E69" w:rsidP="00854E69">
            <w:pPr>
              <w:jc w:val="both"/>
              <w:rPr>
                <w:rFonts w:ascii="Times New Roman" w:eastAsia="Times New Roman" w:hAnsi="Times New Roman" w:cs="Times New Roman"/>
                <w:color w:val="000000"/>
                <w:sz w:val="20"/>
                <w:szCs w:val="20"/>
                <w:lang w:eastAsia="ru-RU"/>
              </w:rPr>
            </w:pPr>
            <w:r w:rsidRPr="00854E69">
              <w:rPr>
                <w:rFonts w:ascii="Times New Roman" w:eastAsia="SimSun" w:hAnsi="Times New Roman" w:cs="Times New Roman"/>
                <w:sz w:val="20"/>
                <w:szCs w:val="20"/>
                <w:lang w:val="kk-KZ" w:eastAsia="ru-RU" w:bidi="ru-RU"/>
              </w:rPr>
              <w:t>Согласование проектов подразделения по BSC-показателям и аналитике больших данных</w:t>
            </w:r>
          </w:p>
        </w:tc>
        <w:tc>
          <w:tcPr>
            <w:tcW w:w="1217" w:type="dxa"/>
          </w:tcPr>
          <w:p w14:paraId="57916139" w14:textId="79CF72AA" w:rsidR="00854E69" w:rsidRPr="00EE6B9A" w:rsidRDefault="00854E69" w:rsidP="00854E6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w:t>
            </w:r>
          </w:p>
        </w:tc>
        <w:tc>
          <w:tcPr>
            <w:tcW w:w="810" w:type="dxa"/>
          </w:tcPr>
          <w:p w14:paraId="7F4BA883" w14:textId="0878FED3" w:rsidR="00854E69" w:rsidRPr="00EE6B9A" w:rsidRDefault="00854E69" w:rsidP="00854E69">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IP_1</w:t>
            </w:r>
            <w:r>
              <w:rPr>
                <w:rFonts w:ascii="Times New Roman" w:eastAsia="SimSun" w:hAnsi="Times New Roman" w:cs="Times New Roman"/>
                <w:sz w:val="20"/>
                <w:szCs w:val="20"/>
                <w:lang w:val="kk-KZ" w:eastAsia="ru-RU" w:bidi="ru-RU"/>
              </w:rPr>
              <w:t>7</w:t>
            </w:r>
          </w:p>
        </w:tc>
        <w:tc>
          <w:tcPr>
            <w:tcW w:w="2694" w:type="dxa"/>
            <w:vAlign w:val="center"/>
          </w:tcPr>
          <w:p w14:paraId="1AB315AF" w14:textId="77777777" w:rsidR="00854E69" w:rsidRDefault="00854E69" w:rsidP="00854E69">
            <w:pPr>
              <w:jc w:val="both"/>
              <w:rPr>
                <w:rFonts w:ascii="Times New Roman" w:eastAsia="SimSun" w:hAnsi="Times New Roman" w:cs="Times New Roman"/>
                <w:sz w:val="20"/>
                <w:szCs w:val="20"/>
                <w:lang w:val="kk-KZ" w:eastAsia="ru-RU" w:bidi="ru-RU"/>
              </w:rPr>
            </w:pPr>
            <w:r w:rsidRPr="00854E69">
              <w:rPr>
                <w:rFonts w:ascii="Times New Roman" w:eastAsia="SimSun" w:hAnsi="Times New Roman" w:cs="Times New Roman"/>
                <w:sz w:val="20"/>
                <w:szCs w:val="20"/>
                <w:lang w:val="kk-KZ" w:eastAsia="ru-RU" w:bidi="ru-RU"/>
              </w:rPr>
              <w:t>Материалы о ходе выполнения</w:t>
            </w:r>
            <w:r w:rsidRPr="00854E69">
              <w:rPr>
                <w:rFonts w:ascii="Times New Roman" w:eastAsia="SimSun" w:hAnsi="Times New Roman" w:cs="Times New Roman"/>
                <w:sz w:val="20"/>
                <w:szCs w:val="20"/>
                <w:lang w:eastAsia="ru-RU" w:bidi="ru-RU"/>
              </w:rPr>
              <w:t xml:space="preserve"> </w:t>
            </w:r>
            <w:r w:rsidRPr="00854E69">
              <w:rPr>
                <w:rFonts w:ascii="Times New Roman" w:eastAsia="SimSun" w:hAnsi="Times New Roman" w:cs="Times New Roman"/>
                <w:sz w:val="20"/>
                <w:szCs w:val="20"/>
                <w:lang w:val="kk-KZ" w:eastAsia="ru-RU" w:bidi="ru-RU"/>
              </w:rPr>
              <w:t>проекта</w:t>
            </w:r>
          </w:p>
          <w:p w14:paraId="1794595D" w14:textId="77777777" w:rsidR="00854E69" w:rsidRDefault="00854E69" w:rsidP="00854E69">
            <w:pPr>
              <w:jc w:val="both"/>
              <w:rPr>
                <w:rFonts w:ascii="Times New Roman" w:eastAsia="Times New Roman" w:hAnsi="Times New Roman" w:cs="Times New Roman"/>
                <w:color w:val="000000"/>
                <w:sz w:val="20"/>
                <w:szCs w:val="20"/>
                <w:lang w:eastAsia="ru-RU"/>
              </w:rPr>
            </w:pPr>
          </w:p>
          <w:p w14:paraId="148C9D82" w14:textId="63538EA6" w:rsidR="00854E69" w:rsidRPr="00854E69" w:rsidRDefault="00854E69" w:rsidP="00854E69">
            <w:pPr>
              <w:jc w:val="both"/>
              <w:rPr>
                <w:rFonts w:ascii="Times New Roman" w:eastAsia="Times New Roman" w:hAnsi="Times New Roman" w:cs="Times New Roman"/>
                <w:color w:val="000000"/>
                <w:sz w:val="20"/>
                <w:szCs w:val="20"/>
                <w:lang w:eastAsia="ru-RU"/>
              </w:rPr>
            </w:pPr>
          </w:p>
        </w:tc>
        <w:tc>
          <w:tcPr>
            <w:tcW w:w="1239" w:type="dxa"/>
          </w:tcPr>
          <w:p w14:paraId="718337B3" w14:textId="77777777" w:rsidR="00854E69" w:rsidRPr="00EE6B9A" w:rsidRDefault="00854E69" w:rsidP="00854E6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 b)</w:t>
            </w:r>
          </w:p>
        </w:tc>
      </w:tr>
      <w:tr w:rsidR="00854E69" w:rsidRPr="00EE6B9A" w14:paraId="284E2CF0" w14:textId="77777777" w:rsidTr="00F8210C">
        <w:tc>
          <w:tcPr>
            <w:tcW w:w="817" w:type="dxa"/>
          </w:tcPr>
          <w:p w14:paraId="69472D5A" w14:textId="77777777" w:rsidR="00854E69" w:rsidRPr="00EE6B9A" w:rsidRDefault="00854E69" w:rsidP="00854E69">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12</w:t>
            </w:r>
          </w:p>
        </w:tc>
        <w:tc>
          <w:tcPr>
            <w:tcW w:w="2793" w:type="dxa"/>
          </w:tcPr>
          <w:p w14:paraId="6AA3B1DB" w14:textId="1434954D" w:rsidR="00854E69" w:rsidRPr="00854E69" w:rsidRDefault="00854E69" w:rsidP="00854E69">
            <w:pPr>
              <w:jc w:val="both"/>
              <w:rPr>
                <w:rFonts w:ascii="Times New Roman" w:eastAsia="Times New Roman" w:hAnsi="Times New Roman" w:cs="Times New Roman"/>
                <w:color w:val="000000"/>
                <w:sz w:val="20"/>
                <w:szCs w:val="20"/>
                <w:lang w:eastAsia="ru-RU"/>
              </w:rPr>
            </w:pPr>
            <w:r w:rsidRPr="00854E69">
              <w:rPr>
                <w:rFonts w:ascii="Times New Roman" w:eastAsia="SimSun" w:hAnsi="Times New Roman" w:cs="Times New Roman"/>
                <w:sz w:val="20"/>
                <w:szCs w:val="20"/>
                <w:lang w:val="kk-KZ" w:eastAsia="ru-RU" w:bidi="ru-RU"/>
              </w:rPr>
              <w:t>(Пересмотренные) цели аналитики больших данных</w:t>
            </w:r>
          </w:p>
        </w:tc>
        <w:tc>
          <w:tcPr>
            <w:tcW w:w="1217" w:type="dxa"/>
          </w:tcPr>
          <w:p w14:paraId="24EB086F" w14:textId="77777777" w:rsidR="00854E69" w:rsidRPr="00EE6B9A" w:rsidRDefault="00854E69" w:rsidP="00854E6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 b)</w:t>
            </w:r>
          </w:p>
        </w:tc>
        <w:tc>
          <w:tcPr>
            <w:tcW w:w="810" w:type="dxa"/>
          </w:tcPr>
          <w:p w14:paraId="67AF570C" w14:textId="0AFF7A1D" w:rsidR="00854E69" w:rsidRPr="00EE6B9A" w:rsidRDefault="00854E69" w:rsidP="00854E69">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IP_1</w:t>
            </w:r>
            <w:r>
              <w:rPr>
                <w:rFonts w:ascii="Times New Roman" w:eastAsia="SimSun" w:hAnsi="Times New Roman" w:cs="Times New Roman"/>
                <w:sz w:val="20"/>
                <w:szCs w:val="20"/>
                <w:lang w:val="kk-KZ" w:eastAsia="ru-RU" w:bidi="ru-RU"/>
              </w:rPr>
              <w:t>8</w:t>
            </w:r>
          </w:p>
        </w:tc>
        <w:tc>
          <w:tcPr>
            <w:tcW w:w="2694" w:type="dxa"/>
            <w:vAlign w:val="bottom"/>
          </w:tcPr>
          <w:p w14:paraId="4CAB6790" w14:textId="58E2AB7A" w:rsidR="00854E69" w:rsidRPr="00854E69" w:rsidRDefault="00854E69" w:rsidP="00854E69">
            <w:pPr>
              <w:jc w:val="both"/>
              <w:rPr>
                <w:rFonts w:ascii="Times New Roman" w:eastAsia="Times New Roman" w:hAnsi="Times New Roman" w:cs="Times New Roman"/>
                <w:color w:val="000000"/>
                <w:sz w:val="20"/>
                <w:szCs w:val="20"/>
                <w:lang w:eastAsia="ru-RU"/>
              </w:rPr>
            </w:pPr>
            <w:r w:rsidRPr="00854E69">
              <w:rPr>
                <w:rFonts w:ascii="Times New Roman" w:eastAsia="SimSun" w:hAnsi="Times New Roman" w:cs="Times New Roman"/>
                <w:sz w:val="20"/>
                <w:szCs w:val="20"/>
                <w:lang w:val="kk-KZ" w:eastAsia="ru-RU" w:bidi="ru-RU"/>
              </w:rPr>
              <w:t>Анализ рисков, связанных с отказами (FMEA, от Failure Mode and</w:t>
            </w:r>
            <w:r w:rsidRPr="00854E69">
              <w:rPr>
                <w:rFonts w:ascii="Times New Roman" w:eastAsia="SimSun" w:hAnsi="Times New Roman" w:cs="Times New Roman"/>
                <w:sz w:val="20"/>
                <w:szCs w:val="20"/>
                <w:lang w:eastAsia="ru-RU" w:bidi="ru-RU"/>
              </w:rPr>
              <w:t xml:space="preserve"> </w:t>
            </w:r>
            <w:r w:rsidRPr="00854E69">
              <w:rPr>
                <w:rFonts w:ascii="Times New Roman" w:eastAsia="SimSun" w:hAnsi="Times New Roman" w:cs="Times New Roman"/>
                <w:sz w:val="20"/>
                <w:szCs w:val="20"/>
                <w:lang w:val="kk-KZ" w:eastAsia="ru-RU" w:bidi="ru-RU"/>
              </w:rPr>
              <w:t xml:space="preserve">Effects Analysis </w:t>
            </w:r>
            <w:r>
              <w:rPr>
                <w:rFonts w:ascii="Times New Roman" w:eastAsia="SimSun" w:hAnsi="Times New Roman" w:cs="Times New Roman"/>
                <w:sz w:val="20"/>
                <w:szCs w:val="20"/>
                <w:lang w:val="kk-KZ" w:eastAsia="ru-RU" w:bidi="ru-RU"/>
              </w:rPr>
              <w:t>-</w:t>
            </w:r>
            <w:r w:rsidRPr="00854E69">
              <w:rPr>
                <w:rFonts w:ascii="Times New Roman" w:eastAsia="SimSun" w:hAnsi="Times New Roman" w:cs="Times New Roman"/>
                <w:sz w:val="20"/>
                <w:szCs w:val="20"/>
                <w:lang w:val="kk-KZ" w:eastAsia="ru-RU" w:bidi="ru-RU"/>
              </w:rPr>
              <w:t xml:space="preserve"> анализ видов и</w:t>
            </w:r>
            <w:r w:rsidRPr="00854E69">
              <w:rPr>
                <w:rFonts w:ascii="Times New Roman" w:eastAsia="SimSun" w:hAnsi="Times New Roman" w:cs="Times New Roman"/>
                <w:sz w:val="20"/>
                <w:szCs w:val="20"/>
                <w:lang w:eastAsia="ru-RU" w:bidi="ru-RU"/>
              </w:rPr>
              <w:t xml:space="preserve"> </w:t>
            </w:r>
            <w:r w:rsidRPr="00854E69">
              <w:rPr>
                <w:rFonts w:ascii="Times New Roman" w:eastAsia="SimSun" w:hAnsi="Times New Roman" w:cs="Times New Roman"/>
                <w:sz w:val="20"/>
                <w:szCs w:val="20"/>
                <w:lang w:val="en-US" w:eastAsia="ru-RU" w:bidi="ru-RU"/>
              </w:rPr>
              <w:t>m</w:t>
            </w:r>
            <w:r w:rsidRPr="00854E69">
              <w:rPr>
                <w:rFonts w:ascii="Times New Roman" w:eastAsia="SimSun" w:hAnsi="Times New Roman" w:cs="Times New Roman"/>
                <w:sz w:val="20"/>
                <w:szCs w:val="20"/>
                <w:lang w:val="kk-KZ" w:eastAsia="ru-RU" w:bidi="ru-RU"/>
              </w:rPr>
              <w:t>последствий отказов)</w:t>
            </w:r>
          </w:p>
        </w:tc>
        <w:tc>
          <w:tcPr>
            <w:tcW w:w="1239" w:type="dxa"/>
          </w:tcPr>
          <w:p w14:paraId="66B0D0FB" w14:textId="6F68736A" w:rsidR="00854E69" w:rsidRPr="00EE6B9A" w:rsidRDefault="00854E69" w:rsidP="00854E69">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с)</w:t>
            </w:r>
          </w:p>
        </w:tc>
      </w:tr>
      <w:tr w:rsidR="00854E69" w:rsidRPr="00EE6B9A" w14:paraId="127D65FE" w14:textId="77777777" w:rsidTr="00F8210C">
        <w:tc>
          <w:tcPr>
            <w:tcW w:w="817" w:type="dxa"/>
          </w:tcPr>
          <w:p w14:paraId="5A1EC169" w14:textId="4C7FCA03" w:rsidR="00854E69" w:rsidRPr="00EE6B9A" w:rsidRDefault="00854E69" w:rsidP="00854E69">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IP_0</w:t>
            </w:r>
            <w:r>
              <w:rPr>
                <w:rFonts w:ascii="Times New Roman" w:eastAsia="SimSun" w:hAnsi="Times New Roman" w:cs="Times New Roman"/>
                <w:sz w:val="20"/>
                <w:szCs w:val="20"/>
                <w:lang w:val="kk-KZ" w:eastAsia="ru-RU" w:bidi="ru-RU"/>
              </w:rPr>
              <w:t>8</w:t>
            </w:r>
          </w:p>
        </w:tc>
        <w:tc>
          <w:tcPr>
            <w:tcW w:w="2793" w:type="dxa"/>
            <w:vAlign w:val="bottom"/>
          </w:tcPr>
          <w:p w14:paraId="68EECB42" w14:textId="40505755" w:rsidR="00854E69" w:rsidRPr="00854E69" w:rsidRDefault="00854E69" w:rsidP="00854E69">
            <w:pPr>
              <w:jc w:val="both"/>
              <w:rPr>
                <w:rFonts w:ascii="Times New Roman" w:eastAsia="Times New Roman" w:hAnsi="Times New Roman" w:cs="Times New Roman"/>
                <w:color w:val="000000"/>
                <w:sz w:val="20"/>
                <w:szCs w:val="20"/>
                <w:lang w:eastAsia="ru-RU"/>
              </w:rPr>
            </w:pPr>
            <w:r w:rsidRPr="00854E69">
              <w:rPr>
                <w:rFonts w:ascii="Times New Roman" w:eastAsia="SimSun" w:hAnsi="Times New Roman" w:cs="Times New Roman"/>
                <w:sz w:val="20"/>
                <w:szCs w:val="20"/>
                <w:lang w:val="kk-KZ" w:eastAsia="ru-RU" w:bidi="ru-RU"/>
              </w:rPr>
              <w:t>(Пересмотренные) планы внедр</w:t>
            </w:r>
            <w:r w:rsidRPr="00854E69">
              <w:rPr>
                <w:rFonts w:ascii="Times New Roman" w:eastAsia="SimSun" w:hAnsi="Times New Roman" w:cs="Times New Roman"/>
                <w:sz w:val="20"/>
                <w:szCs w:val="20"/>
                <w:lang w:eastAsia="ru-RU" w:bidi="ru-RU"/>
              </w:rPr>
              <w:t>е</w:t>
            </w:r>
            <w:r w:rsidRPr="00854E69">
              <w:rPr>
                <w:rFonts w:ascii="Times New Roman" w:eastAsia="SimSun" w:hAnsi="Times New Roman" w:cs="Times New Roman"/>
                <w:sz w:val="20"/>
                <w:szCs w:val="20"/>
                <w:lang w:val="kk-KZ" w:eastAsia="ru-RU" w:bidi="ru-RU"/>
              </w:rPr>
              <w:t>ния подразделений/отделов</w:t>
            </w:r>
          </w:p>
        </w:tc>
        <w:tc>
          <w:tcPr>
            <w:tcW w:w="1217" w:type="dxa"/>
          </w:tcPr>
          <w:p w14:paraId="2BF89552" w14:textId="77777777" w:rsidR="00854E69" w:rsidRPr="00EE6B9A" w:rsidRDefault="00854E69" w:rsidP="00854E69">
            <w:pPr>
              <w:jc w:val="both"/>
              <w:rPr>
                <w:rFonts w:ascii="Times New Roman" w:eastAsia="Times New Roman" w:hAnsi="Times New Roman" w:cs="Times New Roman"/>
                <w:color w:val="000000"/>
                <w:sz w:val="20"/>
                <w:szCs w:val="20"/>
                <w:lang w:eastAsia="ru-RU"/>
              </w:rPr>
            </w:pPr>
            <w:r w:rsidRPr="000A67AD">
              <w:rPr>
                <w:rFonts w:ascii="Times New Roman" w:eastAsia="Times New Roman" w:hAnsi="Times New Roman" w:cs="Times New Roman"/>
                <w:color w:val="000000"/>
                <w:sz w:val="20"/>
                <w:szCs w:val="20"/>
                <w:lang w:eastAsia="ru-RU"/>
              </w:rPr>
              <w:t>а), b)</w:t>
            </w:r>
          </w:p>
        </w:tc>
        <w:tc>
          <w:tcPr>
            <w:tcW w:w="810" w:type="dxa"/>
          </w:tcPr>
          <w:p w14:paraId="7A85254E" w14:textId="421E2A6F" w:rsidR="00854E69" w:rsidRPr="00EE6B9A" w:rsidRDefault="00854E69" w:rsidP="00854E69">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19</w:t>
            </w:r>
          </w:p>
        </w:tc>
        <w:tc>
          <w:tcPr>
            <w:tcW w:w="2694" w:type="dxa"/>
            <w:vAlign w:val="bottom"/>
          </w:tcPr>
          <w:p w14:paraId="60F51C37" w14:textId="5D3E7504" w:rsidR="00854E69" w:rsidRPr="00854E69" w:rsidRDefault="00854E69" w:rsidP="00854E69">
            <w:pPr>
              <w:jc w:val="both"/>
              <w:rPr>
                <w:rFonts w:ascii="Times New Roman" w:eastAsia="Times New Roman" w:hAnsi="Times New Roman" w:cs="Times New Roman"/>
                <w:color w:val="000000"/>
                <w:sz w:val="20"/>
                <w:szCs w:val="20"/>
                <w:lang w:eastAsia="ru-RU"/>
              </w:rPr>
            </w:pPr>
            <w:r w:rsidRPr="00854E69">
              <w:rPr>
                <w:rFonts w:ascii="Times New Roman" w:eastAsia="SimSun" w:hAnsi="Times New Roman" w:cs="Times New Roman"/>
                <w:sz w:val="20"/>
                <w:szCs w:val="20"/>
                <w:lang w:val="kk-KZ" w:eastAsia="ru-RU" w:bidi="ru-RU"/>
              </w:rPr>
              <w:t>План мероприятий по повышению осведомленности</w:t>
            </w:r>
          </w:p>
        </w:tc>
        <w:tc>
          <w:tcPr>
            <w:tcW w:w="1239" w:type="dxa"/>
          </w:tcPr>
          <w:p w14:paraId="364865FD" w14:textId="38434F16" w:rsidR="00854E69" w:rsidRPr="00EE6B9A" w:rsidRDefault="00484A0D" w:rsidP="00854E69">
            <w:pPr>
              <w:jc w:val="both"/>
              <w:rPr>
                <w:rFonts w:ascii="Times New Roman" w:eastAsia="Times New Roman" w:hAnsi="Times New Roman" w:cs="Times New Roman"/>
                <w:color w:val="000000"/>
                <w:sz w:val="20"/>
                <w:szCs w:val="20"/>
                <w:lang w:eastAsia="ru-RU"/>
              </w:rPr>
            </w:pPr>
            <w:r w:rsidRPr="00484A0D">
              <w:rPr>
                <w:rFonts w:ascii="Times New Roman" w:eastAsia="Times New Roman" w:hAnsi="Times New Roman" w:cs="Times New Roman"/>
                <w:color w:val="000000"/>
                <w:sz w:val="20"/>
                <w:szCs w:val="20"/>
                <w:lang w:eastAsia="ru-RU"/>
              </w:rPr>
              <w:t>d</w:t>
            </w:r>
            <w:r w:rsidR="00854E69" w:rsidRPr="00657F97">
              <w:rPr>
                <w:rFonts w:ascii="Times New Roman" w:eastAsia="Times New Roman" w:hAnsi="Times New Roman" w:cs="Times New Roman"/>
                <w:color w:val="000000"/>
                <w:sz w:val="20"/>
                <w:szCs w:val="20"/>
                <w:lang w:eastAsia="ru-RU"/>
              </w:rPr>
              <w:t>)</w:t>
            </w:r>
          </w:p>
        </w:tc>
      </w:tr>
      <w:tr w:rsidR="00854E69" w:rsidRPr="00EE6B9A" w14:paraId="757E3F81" w14:textId="77777777" w:rsidTr="00F8210C">
        <w:tc>
          <w:tcPr>
            <w:tcW w:w="817" w:type="dxa"/>
          </w:tcPr>
          <w:p w14:paraId="6FBE74E5" w14:textId="09E6AE0E" w:rsidR="00854E69" w:rsidRPr="00EE6B9A" w:rsidRDefault="00854E69" w:rsidP="00854E69">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IP_1</w:t>
            </w:r>
            <w:r>
              <w:rPr>
                <w:rFonts w:ascii="Times New Roman" w:eastAsia="SimSun" w:hAnsi="Times New Roman" w:cs="Times New Roman"/>
                <w:sz w:val="20"/>
                <w:szCs w:val="20"/>
                <w:lang w:val="kk-KZ" w:eastAsia="ru-RU" w:bidi="ru-RU"/>
              </w:rPr>
              <w:t>6</w:t>
            </w:r>
          </w:p>
        </w:tc>
        <w:tc>
          <w:tcPr>
            <w:tcW w:w="2793" w:type="dxa"/>
            <w:vAlign w:val="bottom"/>
          </w:tcPr>
          <w:p w14:paraId="78977B29" w14:textId="65331FBC" w:rsidR="00854E69" w:rsidRPr="00854E69" w:rsidRDefault="00854E69" w:rsidP="00854E69">
            <w:pPr>
              <w:jc w:val="both"/>
              <w:rPr>
                <w:rFonts w:ascii="Times New Roman" w:eastAsia="Times New Roman" w:hAnsi="Times New Roman" w:cs="Times New Roman"/>
                <w:color w:val="000000"/>
                <w:sz w:val="20"/>
                <w:szCs w:val="20"/>
                <w:lang w:eastAsia="ru-RU"/>
              </w:rPr>
            </w:pPr>
            <w:r w:rsidRPr="00854E69">
              <w:rPr>
                <w:rFonts w:ascii="Times New Roman" w:eastAsia="SimSun" w:hAnsi="Times New Roman" w:cs="Times New Roman"/>
                <w:sz w:val="20"/>
                <w:szCs w:val="20"/>
                <w:lang w:val="kk-KZ" w:eastAsia="ru-RU" w:bidi="ru-RU"/>
              </w:rPr>
              <w:t>Сообщения, рассылаемые заинтересованным сторонам</w:t>
            </w:r>
          </w:p>
        </w:tc>
        <w:tc>
          <w:tcPr>
            <w:tcW w:w="1217" w:type="dxa"/>
          </w:tcPr>
          <w:p w14:paraId="665CCB67" w14:textId="0FF769AB" w:rsidR="00854E69" w:rsidRPr="00EE6B9A" w:rsidRDefault="00854E69" w:rsidP="00854E69">
            <w:pPr>
              <w:jc w:val="both"/>
              <w:rPr>
                <w:rFonts w:ascii="Times New Roman" w:eastAsia="Times New Roman" w:hAnsi="Times New Roman" w:cs="Times New Roman"/>
                <w:color w:val="000000"/>
                <w:sz w:val="20"/>
                <w:szCs w:val="20"/>
                <w:lang w:eastAsia="ru-RU"/>
              </w:rPr>
            </w:pPr>
            <w:r w:rsidRPr="000A67AD">
              <w:rPr>
                <w:rFonts w:ascii="Times New Roman" w:eastAsia="Times New Roman" w:hAnsi="Times New Roman" w:cs="Times New Roman"/>
                <w:color w:val="000000"/>
                <w:sz w:val="20"/>
                <w:szCs w:val="20"/>
                <w:lang w:eastAsia="ru-RU"/>
              </w:rPr>
              <w:t>b)</w:t>
            </w:r>
          </w:p>
        </w:tc>
        <w:tc>
          <w:tcPr>
            <w:tcW w:w="810" w:type="dxa"/>
          </w:tcPr>
          <w:p w14:paraId="10F423D5" w14:textId="0DB8CA7F" w:rsidR="00854E69" w:rsidRPr="00EE6B9A" w:rsidRDefault="00854E69" w:rsidP="00854E69">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IP_1</w:t>
            </w:r>
            <w:r>
              <w:rPr>
                <w:rFonts w:ascii="Times New Roman" w:eastAsia="SimSun" w:hAnsi="Times New Roman" w:cs="Times New Roman"/>
                <w:sz w:val="20"/>
                <w:szCs w:val="20"/>
                <w:lang w:val="kk-KZ" w:eastAsia="ru-RU" w:bidi="ru-RU"/>
              </w:rPr>
              <w:t>6</w:t>
            </w:r>
          </w:p>
        </w:tc>
        <w:tc>
          <w:tcPr>
            <w:tcW w:w="2694" w:type="dxa"/>
            <w:vAlign w:val="bottom"/>
          </w:tcPr>
          <w:p w14:paraId="010F6E10" w14:textId="401C145D" w:rsidR="00854E69" w:rsidRPr="00854E69" w:rsidRDefault="00854E69" w:rsidP="00854E69">
            <w:pPr>
              <w:jc w:val="both"/>
              <w:rPr>
                <w:rFonts w:ascii="Times New Roman" w:eastAsia="Times New Roman" w:hAnsi="Times New Roman" w:cs="Times New Roman"/>
                <w:color w:val="000000"/>
                <w:sz w:val="20"/>
                <w:szCs w:val="20"/>
                <w:lang w:eastAsia="ru-RU"/>
              </w:rPr>
            </w:pPr>
            <w:r w:rsidRPr="00854E69">
              <w:rPr>
                <w:rFonts w:ascii="Times New Roman" w:eastAsia="SimSun" w:hAnsi="Times New Roman" w:cs="Times New Roman"/>
                <w:sz w:val="20"/>
                <w:szCs w:val="20"/>
                <w:lang w:val="kk-KZ" w:eastAsia="ru-RU" w:bidi="ru-RU"/>
              </w:rPr>
              <w:t>Сообщения, рассылаемые заинтересованным сторонам</w:t>
            </w:r>
          </w:p>
        </w:tc>
        <w:tc>
          <w:tcPr>
            <w:tcW w:w="1239" w:type="dxa"/>
          </w:tcPr>
          <w:p w14:paraId="47FDFA75" w14:textId="387AEBD6" w:rsidR="00854E69" w:rsidRPr="00EE6B9A" w:rsidRDefault="00484A0D" w:rsidP="00854E69">
            <w:pPr>
              <w:jc w:val="both"/>
              <w:rPr>
                <w:rFonts w:ascii="Times New Roman" w:eastAsia="Times New Roman" w:hAnsi="Times New Roman" w:cs="Times New Roman"/>
                <w:color w:val="000000"/>
                <w:sz w:val="20"/>
                <w:szCs w:val="20"/>
                <w:lang w:eastAsia="ru-RU"/>
              </w:rPr>
            </w:pPr>
            <w:r w:rsidRPr="00484A0D">
              <w:rPr>
                <w:rFonts w:ascii="Times New Roman" w:eastAsia="Times New Roman" w:hAnsi="Times New Roman" w:cs="Times New Roman"/>
                <w:color w:val="000000"/>
                <w:sz w:val="20"/>
                <w:szCs w:val="20"/>
                <w:lang w:eastAsia="ru-RU"/>
              </w:rPr>
              <w:t>d</w:t>
            </w:r>
            <w:r w:rsidRPr="00657F97">
              <w:rPr>
                <w:rFonts w:ascii="Times New Roman" w:eastAsia="Times New Roman" w:hAnsi="Times New Roman" w:cs="Times New Roman"/>
                <w:color w:val="000000"/>
                <w:sz w:val="20"/>
                <w:szCs w:val="20"/>
                <w:lang w:eastAsia="ru-RU"/>
              </w:rPr>
              <w:t>)</w:t>
            </w:r>
          </w:p>
        </w:tc>
      </w:tr>
      <w:tr w:rsidR="002902CE" w:rsidRPr="00EE6B9A" w14:paraId="72F81DCC" w14:textId="77777777" w:rsidTr="00F8210C">
        <w:tc>
          <w:tcPr>
            <w:tcW w:w="817" w:type="dxa"/>
          </w:tcPr>
          <w:p w14:paraId="07573DD7" w14:textId="332BBEFB" w:rsidR="002902CE" w:rsidRPr="00EE6B9A" w:rsidRDefault="00834496" w:rsidP="00F8210C">
            <w:pPr>
              <w:jc w:val="center"/>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793" w:type="dxa"/>
            <w:vAlign w:val="center"/>
          </w:tcPr>
          <w:p w14:paraId="38EC0BE4" w14:textId="5C1FA03E" w:rsidR="002902CE" w:rsidRPr="00AC656F" w:rsidRDefault="002902CE" w:rsidP="00F8210C">
            <w:pPr>
              <w:jc w:val="both"/>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val="kk-KZ" w:eastAsia="ru-RU" w:bidi="ru-RU"/>
              </w:rPr>
              <w:t>-</w:t>
            </w:r>
          </w:p>
        </w:tc>
        <w:tc>
          <w:tcPr>
            <w:tcW w:w="1217" w:type="dxa"/>
          </w:tcPr>
          <w:p w14:paraId="5290F8CD" w14:textId="1492BB14" w:rsidR="002902CE" w:rsidRPr="00EE6B9A" w:rsidRDefault="002902CE" w:rsidP="00F8210C">
            <w:pPr>
              <w:jc w:val="both"/>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val="kk-KZ" w:eastAsia="ru-RU" w:bidi="ru-RU"/>
              </w:rPr>
              <w:t>-</w:t>
            </w:r>
          </w:p>
        </w:tc>
        <w:tc>
          <w:tcPr>
            <w:tcW w:w="810" w:type="dxa"/>
          </w:tcPr>
          <w:p w14:paraId="1EA5BB8C" w14:textId="1CD3FBE8" w:rsidR="002902CE" w:rsidRPr="00EE6B9A" w:rsidRDefault="00834496" w:rsidP="00F8210C">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19</w:t>
            </w:r>
          </w:p>
        </w:tc>
        <w:tc>
          <w:tcPr>
            <w:tcW w:w="2694" w:type="dxa"/>
          </w:tcPr>
          <w:p w14:paraId="5718B2FD" w14:textId="456A0A91" w:rsidR="002902CE" w:rsidRPr="00EE6B9A" w:rsidRDefault="002902CE" w:rsidP="00F8210C">
            <w:pPr>
              <w:jc w:val="both"/>
              <w:rPr>
                <w:rFonts w:ascii="Times New Roman" w:eastAsia="Times New Roman" w:hAnsi="Times New Roman" w:cs="Times New Roman"/>
                <w:color w:val="000000"/>
                <w:sz w:val="20"/>
                <w:szCs w:val="20"/>
                <w:lang w:eastAsia="ru-RU"/>
              </w:rPr>
            </w:pPr>
          </w:p>
        </w:tc>
        <w:tc>
          <w:tcPr>
            <w:tcW w:w="1239" w:type="dxa"/>
          </w:tcPr>
          <w:p w14:paraId="69977889" w14:textId="5EB632FA" w:rsidR="002902CE" w:rsidRPr="00EE6B9A" w:rsidRDefault="00484A0D" w:rsidP="00F8210C">
            <w:pPr>
              <w:jc w:val="both"/>
              <w:rPr>
                <w:rFonts w:ascii="Times New Roman" w:eastAsia="Times New Roman" w:hAnsi="Times New Roman" w:cs="Times New Roman"/>
                <w:color w:val="000000"/>
                <w:sz w:val="20"/>
                <w:szCs w:val="20"/>
                <w:lang w:eastAsia="ru-RU"/>
              </w:rPr>
            </w:pPr>
            <w:r w:rsidRPr="00484A0D">
              <w:rPr>
                <w:rFonts w:ascii="Times New Roman" w:eastAsia="Times New Roman" w:hAnsi="Times New Roman" w:cs="Times New Roman"/>
                <w:color w:val="000000"/>
                <w:sz w:val="20"/>
                <w:szCs w:val="20"/>
                <w:lang w:eastAsia="ru-RU"/>
              </w:rPr>
              <w:t>d</w:t>
            </w:r>
            <w:r w:rsidRPr="00657F97">
              <w:rPr>
                <w:rFonts w:ascii="Times New Roman" w:eastAsia="Times New Roman" w:hAnsi="Times New Roman" w:cs="Times New Roman"/>
                <w:color w:val="000000"/>
                <w:sz w:val="20"/>
                <w:szCs w:val="20"/>
                <w:lang w:eastAsia="ru-RU"/>
              </w:rPr>
              <w:t>)</w:t>
            </w:r>
          </w:p>
        </w:tc>
      </w:tr>
    </w:tbl>
    <w:p w14:paraId="66BAE052" w14:textId="77777777" w:rsidR="009936FD" w:rsidRDefault="009936FD" w:rsidP="009936FD">
      <w:pPr>
        <w:spacing w:after="0" w:line="240" w:lineRule="auto"/>
        <w:ind w:firstLine="567"/>
        <w:jc w:val="both"/>
        <w:rPr>
          <w:rFonts w:ascii="Times New Roman" w:eastAsia="Times New Roman" w:hAnsi="Times New Roman" w:cs="Times New Roman"/>
          <w:color w:val="000000"/>
          <w:sz w:val="24"/>
          <w:szCs w:val="24"/>
          <w:lang w:eastAsia="ru-RU"/>
        </w:rPr>
      </w:pPr>
    </w:p>
    <w:p w14:paraId="119AFF26" w14:textId="56249FF0" w:rsidR="009936FD" w:rsidRPr="00ED50CF" w:rsidRDefault="009936FD" w:rsidP="009936FD">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32</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0755D8" w:rsidRPr="000755D8">
        <w:rPr>
          <w:rFonts w:ascii="Times New Roman" w:eastAsia="Times New Roman" w:hAnsi="Times New Roman" w:cs="Times New Roman"/>
          <w:b/>
          <w:bCs/>
          <w:color w:val="000000"/>
          <w:sz w:val="24"/>
          <w:szCs w:val="24"/>
          <w:lang w:eastAsia="ru-RU"/>
        </w:rPr>
        <w:t>OSP</w:t>
      </w:r>
      <w:r w:rsidR="0000407A">
        <w:rPr>
          <w:rFonts w:ascii="Times New Roman" w:eastAsia="Times New Roman" w:hAnsi="Times New Roman" w:cs="Times New Roman"/>
          <w:b/>
          <w:bCs/>
          <w:color w:val="000000"/>
          <w:sz w:val="24"/>
          <w:szCs w:val="24"/>
          <w:lang w:eastAsia="ru-RU"/>
        </w:rPr>
        <w:t>5</w:t>
      </w:r>
      <w:r w:rsidR="000755D8" w:rsidRPr="000755D8">
        <w:rPr>
          <w:rFonts w:ascii="Times New Roman" w:eastAsia="Times New Roman" w:hAnsi="Times New Roman" w:cs="Times New Roman"/>
          <w:b/>
          <w:bCs/>
          <w:color w:val="000000"/>
          <w:sz w:val="24"/>
          <w:szCs w:val="24"/>
          <w:lang w:eastAsia="ru-RU"/>
        </w:rPr>
        <w:t xml:space="preserve"> Основанная на данных культур</w:t>
      </w:r>
    </w:p>
    <w:p w14:paraId="023B1EFD" w14:textId="77777777" w:rsidR="009936FD" w:rsidRPr="006213E0" w:rsidRDefault="009936FD" w:rsidP="009936F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9936FD" w:rsidRPr="00B55D0C" w14:paraId="1A77A973" w14:textId="77777777" w:rsidTr="00AA384C">
        <w:tc>
          <w:tcPr>
            <w:tcW w:w="1832" w:type="dxa"/>
            <w:tcBorders>
              <w:bottom w:val="double" w:sz="4" w:space="0" w:color="auto"/>
            </w:tcBorders>
            <w:vAlign w:val="center"/>
          </w:tcPr>
          <w:p w14:paraId="31207CA5" w14:textId="77777777" w:rsidR="009936FD" w:rsidRPr="00B55D0C" w:rsidRDefault="009936FD"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465A8A47" w14:textId="5C47C981" w:rsidR="009936FD" w:rsidRPr="00C22CDA" w:rsidRDefault="0000407A" w:rsidP="00AA384C">
            <w:pPr>
              <w:jc w:val="center"/>
              <w:rPr>
                <w:rFonts w:ascii="Times New Roman" w:eastAsia="Calibri" w:hAnsi="Times New Roman" w:cs="Times New Roman"/>
                <w:szCs w:val="20"/>
                <w:lang w:val="kk-KZ"/>
              </w:rPr>
            </w:pPr>
            <w:r w:rsidRPr="00563CF4">
              <w:rPr>
                <w:rFonts w:ascii="Times New Roman" w:eastAsia="Calibri" w:hAnsi="Times New Roman" w:cs="Times New Roman"/>
                <w:sz w:val="24"/>
                <w:lang w:val="kk-KZ"/>
              </w:rPr>
              <w:t>OSP5</w:t>
            </w:r>
          </w:p>
        </w:tc>
      </w:tr>
      <w:tr w:rsidR="009936FD" w:rsidRPr="00B55D0C" w14:paraId="29CCF454"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7BAC6A94" w14:textId="77777777" w:rsidR="009936FD" w:rsidRPr="00B55D0C" w:rsidRDefault="009936FD" w:rsidP="00AA384C">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2081ACC0" w14:textId="55405BA1" w:rsidR="009936FD" w:rsidRPr="00563CF4" w:rsidRDefault="001465F7" w:rsidP="00AA384C">
            <w:pPr>
              <w:jc w:val="both"/>
              <w:rPr>
                <w:rFonts w:ascii="Times New Roman" w:eastAsia="Calibri" w:hAnsi="Times New Roman" w:cs="Times New Roman"/>
                <w:sz w:val="24"/>
              </w:rPr>
            </w:pPr>
            <w:r w:rsidRPr="00563CF4">
              <w:rPr>
                <w:rFonts w:ascii="Times New Roman" w:eastAsia="Calibri" w:hAnsi="Times New Roman" w:cs="Times New Roman"/>
                <w:sz w:val="24"/>
              </w:rPr>
              <w:t>Культура, основанная на данных</w:t>
            </w:r>
          </w:p>
        </w:tc>
      </w:tr>
      <w:tr w:rsidR="009936FD" w:rsidRPr="00B55D0C" w14:paraId="2241F8EE" w14:textId="77777777" w:rsidTr="00AA384C">
        <w:tc>
          <w:tcPr>
            <w:tcW w:w="1832" w:type="dxa"/>
            <w:tcBorders>
              <w:top w:val="single" w:sz="4" w:space="0" w:color="auto"/>
              <w:left w:val="single" w:sz="4" w:space="0" w:color="auto"/>
              <w:bottom w:val="single" w:sz="4" w:space="0" w:color="auto"/>
            </w:tcBorders>
            <w:shd w:val="clear" w:color="auto" w:fill="FFFFFF"/>
            <w:vAlign w:val="center"/>
          </w:tcPr>
          <w:p w14:paraId="1C08C0A0" w14:textId="77777777" w:rsidR="009936FD" w:rsidRPr="00B55D0C" w:rsidRDefault="009936FD"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6D270E7" w14:textId="1135D1BA" w:rsidR="009936FD" w:rsidRPr="00563CF4" w:rsidRDefault="001465F7" w:rsidP="00AA384C">
            <w:pPr>
              <w:jc w:val="both"/>
              <w:rPr>
                <w:rFonts w:ascii="Times New Roman" w:eastAsia="Cambria" w:hAnsi="Times New Roman" w:cs="Times New Roman"/>
                <w:color w:val="231F20"/>
                <w:sz w:val="24"/>
                <w:lang w:bidi="en-US"/>
              </w:rPr>
            </w:pPr>
            <w:r w:rsidRPr="00563CF4">
              <w:rPr>
                <w:rFonts w:ascii="Times New Roman" w:eastAsia="Cambria" w:hAnsi="Times New Roman" w:cs="Times New Roman"/>
                <w:color w:val="231F20"/>
                <w:sz w:val="24"/>
                <w:lang w:bidi="en-US"/>
              </w:rPr>
              <w:t>Целью процесса OSP5 является создание процессов принятия решений на основе данных, аналитики и соответствующего набора основанных на фактах систем, с целью совершенствования возможностей получения и использования информации и знаний стратегического характера.</w:t>
            </w:r>
          </w:p>
        </w:tc>
      </w:tr>
      <w:tr w:rsidR="009936FD" w:rsidRPr="00B55D0C" w14:paraId="001DC3AA" w14:textId="77777777" w:rsidTr="00AA384C">
        <w:tc>
          <w:tcPr>
            <w:tcW w:w="1832" w:type="dxa"/>
            <w:tcBorders>
              <w:top w:val="single" w:sz="4" w:space="0" w:color="auto"/>
              <w:left w:val="single" w:sz="4" w:space="0" w:color="auto"/>
              <w:bottom w:val="single" w:sz="4" w:space="0" w:color="auto"/>
            </w:tcBorders>
            <w:shd w:val="clear" w:color="auto" w:fill="FFFFFF"/>
          </w:tcPr>
          <w:p w14:paraId="57F77FFA" w14:textId="77777777" w:rsidR="009936FD" w:rsidRPr="00B55D0C" w:rsidRDefault="009936FD" w:rsidP="00AA384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D03456E" w14:textId="77777777" w:rsidR="001465F7" w:rsidRPr="00563CF4" w:rsidRDefault="001465F7" w:rsidP="001465F7">
            <w:pPr>
              <w:jc w:val="both"/>
              <w:rPr>
                <w:rFonts w:ascii="Times New Roman" w:eastAsia="Cambria" w:hAnsi="Times New Roman" w:cs="Times New Roman"/>
                <w:color w:val="231F20"/>
                <w:sz w:val="24"/>
                <w:lang w:bidi="en-US"/>
              </w:rPr>
            </w:pPr>
            <w:r w:rsidRPr="00563CF4">
              <w:rPr>
                <w:rFonts w:ascii="Times New Roman" w:eastAsia="Cambria" w:hAnsi="Times New Roman" w:cs="Times New Roman"/>
                <w:color w:val="231F20"/>
                <w:sz w:val="24"/>
                <w:lang w:bidi="en-US"/>
              </w:rPr>
              <w:t>Результаты данного процесса включают следующее:</w:t>
            </w:r>
          </w:p>
          <w:p w14:paraId="418B5A24" w14:textId="6E3D6FC5" w:rsidR="001465F7" w:rsidRPr="00563CF4" w:rsidRDefault="001465F7" w:rsidP="001465F7">
            <w:pPr>
              <w:jc w:val="both"/>
              <w:rPr>
                <w:rFonts w:ascii="Times New Roman" w:eastAsia="Cambria" w:hAnsi="Times New Roman" w:cs="Times New Roman"/>
                <w:color w:val="231F20"/>
                <w:sz w:val="24"/>
                <w:lang w:bidi="en-US"/>
              </w:rPr>
            </w:pPr>
            <w:r w:rsidRPr="00563CF4">
              <w:rPr>
                <w:rFonts w:ascii="Times New Roman" w:eastAsia="Cambria" w:hAnsi="Times New Roman" w:cs="Times New Roman"/>
                <w:color w:val="231F20"/>
                <w:sz w:val="24"/>
                <w:lang w:bidi="en-US"/>
              </w:rPr>
              <w:t>a) эффективность процесса или деловой активности всегда измеряется с использованием метрик;</w:t>
            </w:r>
          </w:p>
          <w:p w14:paraId="75689086" w14:textId="77777777" w:rsidR="009936FD" w:rsidRPr="00563CF4" w:rsidRDefault="001465F7" w:rsidP="001465F7">
            <w:pPr>
              <w:jc w:val="both"/>
              <w:rPr>
                <w:rFonts w:ascii="Times New Roman" w:eastAsia="Cambria" w:hAnsi="Times New Roman" w:cs="Times New Roman"/>
                <w:color w:val="231F20"/>
                <w:sz w:val="24"/>
                <w:lang w:bidi="en-US"/>
              </w:rPr>
            </w:pPr>
            <w:r w:rsidRPr="00563CF4">
              <w:rPr>
                <w:rFonts w:ascii="Times New Roman" w:eastAsia="Cambria" w:hAnsi="Times New Roman" w:cs="Times New Roman"/>
                <w:color w:val="231F20"/>
                <w:sz w:val="24"/>
                <w:lang w:bidi="en-US"/>
              </w:rPr>
              <w:t>b) метрики включают прогнозные (опережающие) и запаздывающие индикаторы;</w:t>
            </w:r>
          </w:p>
          <w:p w14:paraId="49D82AEE" w14:textId="41CF848D" w:rsidR="001465F7" w:rsidRPr="00563CF4" w:rsidRDefault="001465F7" w:rsidP="001465F7">
            <w:pPr>
              <w:jc w:val="both"/>
              <w:rPr>
                <w:rFonts w:ascii="Times New Roman" w:eastAsia="Cambria" w:hAnsi="Times New Roman" w:cs="Times New Roman"/>
                <w:color w:val="231F20"/>
                <w:sz w:val="24"/>
                <w:lang w:bidi="en-US"/>
              </w:rPr>
            </w:pPr>
            <w:r w:rsidRPr="00563CF4">
              <w:rPr>
                <w:rFonts w:ascii="Times New Roman" w:eastAsia="Cambria" w:hAnsi="Times New Roman" w:cs="Times New Roman"/>
                <w:color w:val="231F20"/>
                <w:sz w:val="24"/>
                <w:lang w:bidi="en-US"/>
              </w:rPr>
              <w:t>c) поощряется количественный анализ с определением возможных статистических корреляций;</w:t>
            </w:r>
          </w:p>
          <w:p w14:paraId="04F3D2E4" w14:textId="605F0FB6" w:rsidR="001465F7" w:rsidRPr="00563CF4" w:rsidRDefault="001465F7" w:rsidP="001465F7">
            <w:pPr>
              <w:jc w:val="both"/>
              <w:rPr>
                <w:rFonts w:ascii="Times New Roman" w:eastAsia="Cambria" w:hAnsi="Times New Roman" w:cs="Times New Roman"/>
                <w:color w:val="231F20"/>
                <w:sz w:val="24"/>
                <w:lang w:bidi="en-US"/>
              </w:rPr>
            </w:pPr>
            <w:r w:rsidRPr="00563CF4">
              <w:rPr>
                <w:rFonts w:ascii="Times New Roman" w:eastAsia="Cambria" w:hAnsi="Times New Roman" w:cs="Times New Roman"/>
                <w:color w:val="231F20"/>
                <w:sz w:val="24"/>
                <w:lang w:bidi="en-US"/>
              </w:rPr>
              <w:t>d) возможные инициативы/проекты в области аналитики больших данных обсуждаются и исследуются на предмет проблем и возможностей в ходе анализа процессов / деловой активности;</w:t>
            </w:r>
          </w:p>
          <w:p w14:paraId="18EE33EC" w14:textId="7B6740E2" w:rsidR="001465F7" w:rsidRPr="00563CF4" w:rsidRDefault="001465F7" w:rsidP="001465F7">
            <w:pPr>
              <w:jc w:val="both"/>
              <w:rPr>
                <w:rFonts w:ascii="Times New Roman" w:eastAsia="Cambria" w:hAnsi="Times New Roman" w:cs="Times New Roman"/>
                <w:color w:val="231F20"/>
                <w:sz w:val="24"/>
                <w:lang w:bidi="en-US"/>
              </w:rPr>
            </w:pPr>
            <w:r w:rsidRPr="00563CF4">
              <w:rPr>
                <w:rFonts w:ascii="Times New Roman" w:eastAsia="Cambria" w:hAnsi="Times New Roman" w:cs="Times New Roman"/>
                <w:color w:val="231F20"/>
                <w:sz w:val="24"/>
                <w:lang w:bidi="en-US"/>
              </w:rPr>
              <w:t>e) быстрое получение отдачи и успешные инициативы в области аналитики и аналитики больших данных должны вознаграждаться и популяризироваться;</w:t>
            </w:r>
          </w:p>
          <w:p w14:paraId="4CF57887" w14:textId="13008086" w:rsidR="001465F7" w:rsidRPr="00563CF4" w:rsidRDefault="001465F7" w:rsidP="001465F7">
            <w:pPr>
              <w:jc w:val="both"/>
              <w:rPr>
                <w:rFonts w:ascii="Times New Roman" w:eastAsia="Cambria" w:hAnsi="Times New Roman" w:cs="Times New Roman"/>
                <w:color w:val="231F20"/>
                <w:sz w:val="24"/>
                <w:lang w:bidi="en-US"/>
              </w:rPr>
            </w:pPr>
            <w:r w:rsidRPr="00563CF4">
              <w:rPr>
                <w:rFonts w:ascii="Times New Roman" w:eastAsia="Cambria" w:hAnsi="Times New Roman" w:cs="Times New Roman"/>
                <w:color w:val="231F20"/>
                <w:sz w:val="24"/>
                <w:lang w:bidi="en-US"/>
              </w:rPr>
              <w:t>f) следует создать рамочную структуру для опробования новых идей об использовании аналитики больших данных как в уже существующих процессах, так и в новых областях деловой активности (аналогичную системе «кайдзен» (</w:t>
            </w:r>
            <w:proofErr w:type="spellStart"/>
            <w:r w:rsidRPr="00563CF4">
              <w:rPr>
                <w:rFonts w:ascii="Times New Roman" w:eastAsia="Cambria" w:hAnsi="Times New Roman" w:cs="Times New Roman"/>
                <w:color w:val="231F20"/>
                <w:sz w:val="24"/>
                <w:lang w:bidi="en-US"/>
              </w:rPr>
              <w:t>Kaizen</w:t>
            </w:r>
            <w:proofErr w:type="spellEnd"/>
            <w:r w:rsidRPr="00563CF4">
              <w:rPr>
                <w:rFonts w:ascii="Times New Roman" w:eastAsia="Cambria" w:hAnsi="Times New Roman" w:cs="Times New Roman"/>
                <w:color w:val="231F20"/>
                <w:sz w:val="24"/>
                <w:lang w:bidi="en-US"/>
              </w:rPr>
              <w:t>) непрерывного совершенствования деловой активности и повышения качества продукции, применяемой многими организациями).</w:t>
            </w:r>
          </w:p>
        </w:tc>
      </w:tr>
    </w:tbl>
    <w:p w14:paraId="10E80476" w14:textId="77777777" w:rsidR="009936FD" w:rsidRDefault="009936FD" w:rsidP="009936FD">
      <w:pPr>
        <w:spacing w:after="0" w:line="240" w:lineRule="auto"/>
        <w:ind w:firstLine="567"/>
        <w:jc w:val="both"/>
        <w:rPr>
          <w:rFonts w:ascii="Times New Roman" w:eastAsia="Times New Roman" w:hAnsi="Times New Roman" w:cs="Times New Roman"/>
          <w:color w:val="000000"/>
          <w:sz w:val="24"/>
          <w:szCs w:val="24"/>
          <w:lang w:eastAsia="ru-RU"/>
        </w:rPr>
      </w:pPr>
    </w:p>
    <w:p w14:paraId="3A14F64B" w14:textId="0C03F79B" w:rsidR="009936FD" w:rsidRPr="00ED50CF" w:rsidRDefault="009936FD" w:rsidP="009936FD">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33</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0755D8" w:rsidRPr="000755D8">
        <w:rPr>
          <w:rFonts w:ascii="Times New Roman" w:eastAsia="Times New Roman" w:hAnsi="Times New Roman" w:cs="Times New Roman"/>
          <w:b/>
          <w:bCs/>
          <w:color w:val="000000"/>
          <w:sz w:val="24"/>
          <w:szCs w:val="24"/>
          <w:lang w:eastAsia="ru-RU"/>
        </w:rPr>
        <w:t>OSP</w:t>
      </w:r>
      <w:r w:rsidR="0000407A">
        <w:rPr>
          <w:rFonts w:ascii="Times New Roman" w:eastAsia="Times New Roman" w:hAnsi="Times New Roman" w:cs="Times New Roman"/>
          <w:b/>
          <w:bCs/>
          <w:color w:val="000000"/>
          <w:sz w:val="24"/>
          <w:szCs w:val="24"/>
          <w:lang w:eastAsia="ru-RU"/>
        </w:rPr>
        <w:t>5</w:t>
      </w:r>
      <w:r w:rsidR="000755D8" w:rsidRPr="000755D8">
        <w:rPr>
          <w:rFonts w:ascii="Times New Roman" w:eastAsia="Times New Roman" w:hAnsi="Times New Roman" w:cs="Times New Roman"/>
          <w:b/>
          <w:bCs/>
          <w:color w:val="000000"/>
          <w:sz w:val="24"/>
          <w:szCs w:val="24"/>
          <w:lang w:eastAsia="ru-RU"/>
        </w:rPr>
        <w:t xml:space="preserve"> Основанная на данных культур - базовые практики</w:t>
      </w:r>
      <w:r w:rsidR="00750E4D" w:rsidRPr="00750E4D">
        <w:t xml:space="preserve"> </w:t>
      </w:r>
      <w:r w:rsidR="00750E4D" w:rsidRPr="00750E4D">
        <w:rPr>
          <w:rFonts w:ascii="Times New Roman" w:eastAsia="Times New Roman" w:hAnsi="Times New Roman" w:cs="Times New Roman"/>
          <w:b/>
          <w:bCs/>
          <w:color w:val="000000"/>
          <w:sz w:val="24"/>
          <w:szCs w:val="24"/>
          <w:lang w:eastAsia="ru-RU"/>
        </w:rPr>
        <w:t>(BP)</w:t>
      </w:r>
    </w:p>
    <w:p w14:paraId="513966A0" w14:textId="77777777" w:rsidR="009936FD" w:rsidRPr="006213E0" w:rsidRDefault="009936FD" w:rsidP="009936F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9936FD" w:rsidRPr="00B55D0C" w14:paraId="5C5F3DE5" w14:textId="77777777" w:rsidTr="00AA384C">
        <w:tc>
          <w:tcPr>
            <w:tcW w:w="1832" w:type="dxa"/>
            <w:tcBorders>
              <w:bottom w:val="double" w:sz="4" w:space="0" w:color="auto"/>
            </w:tcBorders>
            <w:vAlign w:val="center"/>
          </w:tcPr>
          <w:p w14:paraId="2222D7A0" w14:textId="77777777" w:rsidR="009936FD" w:rsidRPr="00B55D0C" w:rsidRDefault="009936FD" w:rsidP="00AA384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2DB6E440" w14:textId="10185D32" w:rsidR="009936FD" w:rsidRPr="00C22CDA" w:rsidRDefault="0000407A" w:rsidP="00AA384C">
            <w:pPr>
              <w:jc w:val="center"/>
              <w:rPr>
                <w:rFonts w:ascii="Times New Roman" w:eastAsia="Calibri" w:hAnsi="Times New Roman" w:cs="Times New Roman"/>
                <w:szCs w:val="20"/>
                <w:lang w:val="kk-KZ"/>
              </w:rPr>
            </w:pPr>
            <w:r w:rsidRPr="0000407A">
              <w:rPr>
                <w:rFonts w:ascii="Times New Roman" w:eastAsia="Calibri" w:hAnsi="Times New Roman" w:cs="Times New Roman"/>
                <w:szCs w:val="20"/>
                <w:lang w:val="kk-KZ"/>
              </w:rPr>
              <w:t>OSP5</w:t>
            </w:r>
          </w:p>
        </w:tc>
      </w:tr>
      <w:tr w:rsidR="009936FD" w:rsidRPr="00B55D0C" w14:paraId="5B5A7995" w14:textId="77777777" w:rsidTr="00AA384C">
        <w:tc>
          <w:tcPr>
            <w:tcW w:w="1832" w:type="dxa"/>
            <w:tcBorders>
              <w:top w:val="double" w:sz="4" w:space="0" w:color="auto"/>
              <w:left w:val="single" w:sz="4" w:space="0" w:color="auto"/>
              <w:bottom w:val="single" w:sz="4" w:space="0" w:color="auto"/>
            </w:tcBorders>
            <w:shd w:val="clear" w:color="auto" w:fill="FFFFFF"/>
            <w:vAlign w:val="bottom"/>
          </w:tcPr>
          <w:p w14:paraId="4CD66171" w14:textId="151A3CA7" w:rsidR="009936FD" w:rsidRPr="00B55D0C" w:rsidRDefault="00357808" w:rsidP="00AA384C">
            <w:pPr>
              <w:jc w:val="both"/>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1990AE29" w14:textId="77777777" w:rsidR="00357808" w:rsidRPr="00357808" w:rsidRDefault="00357808" w:rsidP="00357808">
            <w:pPr>
              <w:jc w:val="both"/>
              <w:rPr>
                <w:rFonts w:ascii="Times New Roman" w:eastAsia="Calibri" w:hAnsi="Times New Roman" w:cs="Times New Roman"/>
                <w:szCs w:val="20"/>
              </w:rPr>
            </w:pPr>
            <w:r w:rsidRPr="00357808">
              <w:rPr>
                <w:rFonts w:ascii="Times New Roman" w:eastAsia="Calibri" w:hAnsi="Times New Roman" w:cs="Times New Roman"/>
                <w:szCs w:val="20"/>
              </w:rPr>
              <w:t xml:space="preserve">ВР1: Движимая данными практика проведения анализа руководством ключевых для результативности областей: следует убедиться, что анализ результативности опирается на индикаторы, которые своевременно </w:t>
            </w:r>
            <w:r w:rsidRPr="00357808">
              <w:rPr>
                <w:rFonts w:ascii="Times New Roman" w:eastAsia="Calibri" w:hAnsi="Times New Roman" w:cs="Times New Roman"/>
                <w:szCs w:val="20"/>
              </w:rPr>
              <w:lastRenderedPageBreak/>
              <w:t>пересматриваются [результат (а)].</w:t>
            </w:r>
          </w:p>
          <w:p w14:paraId="5E760A3F" w14:textId="28AE9DA5" w:rsidR="00357808" w:rsidRPr="00357808" w:rsidRDefault="00357808" w:rsidP="00357808">
            <w:pPr>
              <w:jc w:val="both"/>
              <w:rPr>
                <w:rFonts w:ascii="Times New Roman" w:eastAsia="Calibri" w:hAnsi="Times New Roman" w:cs="Times New Roman"/>
                <w:szCs w:val="20"/>
              </w:rPr>
            </w:pPr>
            <w:r w:rsidRPr="00357808">
              <w:rPr>
                <w:rFonts w:ascii="Times New Roman" w:eastAsia="Calibri" w:hAnsi="Times New Roman" w:cs="Times New Roman"/>
                <w:szCs w:val="20"/>
              </w:rPr>
              <w:t>ВР2: Выявление и определение запаздывающих и опережающих индикаторов: для каждого процесса/функции должен быть определен набор опережающих и запаздывающих индикаторов, используемых при анализе результативности на разных уровнях, с тем чтобы создать возможности для упреждающих действий в отношении любого поведения, ведущего к неожиданным результатам [результат (b)].</w:t>
            </w:r>
          </w:p>
          <w:p w14:paraId="71740B4B" w14:textId="77777777" w:rsidR="00357808" w:rsidRPr="00357808" w:rsidRDefault="00357808" w:rsidP="00357808">
            <w:pPr>
              <w:jc w:val="both"/>
              <w:rPr>
                <w:rFonts w:ascii="Times New Roman" w:eastAsia="Calibri" w:hAnsi="Times New Roman" w:cs="Times New Roman"/>
                <w:szCs w:val="20"/>
              </w:rPr>
            </w:pPr>
            <w:r w:rsidRPr="00357808">
              <w:rPr>
                <w:rFonts w:ascii="Times New Roman" w:eastAsia="Calibri" w:hAnsi="Times New Roman" w:cs="Times New Roman"/>
                <w:szCs w:val="20"/>
              </w:rPr>
              <w:t>ВРЗ: Интеграция принятия решений на основе данных с аналитикой больших данных: аналитика больших данных внедряется как инструмент, результаты которого уместны для использования при принятии решений в организации [результаты (а, с, d)].</w:t>
            </w:r>
          </w:p>
          <w:p w14:paraId="0BE2387B" w14:textId="77777777" w:rsidR="00357808" w:rsidRPr="00357808" w:rsidRDefault="00357808" w:rsidP="00357808">
            <w:pPr>
              <w:jc w:val="both"/>
              <w:rPr>
                <w:rFonts w:ascii="Times New Roman" w:eastAsia="Calibri" w:hAnsi="Times New Roman" w:cs="Times New Roman"/>
                <w:szCs w:val="20"/>
              </w:rPr>
            </w:pPr>
            <w:r w:rsidRPr="00357808">
              <w:rPr>
                <w:rFonts w:ascii="Times New Roman" w:eastAsia="Calibri" w:hAnsi="Times New Roman" w:cs="Times New Roman"/>
                <w:szCs w:val="20"/>
              </w:rPr>
              <w:t>ВР4: Принятие мер на основе аналитических выводов и рекомендаций: следует убедиться, что на основе вытекающих из результатов аналитики рекомендаций определяются и выполняются соответствующие действия, которые затем соответствующим образом вознаграждаются [результат (е)].</w:t>
            </w:r>
          </w:p>
          <w:p w14:paraId="5765116D" w14:textId="009D8075" w:rsidR="009936FD" w:rsidRPr="00B55D0C" w:rsidRDefault="00357808" w:rsidP="00357808">
            <w:pPr>
              <w:jc w:val="both"/>
              <w:rPr>
                <w:rFonts w:ascii="Times New Roman" w:eastAsia="Calibri" w:hAnsi="Times New Roman" w:cs="Times New Roman"/>
                <w:szCs w:val="20"/>
              </w:rPr>
            </w:pPr>
            <w:r w:rsidRPr="00357808">
              <w:rPr>
                <w:rFonts w:ascii="Times New Roman" w:eastAsia="Calibri" w:hAnsi="Times New Roman" w:cs="Times New Roman"/>
                <w:szCs w:val="20"/>
              </w:rPr>
              <w:t>ВР5: Выявление новых и нарождающихся областей, обеспечивающих рост валовой выручки: следует определить конкретные цели на уровне структурных и деловых подразделений и отделов в соответствии с целями организации [результат (f)].</w:t>
            </w:r>
          </w:p>
        </w:tc>
      </w:tr>
    </w:tbl>
    <w:p w14:paraId="190F6431" w14:textId="77777777" w:rsidR="009936FD" w:rsidRDefault="009936FD" w:rsidP="009936FD">
      <w:pPr>
        <w:spacing w:after="0" w:line="240" w:lineRule="auto"/>
        <w:ind w:firstLine="567"/>
        <w:jc w:val="both"/>
        <w:rPr>
          <w:rFonts w:ascii="Times New Roman" w:eastAsia="Times New Roman" w:hAnsi="Times New Roman" w:cs="Times New Roman"/>
          <w:color w:val="000000"/>
          <w:sz w:val="24"/>
          <w:szCs w:val="24"/>
          <w:lang w:eastAsia="ru-RU"/>
        </w:rPr>
      </w:pPr>
    </w:p>
    <w:p w14:paraId="0EC010CA" w14:textId="648DE961" w:rsidR="009936FD" w:rsidRPr="00ED50CF" w:rsidRDefault="009936FD" w:rsidP="009936FD">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34</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0755D8" w:rsidRPr="000755D8">
        <w:rPr>
          <w:rFonts w:ascii="Times New Roman" w:eastAsia="Times New Roman" w:hAnsi="Times New Roman" w:cs="Times New Roman"/>
          <w:b/>
          <w:bCs/>
          <w:color w:val="000000"/>
          <w:sz w:val="24"/>
          <w:szCs w:val="24"/>
          <w:lang w:eastAsia="ru-RU"/>
        </w:rPr>
        <w:t>OSP</w:t>
      </w:r>
      <w:r w:rsidR="0000407A">
        <w:rPr>
          <w:rFonts w:ascii="Times New Roman" w:eastAsia="Times New Roman" w:hAnsi="Times New Roman" w:cs="Times New Roman"/>
          <w:b/>
          <w:bCs/>
          <w:color w:val="000000"/>
          <w:sz w:val="24"/>
          <w:szCs w:val="24"/>
          <w:lang w:eastAsia="ru-RU"/>
        </w:rPr>
        <w:t>5</w:t>
      </w:r>
      <w:r w:rsidR="000755D8" w:rsidRPr="000755D8">
        <w:rPr>
          <w:rFonts w:ascii="Times New Roman" w:eastAsia="Times New Roman" w:hAnsi="Times New Roman" w:cs="Times New Roman"/>
          <w:b/>
          <w:bCs/>
          <w:color w:val="000000"/>
          <w:sz w:val="24"/>
          <w:szCs w:val="24"/>
          <w:lang w:eastAsia="ru-RU"/>
        </w:rPr>
        <w:t xml:space="preserve"> Основанная на данных культур - информационные продукты</w:t>
      </w:r>
      <w:r w:rsidR="00750E4D" w:rsidRPr="00750E4D">
        <w:t xml:space="preserve"> </w:t>
      </w:r>
      <w:r w:rsidR="00750E4D" w:rsidRPr="00750E4D">
        <w:rPr>
          <w:rFonts w:ascii="Times New Roman" w:eastAsia="Times New Roman" w:hAnsi="Times New Roman" w:cs="Times New Roman"/>
          <w:b/>
          <w:bCs/>
          <w:color w:val="000000"/>
          <w:sz w:val="24"/>
          <w:szCs w:val="24"/>
          <w:lang w:eastAsia="ru-RU"/>
        </w:rPr>
        <w:t>(IP)</w:t>
      </w:r>
    </w:p>
    <w:p w14:paraId="7950C45C" w14:textId="77777777" w:rsidR="009936FD" w:rsidRPr="006213E0" w:rsidRDefault="009936FD" w:rsidP="009936FD">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5221C2" w:rsidRPr="00EE6B9A" w14:paraId="47F06BE5" w14:textId="77777777" w:rsidTr="00F8210C">
        <w:tc>
          <w:tcPr>
            <w:tcW w:w="9570" w:type="dxa"/>
            <w:gridSpan w:val="6"/>
          </w:tcPr>
          <w:p w14:paraId="1F34CEDB" w14:textId="77777777" w:rsidR="005221C2" w:rsidRPr="00EE6B9A" w:rsidRDefault="005221C2"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5221C2" w:rsidRPr="00EE6B9A" w14:paraId="5F7B888C" w14:textId="77777777" w:rsidTr="00F8210C">
        <w:tc>
          <w:tcPr>
            <w:tcW w:w="4827" w:type="dxa"/>
            <w:gridSpan w:val="3"/>
          </w:tcPr>
          <w:p w14:paraId="6D67FCD7" w14:textId="77777777" w:rsidR="005221C2" w:rsidRPr="00EE6B9A" w:rsidRDefault="005221C2"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495BBD57" w14:textId="77777777" w:rsidR="005221C2" w:rsidRPr="00EE6B9A" w:rsidRDefault="005221C2"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5221C2" w:rsidRPr="00EE6B9A" w14:paraId="0B3AC0C2" w14:textId="77777777" w:rsidTr="00F8210C">
        <w:tc>
          <w:tcPr>
            <w:tcW w:w="817" w:type="dxa"/>
            <w:vAlign w:val="center"/>
          </w:tcPr>
          <w:p w14:paraId="213249D0" w14:textId="77777777" w:rsidR="005221C2" w:rsidRPr="00EE6B9A" w:rsidRDefault="005221C2"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21467A12" w14:textId="77777777" w:rsidR="005221C2" w:rsidRPr="00EE6B9A" w:rsidRDefault="005221C2"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27C5BF49" w14:textId="77777777" w:rsidR="005221C2" w:rsidRPr="00EE6B9A" w:rsidRDefault="005221C2"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68481694" w14:textId="77777777" w:rsidR="005221C2" w:rsidRPr="00EE6B9A" w:rsidRDefault="005221C2"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30971B69" w14:textId="77777777" w:rsidR="005221C2" w:rsidRPr="00EE6B9A" w:rsidRDefault="005221C2"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30035759" w14:textId="77777777" w:rsidR="005221C2" w:rsidRPr="00EE6B9A" w:rsidRDefault="005221C2"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5407EA" w:rsidRPr="00EE6B9A" w14:paraId="054DF349" w14:textId="77777777" w:rsidTr="00F8210C">
        <w:tc>
          <w:tcPr>
            <w:tcW w:w="817" w:type="dxa"/>
          </w:tcPr>
          <w:p w14:paraId="68019AA1" w14:textId="37588D80" w:rsidR="005407EA" w:rsidRPr="00EE6B9A" w:rsidRDefault="005407EA" w:rsidP="005407EA">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08</w:t>
            </w:r>
          </w:p>
        </w:tc>
        <w:tc>
          <w:tcPr>
            <w:tcW w:w="2793" w:type="dxa"/>
          </w:tcPr>
          <w:p w14:paraId="20960F9F" w14:textId="1EA9B68B" w:rsidR="005407EA" w:rsidRPr="00157ECE" w:rsidRDefault="005407EA" w:rsidP="005407EA">
            <w:pPr>
              <w:jc w:val="both"/>
              <w:rPr>
                <w:rFonts w:ascii="Times New Roman" w:eastAsia="Times New Roman" w:hAnsi="Times New Roman" w:cs="Times New Roman"/>
                <w:color w:val="000000"/>
                <w:sz w:val="20"/>
                <w:szCs w:val="20"/>
                <w:lang w:eastAsia="ru-RU"/>
              </w:rPr>
            </w:pPr>
            <w:r w:rsidRPr="00157ECE">
              <w:rPr>
                <w:rFonts w:ascii="Times New Roman" w:eastAsia="SimSun" w:hAnsi="Times New Roman" w:cs="Times New Roman"/>
                <w:sz w:val="20"/>
                <w:szCs w:val="20"/>
                <w:lang w:val="kk-KZ" w:eastAsia="ru-RU" w:bidi="ru-RU"/>
              </w:rPr>
              <w:t>Планы внедрения подразделений/отделов</w:t>
            </w:r>
          </w:p>
        </w:tc>
        <w:tc>
          <w:tcPr>
            <w:tcW w:w="1217" w:type="dxa"/>
          </w:tcPr>
          <w:p w14:paraId="37E20747" w14:textId="3A12FC0B" w:rsidR="005407EA" w:rsidRPr="00EE6B9A" w:rsidRDefault="005407EA" w:rsidP="005407E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с)</w:t>
            </w:r>
          </w:p>
        </w:tc>
        <w:tc>
          <w:tcPr>
            <w:tcW w:w="810" w:type="dxa"/>
          </w:tcPr>
          <w:p w14:paraId="753DF154" w14:textId="47AD513F" w:rsidR="005407EA" w:rsidRPr="00EE6B9A" w:rsidRDefault="005407EA" w:rsidP="005407E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22</w:t>
            </w:r>
          </w:p>
        </w:tc>
        <w:tc>
          <w:tcPr>
            <w:tcW w:w="2694" w:type="dxa"/>
            <w:vAlign w:val="bottom"/>
          </w:tcPr>
          <w:p w14:paraId="4AF56793" w14:textId="4F564C9D" w:rsidR="005407EA" w:rsidRPr="005407EA" w:rsidRDefault="005407EA" w:rsidP="005407EA">
            <w:pPr>
              <w:jc w:val="both"/>
              <w:rPr>
                <w:rFonts w:ascii="Times New Roman" w:eastAsia="Times New Roman" w:hAnsi="Times New Roman" w:cs="Times New Roman"/>
                <w:color w:val="000000"/>
                <w:sz w:val="20"/>
                <w:szCs w:val="20"/>
                <w:lang w:eastAsia="ru-RU"/>
              </w:rPr>
            </w:pPr>
            <w:r w:rsidRPr="005407EA">
              <w:rPr>
                <w:rFonts w:ascii="Times New Roman" w:eastAsia="SimSun" w:hAnsi="Times New Roman" w:cs="Times New Roman"/>
                <w:sz w:val="20"/>
                <w:szCs w:val="20"/>
                <w:lang w:val="kk-KZ" w:eastAsia="ru-RU" w:bidi="ru-RU"/>
              </w:rPr>
              <w:t>План действий по определению показателей результативности по сбалансированной системе показателей (BSC)</w:t>
            </w:r>
          </w:p>
        </w:tc>
        <w:tc>
          <w:tcPr>
            <w:tcW w:w="1239" w:type="dxa"/>
          </w:tcPr>
          <w:p w14:paraId="43934F17" w14:textId="37D5F5BC" w:rsidR="005407EA" w:rsidRPr="00EE6B9A" w:rsidRDefault="005407EA" w:rsidP="005407EA">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w:t>
            </w:r>
          </w:p>
        </w:tc>
      </w:tr>
      <w:tr w:rsidR="005407EA" w:rsidRPr="00EE6B9A" w14:paraId="5E18EC3B" w14:textId="77777777" w:rsidTr="00F8210C">
        <w:tc>
          <w:tcPr>
            <w:tcW w:w="817" w:type="dxa"/>
          </w:tcPr>
          <w:p w14:paraId="1A7AE767" w14:textId="77777777" w:rsidR="005407EA" w:rsidRPr="00EE6B9A" w:rsidRDefault="005407EA" w:rsidP="005407EA">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12</w:t>
            </w:r>
          </w:p>
        </w:tc>
        <w:tc>
          <w:tcPr>
            <w:tcW w:w="2793" w:type="dxa"/>
          </w:tcPr>
          <w:p w14:paraId="780C1083" w14:textId="6FCCC30B" w:rsidR="005407EA" w:rsidRPr="00157ECE" w:rsidRDefault="005407EA" w:rsidP="005407EA">
            <w:pPr>
              <w:jc w:val="both"/>
              <w:rPr>
                <w:rFonts w:ascii="Times New Roman" w:eastAsia="Times New Roman" w:hAnsi="Times New Roman" w:cs="Times New Roman"/>
                <w:color w:val="000000"/>
                <w:sz w:val="20"/>
                <w:szCs w:val="20"/>
                <w:lang w:eastAsia="ru-RU"/>
              </w:rPr>
            </w:pPr>
            <w:r w:rsidRPr="00157ECE">
              <w:rPr>
                <w:rFonts w:ascii="Times New Roman" w:eastAsia="SimSun" w:hAnsi="Times New Roman" w:cs="Times New Roman"/>
                <w:sz w:val="20"/>
                <w:szCs w:val="20"/>
                <w:lang w:val="kk-KZ" w:eastAsia="ru-RU" w:bidi="ru-RU"/>
              </w:rPr>
              <w:t>Цели аналитики больших данных</w:t>
            </w:r>
          </w:p>
        </w:tc>
        <w:tc>
          <w:tcPr>
            <w:tcW w:w="1217" w:type="dxa"/>
          </w:tcPr>
          <w:p w14:paraId="01E27757" w14:textId="0F9398A1" w:rsidR="005407EA" w:rsidRPr="00EE6B9A" w:rsidRDefault="005407EA" w:rsidP="005407EA">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EE6B9A">
              <w:rPr>
                <w:rFonts w:ascii="Times New Roman" w:eastAsia="Times New Roman" w:hAnsi="Times New Roman" w:cs="Times New Roman"/>
                <w:color w:val="000000"/>
                <w:sz w:val="20"/>
                <w:szCs w:val="20"/>
                <w:lang w:eastAsia="ru-RU"/>
              </w:rPr>
              <w:t>), b)</w:t>
            </w:r>
            <w:r>
              <w:rPr>
                <w:rFonts w:ascii="Times New Roman" w:eastAsia="Times New Roman" w:hAnsi="Times New Roman" w:cs="Times New Roman"/>
                <w:color w:val="000000"/>
                <w:sz w:val="20"/>
                <w:szCs w:val="20"/>
                <w:lang w:eastAsia="ru-RU"/>
              </w:rPr>
              <w:t xml:space="preserve">, </w:t>
            </w:r>
            <w:r w:rsidRPr="005D13CB">
              <w:rPr>
                <w:rFonts w:ascii="Times New Roman" w:eastAsia="Times New Roman" w:hAnsi="Times New Roman" w:cs="Times New Roman"/>
                <w:color w:val="000000"/>
                <w:sz w:val="20"/>
                <w:szCs w:val="20"/>
                <w:lang w:eastAsia="ru-RU"/>
              </w:rPr>
              <w:t>d)</w:t>
            </w:r>
          </w:p>
        </w:tc>
        <w:tc>
          <w:tcPr>
            <w:tcW w:w="810" w:type="dxa"/>
          </w:tcPr>
          <w:p w14:paraId="680900EC" w14:textId="5B1EF8E3" w:rsidR="005407EA" w:rsidRPr="00EE6B9A" w:rsidRDefault="005407EA" w:rsidP="005407E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23</w:t>
            </w:r>
          </w:p>
        </w:tc>
        <w:tc>
          <w:tcPr>
            <w:tcW w:w="2694" w:type="dxa"/>
            <w:vAlign w:val="bottom"/>
          </w:tcPr>
          <w:p w14:paraId="3C75400B" w14:textId="3CC5F54F" w:rsidR="005407EA" w:rsidRPr="005407EA" w:rsidRDefault="005407EA" w:rsidP="005407EA">
            <w:pPr>
              <w:jc w:val="both"/>
              <w:rPr>
                <w:rFonts w:ascii="Times New Roman" w:eastAsia="Times New Roman" w:hAnsi="Times New Roman" w:cs="Times New Roman"/>
                <w:color w:val="000000"/>
                <w:sz w:val="20"/>
                <w:szCs w:val="20"/>
                <w:lang w:eastAsia="ru-RU"/>
              </w:rPr>
            </w:pPr>
            <w:r w:rsidRPr="005407EA">
              <w:rPr>
                <w:rFonts w:ascii="Times New Roman" w:eastAsia="SimSun" w:hAnsi="Times New Roman" w:cs="Times New Roman"/>
                <w:sz w:val="20"/>
                <w:szCs w:val="20"/>
                <w:lang w:val="kk-KZ" w:eastAsia="ru-RU" w:bidi="ru-RU"/>
              </w:rPr>
              <w:t>Классификация индикаторов в качестве прогнозных (опережающих) или запаздывающих</w:t>
            </w:r>
          </w:p>
        </w:tc>
        <w:tc>
          <w:tcPr>
            <w:tcW w:w="1239" w:type="dxa"/>
          </w:tcPr>
          <w:p w14:paraId="7926BC76" w14:textId="69D6B70D" w:rsidR="005407EA" w:rsidRPr="00EE6B9A" w:rsidRDefault="005407EA" w:rsidP="005407E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b)</w:t>
            </w:r>
          </w:p>
        </w:tc>
      </w:tr>
      <w:tr w:rsidR="005407EA" w:rsidRPr="00EE6B9A" w14:paraId="1F6F3523" w14:textId="77777777" w:rsidTr="00F8210C">
        <w:tc>
          <w:tcPr>
            <w:tcW w:w="817" w:type="dxa"/>
          </w:tcPr>
          <w:p w14:paraId="7D2B8CE4" w14:textId="3B703C1A" w:rsidR="005407EA" w:rsidRPr="00EE6B9A" w:rsidRDefault="005407EA" w:rsidP="005407EA">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IP_0</w:t>
            </w:r>
            <w:r>
              <w:rPr>
                <w:rFonts w:ascii="Times New Roman" w:eastAsia="SimSun" w:hAnsi="Times New Roman" w:cs="Times New Roman"/>
                <w:sz w:val="20"/>
                <w:szCs w:val="20"/>
                <w:lang w:val="kk-KZ" w:eastAsia="ru-RU" w:bidi="ru-RU"/>
              </w:rPr>
              <w:t>6</w:t>
            </w:r>
          </w:p>
        </w:tc>
        <w:tc>
          <w:tcPr>
            <w:tcW w:w="2793" w:type="dxa"/>
            <w:vAlign w:val="bottom"/>
          </w:tcPr>
          <w:p w14:paraId="0AC8F188" w14:textId="1D6360F4" w:rsidR="005407EA" w:rsidRPr="00157ECE" w:rsidRDefault="005407EA" w:rsidP="005407EA">
            <w:pPr>
              <w:jc w:val="both"/>
              <w:rPr>
                <w:rFonts w:ascii="Times New Roman" w:eastAsia="Times New Roman" w:hAnsi="Times New Roman" w:cs="Times New Roman"/>
                <w:color w:val="000000"/>
                <w:sz w:val="20"/>
                <w:szCs w:val="20"/>
                <w:lang w:eastAsia="ru-RU"/>
              </w:rPr>
            </w:pPr>
            <w:r w:rsidRPr="00157ECE">
              <w:rPr>
                <w:rFonts w:ascii="Times New Roman" w:eastAsia="SimSun" w:hAnsi="Times New Roman" w:cs="Times New Roman"/>
                <w:sz w:val="20"/>
                <w:szCs w:val="20"/>
                <w:lang w:val="kk-KZ" w:eastAsia="ru-RU" w:bidi="ru-RU"/>
              </w:rPr>
              <w:t>Стратегический план для аналитики больших данных</w:t>
            </w:r>
          </w:p>
        </w:tc>
        <w:tc>
          <w:tcPr>
            <w:tcW w:w="1217" w:type="dxa"/>
          </w:tcPr>
          <w:p w14:paraId="59E694B1" w14:textId="088619D6" w:rsidR="005407EA" w:rsidRPr="00EE6B9A" w:rsidRDefault="005407EA" w:rsidP="005407EA">
            <w:pPr>
              <w:jc w:val="both"/>
              <w:rPr>
                <w:rFonts w:ascii="Times New Roman" w:eastAsia="Times New Roman" w:hAnsi="Times New Roman" w:cs="Times New Roman"/>
                <w:color w:val="000000"/>
                <w:sz w:val="20"/>
                <w:szCs w:val="20"/>
                <w:lang w:eastAsia="ru-RU"/>
              </w:rPr>
            </w:pPr>
          </w:p>
        </w:tc>
        <w:tc>
          <w:tcPr>
            <w:tcW w:w="810" w:type="dxa"/>
          </w:tcPr>
          <w:p w14:paraId="7DE34388" w14:textId="4F83A338" w:rsidR="005407EA" w:rsidRPr="00EE6B9A" w:rsidRDefault="005407EA" w:rsidP="005407E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24</w:t>
            </w:r>
          </w:p>
        </w:tc>
        <w:tc>
          <w:tcPr>
            <w:tcW w:w="2694" w:type="dxa"/>
            <w:vAlign w:val="bottom"/>
          </w:tcPr>
          <w:p w14:paraId="12A2B491" w14:textId="11609C1D" w:rsidR="005407EA" w:rsidRPr="005407EA" w:rsidRDefault="005407EA" w:rsidP="005407EA">
            <w:pPr>
              <w:jc w:val="both"/>
              <w:rPr>
                <w:rFonts w:ascii="Times New Roman" w:eastAsia="Times New Roman" w:hAnsi="Times New Roman" w:cs="Times New Roman"/>
                <w:color w:val="000000"/>
                <w:sz w:val="20"/>
                <w:szCs w:val="20"/>
                <w:lang w:eastAsia="ru-RU"/>
              </w:rPr>
            </w:pPr>
            <w:r w:rsidRPr="005407EA">
              <w:rPr>
                <w:rFonts w:ascii="Times New Roman" w:eastAsia="SimSun" w:hAnsi="Times New Roman" w:cs="Times New Roman"/>
                <w:sz w:val="20"/>
                <w:szCs w:val="20"/>
                <w:lang w:val="kk-KZ" w:eastAsia="ru-RU" w:bidi="ru-RU"/>
              </w:rPr>
              <w:t>Обзорный доклад по вопросам анализа проектов</w:t>
            </w:r>
          </w:p>
        </w:tc>
        <w:tc>
          <w:tcPr>
            <w:tcW w:w="1239" w:type="dxa"/>
          </w:tcPr>
          <w:p w14:paraId="06F5D168" w14:textId="1F5CF0F1" w:rsidR="005407EA" w:rsidRPr="00EE6B9A" w:rsidRDefault="005407EA" w:rsidP="005407E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с)</w:t>
            </w:r>
            <w:r>
              <w:rPr>
                <w:rFonts w:ascii="Times New Roman" w:eastAsia="Times New Roman" w:hAnsi="Times New Roman" w:cs="Times New Roman"/>
                <w:color w:val="000000"/>
                <w:sz w:val="20"/>
                <w:szCs w:val="20"/>
                <w:lang w:eastAsia="ru-RU"/>
              </w:rPr>
              <w:t xml:space="preserve">, </w:t>
            </w:r>
            <w:r w:rsidRPr="00484A0D">
              <w:rPr>
                <w:rFonts w:ascii="Times New Roman" w:eastAsia="Times New Roman" w:hAnsi="Times New Roman" w:cs="Times New Roman"/>
                <w:color w:val="000000"/>
                <w:sz w:val="20"/>
                <w:szCs w:val="20"/>
                <w:lang w:eastAsia="ru-RU"/>
              </w:rPr>
              <w:t>d</w:t>
            </w:r>
            <w:r w:rsidRPr="00657F97">
              <w:rPr>
                <w:rFonts w:ascii="Times New Roman" w:eastAsia="Times New Roman" w:hAnsi="Times New Roman" w:cs="Times New Roman"/>
                <w:color w:val="000000"/>
                <w:sz w:val="20"/>
                <w:szCs w:val="20"/>
                <w:lang w:eastAsia="ru-RU"/>
              </w:rPr>
              <w:t>)</w:t>
            </w:r>
          </w:p>
        </w:tc>
      </w:tr>
      <w:tr w:rsidR="005407EA" w:rsidRPr="00EE6B9A" w14:paraId="7E759710" w14:textId="77777777" w:rsidTr="00F8210C">
        <w:tc>
          <w:tcPr>
            <w:tcW w:w="817" w:type="dxa"/>
          </w:tcPr>
          <w:p w14:paraId="08563598" w14:textId="06D4F178" w:rsidR="005407EA" w:rsidRPr="00EE6B9A" w:rsidRDefault="005407EA" w:rsidP="005407EA">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13</w:t>
            </w:r>
          </w:p>
        </w:tc>
        <w:tc>
          <w:tcPr>
            <w:tcW w:w="2793" w:type="dxa"/>
          </w:tcPr>
          <w:p w14:paraId="6E52AC55" w14:textId="088B301C" w:rsidR="005407EA" w:rsidRPr="00157ECE" w:rsidRDefault="005407EA" w:rsidP="005407EA">
            <w:pPr>
              <w:jc w:val="both"/>
              <w:rPr>
                <w:rFonts w:ascii="Times New Roman" w:eastAsia="Times New Roman" w:hAnsi="Times New Roman" w:cs="Times New Roman"/>
                <w:color w:val="000000"/>
                <w:sz w:val="20"/>
                <w:szCs w:val="20"/>
                <w:lang w:eastAsia="ru-RU"/>
              </w:rPr>
            </w:pPr>
            <w:r w:rsidRPr="00157ECE">
              <w:rPr>
                <w:rFonts w:ascii="Times New Roman" w:eastAsia="SimSun" w:hAnsi="Times New Roman" w:cs="Times New Roman"/>
                <w:sz w:val="20"/>
                <w:szCs w:val="20"/>
                <w:lang w:val="kk-KZ" w:eastAsia="ru-RU" w:bidi="ru-RU"/>
              </w:rPr>
              <w:t>Стратегические планы подразделений</w:t>
            </w:r>
          </w:p>
        </w:tc>
        <w:tc>
          <w:tcPr>
            <w:tcW w:w="1217" w:type="dxa"/>
          </w:tcPr>
          <w:p w14:paraId="74AA27D8" w14:textId="64B050DE" w:rsidR="005407EA" w:rsidRPr="00EE6B9A" w:rsidRDefault="005407EA" w:rsidP="005407EA">
            <w:pPr>
              <w:jc w:val="both"/>
              <w:rPr>
                <w:rFonts w:ascii="Times New Roman" w:eastAsia="Times New Roman" w:hAnsi="Times New Roman" w:cs="Times New Roman"/>
                <w:color w:val="000000"/>
                <w:sz w:val="20"/>
                <w:szCs w:val="20"/>
                <w:lang w:eastAsia="ru-RU"/>
              </w:rPr>
            </w:pPr>
            <w:r w:rsidRPr="005D13CB">
              <w:rPr>
                <w:rFonts w:ascii="Times New Roman" w:eastAsia="Times New Roman" w:hAnsi="Times New Roman" w:cs="Times New Roman"/>
                <w:color w:val="000000"/>
                <w:sz w:val="20"/>
                <w:szCs w:val="20"/>
                <w:lang w:eastAsia="ru-RU"/>
              </w:rPr>
              <w:t>а), b)</w:t>
            </w:r>
          </w:p>
        </w:tc>
        <w:tc>
          <w:tcPr>
            <w:tcW w:w="810" w:type="dxa"/>
          </w:tcPr>
          <w:p w14:paraId="3EC78A1F" w14:textId="346F85A6" w:rsidR="005407EA" w:rsidRPr="00EE6B9A" w:rsidRDefault="005407EA" w:rsidP="005407EA">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25</w:t>
            </w:r>
          </w:p>
        </w:tc>
        <w:tc>
          <w:tcPr>
            <w:tcW w:w="2694" w:type="dxa"/>
            <w:vAlign w:val="center"/>
          </w:tcPr>
          <w:p w14:paraId="080A9C75" w14:textId="4251B1CB" w:rsidR="005407EA" w:rsidRPr="005407EA" w:rsidRDefault="005407EA" w:rsidP="005407EA">
            <w:pPr>
              <w:jc w:val="both"/>
              <w:rPr>
                <w:rFonts w:ascii="Times New Roman" w:eastAsia="Times New Roman" w:hAnsi="Times New Roman" w:cs="Times New Roman"/>
                <w:color w:val="000000"/>
                <w:sz w:val="20"/>
                <w:szCs w:val="20"/>
                <w:lang w:eastAsia="ru-RU"/>
              </w:rPr>
            </w:pPr>
            <w:r w:rsidRPr="005407EA">
              <w:rPr>
                <w:rFonts w:ascii="Times New Roman" w:eastAsia="SimSun" w:hAnsi="Times New Roman" w:cs="Times New Roman"/>
                <w:sz w:val="20"/>
                <w:szCs w:val="20"/>
                <w:lang w:val="kk-KZ" w:eastAsia="ru-RU" w:bidi="ru-RU"/>
              </w:rPr>
              <w:t>Пилотные проекты, план выполнения, отчет о проделанной работе</w:t>
            </w:r>
          </w:p>
        </w:tc>
        <w:tc>
          <w:tcPr>
            <w:tcW w:w="1239" w:type="dxa"/>
          </w:tcPr>
          <w:p w14:paraId="1A20FC23" w14:textId="54E99B9D" w:rsidR="005407EA" w:rsidRPr="00EE6B9A" w:rsidRDefault="005407EA" w:rsidP="005407EA">
            <w:pPr>
              <w:jc w:val="both"/>
              <w:rPr>
                <w:rFonts w:ascii="Times New Roman" w:eastAsia="Times New Roman" w:hAnsi="Times New Roman" w:cs="Times New Roman"/>
                <w:color w:val="000000"/>
                <w:sz w:val="20"/>
                <w:szCs w:val="20"/>
                <w:lang w:eastAsia="ru-RU"/>
              </w:rPr>
            </w:pPr>
            <w:r w:rsidRPr="00484A0D">
              <w:rPr>
                <w:rFonts w:ascii="Times New Roman" w:eastAsia="Times New Roman" w:hAnsi="Times New Roman" w:cs="Times New Roman"/>
                <w:color w:val="000000"/>
                <w:sz w:val="20"/>
                <w:szCs w:val="20"/>
                <w:lang w:eastAsia="ru-RU"/>
              </w:rPr>
              <w:t>d</w:t>
            </w:r>
            <w:r w:rsidRPr="00657F97">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е)</w:t>
            </w:r>
          </w:p>
        </w:tc>
      </w:tr>
      <w:tr w:rsidR="005407EA" w:rsidRPr="00EE6B9A" w14:paraId="4F6195A4" w14:textId="77777777" w:rsidTr="00F8210C">
        <w:tc>
          <w:tcPr>
            <w:tcW w:w="817" w:type="dxa"/>
          </w:tcPr>
          <w:p w14:paraId="0031448A" w14:textId="339A2C50" w:rsidR="005407EA" w:rsidRPr="00EE6B9A" w:rsidRDefault="005407EA" w:rsidP="005407EA">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14</w:t>
            </w:r>
          </w:p>
        </w:tc>
        <w:tc>
          <w:tcPr>
            <w:tcW w:w="2793" w:type="dxa"/>
            <w:vAlign w:val="bottom"/>
          </w:tcPr>
          <w:p w14:paraId="7D1F2231" w14:textId="5EC14FE0" w:rsidR="005407EA" w:rsidRPr="00157ECE" w:rsidRDefault="005407EA" w:rsidP="005407EA">
            <w:pPr>
              <w:jc w:val="both"/>
              <w:rPr>
                <w:rFonts w:ascii="Times New Roman" w:eastAsia="Times New Roman" w:hAnsi="Times New Roman" w:cs="Times New Roman"/>
                <w:color w:val="000000"/>
                <w:sz w:val="20"/>
                <w:szCs w:val="20"/>
                <w:lang w:eastAsia="ru-RU"/>
              </w:rPr>
            </w:pPr>
            <w:r w:rsidRPr="00157ECE">
              <w:rPr>
                <w:rFonts w:ascii="Times New Roman" w:eastAsia="SimSun" w:hAnsi="Times New Roman" w:cs="Times New Roman"/>
                <w:sz w:val="20"/>
                <w:szCs w:val="20"/>
                <w:lang w:val="kk-KZ" w:eastAsia="ru-RU" w:bidi="ru-RU"/>
              </w:rPr>
              <w:t>Показатели подразделения по сбалансированной системе показателей (BSC)</w:t>
            </w:r>
          </w:p>
        </w:tc>
        <w:tc>
          <w:tcPr>
            <w:tcW w:w="1217" w:type="dxa"/>
          </w:tcPr>
          <w:p w14:paraId="2E6FBD9F" w14:textId="000A6428" w:rsidR="005407EA" w:rsidRPr="00EE6B9A" w:rsidRDefault="005407EA" w:rsidP="005407EA">
            <w:pPr>
              <w:jc w:val="both"/>
              <w:rPr>
                <w:rFonts w:ascii="Times New Roman" w:eastAsia="Times New Roman" w:hAnsi="Times New Roman" w:cs="Times New Roman"/>
                <w:color w:val="000000"/>
                <w:sz w:val="20"/>
                <w:szCs w:val="20"/>
                <w:lang w:eastAsia="ru-RU"/>
              </w:rPr>
            </w:pPr>
            <w:r w:rsidRPr="005D13CB">
              <w:rPr>
                <w:rFonts w:ascii="Times New Roman" w:eastAsia="Times New Roman" w:hAnsi="Times New Roman" w:cs="Times New Roman"/>
                <w:color w:val="000000"/>
                <w:sz w:val="20"/>
                <w:szCs w:val="20"/>
                <w:lang w:eastAsia="ru-RU"/>
              </w:rPr>
              <w:t>а), b)</w:t>
            </w:r>
            <w:r>
              <w:rPr>
                <w:rFonts w:ascii="Times New Roman" w:eastAsia="Times New Roman" w:hAnsi="Times New Roman" w:cs="Times New Roman"/>
                <w:color w:val="000000"/>
                <w:sz w:val="20"/>
                <w:szCs w:val="20"/>
                <w:lang w:eastAsia="ru-RU"/>
              </w:rPr>
              <w:t xml:space="preserve">, </w:t>
            </w:r>
            <w:r w:rsidRPr="005D13CB">
              <w:rPr>
                <w:rFonts w:ascii="Times New Roman" w:eastAsia="Times New Roman" w:hAnsi="Times New Roman" w:cs="Times New Roman"/>
                <w:color w:val="000000"/>
                <w:sz w:val="20"/>
                <w:szCs w:val="20"/>
                <w:lang w:eastAsia="ru-RU"/>
              </w:rPr>
              <w:t>с)</w:t>
            </w:r>
          </w:p>
        </w:tc>
        <w:tc>
          <w:tcPr>
            <w:tcW w:w="810" w:type="dxa"/>
          </w:tcPr>
          <w:p w14:paraId="0FCA3C61" w14:textId="61F9AD1C" w:rsidR="005407EA" w:rsidRPr="00EE6B9A" w:rsidRDefault="005407EA" w:rsidP="005407EA">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26</w:t>
            </w:r>
          </w:p>
        </w:tc>
        <w:tc>
          <w:tcPr>
            <w:tcW w:w="2694" w:type="dxa"/>
            <w:vAlign w:val="center"/>
          </w:tcPr>
          <w:p w14:paraId="5C7B10E1" w14:textId="531E877F" w:rsidR="005407EA" w:rsidRPr="005407EA" w:rsidRDefault="005407EA" w:rsidP="005407EA">
            <w:pPr>
              <w:jc w:val="both"/>
              <w:rPr>
                <w:rFonts w:ascii="Times New Roman" w:eastAsia="Times New Roman" w:hAnsi="Times New Roman" w:cs="Times New Roman"/>
                <w:color w:val="000000"/>
                <w:sz w:val="20"/>
                <w:szCs w:val="20"/>
                <w:lang w:eastAsia="ru-RU"/>
              </w:rPr>
            </w:pPr>
            <w:r w:rsidRPr="005407EA">
              <w:rPr>
                <w:rFonts w:ascii="Times New Roman" w:eastAsia="SimSun" w:hAnsi="Times New Roman" w:cs="Times New Roman"/>
                <w:sz w:val="20"/>
                <w:szCs w:val="20"/>
                <w:lang w:val="kk-KZ" w:eastAsia="ru-RU" w:bidi="ru-RU"/>
              </w:rPr>
              <w:t>Рамочная структура процессов организации по отбору проектов</w:t>
            </w:r>
          </w:p>
        </w:tc>
        <w:tc>
          <w:tcPr>
            <w:tcW w:w="1239" w:type="dxa"/>
          </w:tcPr>
          <w:p w14:paraId="7843780D" w14:textId="24990065" w:rsidR="005407EA" w:rsidRPr="00EE6B9A" w:rsidRDefault="005407EA" w:rsidP="005407EA">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val="en-US" w:eastAsia="ru-RU"/>
              </w:rPr>
              <w:t>f</w:t>
            </w:r>
            <w:r w:rsidRPr="00657F97">
              <w:rPr>
                <w:rFonts w:ascii="Times New Roman" w:eastAsia="Times New Roman" w:hAnsi="Times New Roman" w:cs="Times New Roman"/>
                <w:color w:val="000000"/>
                <w:sz w:val="20"/>
                <w:szCs w:val="20"/>
                <w:lang w:eastAsia="ru-RU"/>
              </w:rPr>
              <w:t>)</w:t>
            </w:r>
          </w:p>
        </w:tc>
      </w:tr>
    </w:tbl>
    <w:p w14:paraId="328F8B72" w14:textId="77777777" w:rsidR="009936FD" w:rsidRDefault="009936FD" w:rsidP="009936FD">
      <w:pPr>
        <w:spacing w:after="0" w:line="240" w:lineRule="auto"/>
        <w:ind w:firstLine="567"/>
        <w:jc w:val="both"/>
        <w:rPr>
          <w:rFonts w:ascii="Times New Roman" w:eastAsia="Times New Roman" w:hAnsi="Times New Roman" w:cs="Times New Roman"/>
          <w:color w:val="000000"/>
          <w:sz w:val="24"/>
          <w:szCs w:val="24"/>
          <w:lang w:eastAsia="ru-RU"/>
        </w:rPr>
      </w:pPr>
    </w:p>
    <w:p w14:paraId="0C1BA305" w14:textId="77777777"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8.2.2 Процессы развития компетенций</w:t>
      </w:r>
    </w:p>
    <w:p w14:paraId="1B49A9B2" w14:textId="41B2E3D3"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Таблицы 35</w:t>
      </w:r>
      <w:r>
        <w:rPr>
          <w:rFonts w:ascii="Times New Roman" w:eastAsia="Times New Roman" w:hAnsi="Times New Roman" w:cs="Times New Roman"/>
          <w:color w:val="000000"/>
          <w:sz w:val="24"/>
          <w:szCs w:val="24"/>
          <w:lang w:eastAsia="ru-RU"/>
        </w:rPr>
        <w:t>-</w:t>
      </w:r>
      <w:r w:rsidRPr="00E8326A">
        <w:rPr>
          <w:rFonts w:ascii="Times New Roman" w:eastAsia="Times New Roman" w:hAnsi="Times New Roman" w:cs="Times New Roman"/>
          <w:color w:val="000000"/>
          <w:sz w:val="24"/>
          <w:szCs w:val="24"/>
          <w:lang w:eastAsia="ru-RU"/>
        </w:rPr>
        <w:t>46 содержат описания соответствующих процессов, имеющих отношение к развитию компетенций:</w:t>
      </w:r>
    </w:p>
    <w:p w14:paraId="73FFD1F3" w14:textId="77777777"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таблица 35: CDP1 Кадровое планирование;</w:t>
      </w:r>
    </w:p>
    <w:p w14:paraId="382651A3" w14:textId="057F8336"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xml:space="preserve">- таблица 36: CDP1 Кадровое планирование </w:t>
      </w:r>
      <w:r>
        <w:rPr>
          <w:rFonts w:ascii="Times New Roman" w:eastAsia="Times New Roman" w:hAnsi="Times New Roman" w:cs="Times New Roman"/>
          <w:color w:val="000000"/>
          <w:sz w:val="24"/>
          <w:szCs w:val="24"/>
          <w:lang w:eastAsia="ru-RU"/>
        </w:rPr>
        <w:t>-</w:t>
      </w:r>
      <w:r w:rsidRPr="00E8326A">
        <w:rPr>
          <w:rFonts w:ascii="Times New Roman" w:eastAsia="Times New Roman" w:hAnsi="Times New Roman" w:cs="Times New Roman"/>
          <w:color w:val="000000"/>
          <w:sz w:val="24"/>
          <w:szCs w:val="24"/>
          <w:lang w:eastAsia="ru-RU"/>
        </w:rPr>
        <w:t xml:space="preserve"> базовые практики;</w:t>
      </w:r>
    </w:p>
    <w:p w14:paraId="3116A585" w14:textId="7A784826"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xml:space="preserve">- таблица 37: CDP1 Кадровое планирование </w:t>
      </w:r>
      <w:r>
        <w:rPr>
          <w:rFonts w:ascii="Times New Roman" w:eastAsia="Times New Roman" w:hAnsi="Times New Roman" w:cs="Times New Roman"/>
          <w:color w:val="000000"/>
          <w:sz w:val="24"/>
          <w:szCs w:val="24"/>
          <w:lang w:eastAsia="ru-RU"/>
        </w:rPr>
        <w:t>-</w:t>
      </w:r>
      <w:r w:rsidRPr="00E8326A">
        <w:rPr>
          <w:rFonts w:ascii="Times New Roman" w:eastAsia="Times New Roman" w:hAnsi="Times New Roman" w:cs="Times New Roman"/>
          <w:color w:val="000000"/>
          <w:sz w:val="24"/>
          <w:szCs w:val="24"/>
          <w:lang w:eastAsia="ru-RU"/>
        </w:rPr>
        <w:t xml:space="preserve"> информационные продукты;</w:t>
      </w:r>
    </w:p>
    <w:p w14:paraId="4CD8A7D9" w14:textId="77777777"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таблица 38: CDP2 Расширение возможностей сотрудников;</w:t>
      </w:r>
    </w:p>
    <w:p w14:paraId="2EAC0314" w14:textId="40BA2D09"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xml:space="preserve">- таблица 39: CDP2 Расширение возможностей сотрудников </w:t>
      </w:r>
      <w:r>
        <w:rPr>
          <w:rFonts w:ascii="Times New Roman" w:eastAsia="Times New Roman" w:hAnsi="Times New Roman" w:cs="Times New Roman"/>
          <w:color w:val="000000"/>
          <w:sz w:val="24"/>
          <w:szCs w:val="24"/>
          <w:lang w:eastAsia="ru-RU"/>
        </w:rPr>
        <w:t>-</w:t>
      </w:r>
      <w:r w:rsidRPr="00E8326A">
        <w:rPr>
          <w:rFonts w:ascii="Times New Roman" w:eastAsia="Times New Roman" w:hAnsi="Times New Roman" w:cs="Times New Roman"/>
          <w:color w:val="000000"/>
          <w:sz w:val="24"/>
          <w:szCs w:val="24"/>
          <w:lang w:eastAsia="ru-RU"/>
        </w:rPr>
        <w:t xml:space="preserve"> базовые практики;</w:t>
      </w:r>
    </w:p>
    <w:p w14:paraId="17FEE88A" w14:textId="649FF343"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xml:space="preserve">- таблица 40: CDP2 Расширение возможностей сотрудников </w:t>
      </w:r>
      <w:r>
        <w:rPr>
          <w:rFonts w:ascii="Times New Roman" w:eastAsia="Times New Roman" w:hAnsi="Times New Roman" w:cs="Times New Roman"/>
          <w:color w:val="000000"/>
          <w:sz w:val="24"/>
          <w:szCs w:val="24"/>
          <w:lang w:eastAsia="ru-RU"/>
        </w:rPr>
        <w:t>-</w:t>
      </w:r>
      <w:r w:rsidRPr="00E8326A">
        <w:rPr>
          <w:rFonts w:ascii="Times New Roman" w:eastAsia="Times New Roman" w:hAnsi="Times New Roman" w:cs="Times New Roman"/>
          <w:color w:val="000000"/>
          <w:sz w:val="24"/>
          <w:szCs w:val="24"/>
          <w:lang w:eastAsia="ru-RU"/>
        </w:rPr>
        <w:t xml:space="preserve"> информационные продукты;</w:t>
      </w:r>
    </w:p>
    <w:p w14:paraId="292BBA8B" w14:textId="77777777"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таблица 41: CDP3 Функциональные знания;</w:t>
      </w:r>
    </w:p>
    <w:p w14:paraId="0DA03A1F" w14:textId="3C5B0473"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lastRenderedPageBreak/>
        <w:t xml:space="preserve">- таблица 42: CDP3 Функциональные знания </w:t>
      </w:r>
      <w:r>
        <w:rPr>
          <w:rFonts w:ascii="Times New Roman" w:eastAsia="Times New Roman" w:hAnsi="Times New Roman" w:cs="Times New Roman"/>
          <w:color w:val="000000"/>
          <w:sz w:val="24"/>
          <w:szCs w:val="24"/>
          <w:lang w:eastAsia="ru-RU"/>
        </w:rPr>
        <w:t>-</w:t>
      </w:r>
      <w:r w:rsidRPr="00E8326A">
        <w:rPr>
          <w:rFonts w:ascii="Times New Roman" w:eastAsia="Times New Roman" w:hAnsi="Times New Roman" w:cs="Times New Roman"/>
          <w:color w:val="000000"/>
          <w:sz w:val="24"/>
          <w:szCs w:val="24"/>
          <w:lang w:eastAsia="ru-RU"/>
        </w:rPr>
        <w:t xml:space="preserve"> базовые практики;</w:t>
      </w:r>
    </w:p>
    <w:p w14:paraId="56E25FA6" w14:textId="6029C2C3"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xml:space="preserve">- таблица 43: CDP3 Функциональные знания </w:t>
      </w:r>
      <w:r>
        <w:rPr>
          <w:rFonts w:ascii="Times New Roman" w:eastAsia="Times New Roman" w:hAnsi="Times New Roman" w:cs="Times New Roman"/>
          <w:color w:val="000000"/>
          <w:sz w:val="24"/>
          <w:szCs w:val="24"/>
          <w:lang w:eastAsia="ru-RU"/>
        </w:rPr>
        <w:t>-</w:t>
      </w:r>
      <w:r w:rsidRPr="00E8326A">
        <w:rPr>
          <w:rFonts w:ascii="Times New Roman" w:eastAsia="Times New Roman" w:hAnsi="Times New Roman" w:cs="Times New Roman"/>
          <w:color w:val="000000"/>
          <w:sz w:val="24"/>
          <w:szCs w:val="24"/>
          <w:lang w:eastAsia="ru-RU"/>
        </w:rPr>
        <w:t xml:space="preserve"> информационные продукты;</w:t>
      </w:r>
    </w:p>
    <w:p w14:paraId="457C3979" w14:textId="77777777"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таблица 44: CDP4 Обновление возможностей;</w:t>
      </w:r>
    </w:p>
    <w:p w14:paraId="49B5AC73" w14:textId="4365EE77" w:rsidR="00E8326A" w:rsidRPr="00E8326A"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xml:space="preserve">- таблица 45: CDP4 Обновление возможностей </w:t>
      </w:r>
      <w:r>
        <w:rPr>
          <w:rFonts w:ascii="Times New Roman" w:eastAsia="Times New Roman" w:hAnsi="Times New Roman" w:cs="Times New Roman"/>
          <w:color w:val="000000"/>
          <w:sz w:val="24"/>
          <w:szCs w:val="24"/>
          <w:lang w:eastAsia="ru-RU"/>
        </w:rPr>
        <w:t>-</w:t>
      </w:r>
      <w:r w:rsidRPr="00E8326A">
        <w:rPr>
          <w:rFonts w:ascii="Times New Roman" w:eastAsia="Times New Roman" w:hAnsi="Times New Roman" w:cs="Times New Roman"/>
          <w:color w:val="000000"/>
          <w:sz w:val="24"/>
          <w:szCs w:val="24"/>
          <w:lang w:eastAsia="ru-RU"/>
        </w:rPr>
        <w:t xml:space="preserve"> базовые практики;</w:t>
      </w:r>
    </w:p>
    <w:p w14:paraId="79D97938" w14:textId="4B134166" w:rsidR="009936FD" w:rsidRPr="009936FD" w:rsidRDefault="00E8326A" w:rsidP="00E8326A">
      <w:pPr>
        <w:spacing w:after="0" w:line="240" w:lineRule="auto"/>
        <w:ind w:firstLine="567"/>
        <w:jc w:val="both"/>
        <w:rPr>
          <w:rFonts w:ascii="Times New Roman" w:eastAsia="Times New Roman" w:hAnsi="Times New Roman" w:cs="Times New Roman"/>
          <w:color w:val="000000"/>
          <w:sz w:val="24"/>
          <w:szCs w:val="24"/>
          <w:lang w:eastAsia="ru-RU"/>
        </w:rPr>
      </w:pPr>
      <w:r w:rsidRPr="00E8326A">
        <w:rPr>
          <w:rFonts w:ascii="Times New Roman" w:eastAsia="Times New Roman" w:hAnsi="Times New Roman" w:cs="Times New Roman"/>
          <w:color w:val="000000"/>
          <w:sz w:val="24"/>
          <w:szCs w:val="24"/>
          <w:lang w:eastAsia="ru-RU"/>
        </w:rPr>
        <w:t xml:space="preserve">- таблица 46: CDP4 Обновление возможностей </w:t>
      </w:r>
      <w:r>
        <w:rPr>
          <w:rFonts w:ascii="Times New Roman" w:eastAsia="Times New Roman" w:hAnsi="Times New Roman" w:cs="Times New Roman"/>
          <w:color w:val="000000"/>
          <w:sz w:val="24"/>
          <w:szCs w:val="24"/>
          <w:lang w:eastAsia="ru-RU"/>
        </w:rPr>
        <w:t>-</w:t>
      </w:r>
      <w:r w:rsidRPr="00E8326A">
        <w:rPr>
          <w:rFonts w:ascii="Times New Roman" w:eastAsia="Times New Roman" w:hAnsi="Times New Roman" w:cs="Times New Roman"/>
          <w:color w:val="000000"/>
          <w:sz w:val="24"/>
          <w:szCs w:val="24"/>
          <w:lang w:eastAsia="ru-RU"/>
        </w:rPr>
        <w:t xml:space="preserve"> информационные продукты.</w:t>
      </w:r>
    </w:p>
    <w:p w14:paraId="2D99535E" w14:textId="77777777" w:rsidR="00943020" w:rsidRDefault="00943020" w:rsidP="00943020">
      <w:pPr>
        <w:spacing w:after="0" w:line="240" w:lineRule="auto"/>
        <w:ind w:firstLine="567"/>
        <w:jc w:val="both"/>
        <w:rPr>
          <w:rFonts w:ascii="Times New Roman" w:eastAsia="Times New Roman" w:hAnsi="Times New Roman" w:cs="Times New Roman"/>
          <w:color w:val="000000"/>
          <w:sz w:val="24"/>
          <w:szCs w:val="24"/>
          <w:lang w:eastAsia="ru-RU"/>
        </w:rPr>
      </w:pPr>
    </w:p>
    <w:p w14:paraId="6E20114A" w14:textId="4FD64858" w:rsidR="00943020" w:rsidRPr="00ED50CF" w:rsidRDefault="00943020" w:rsidP="00943020">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35</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943020">
        <w:rPr>
          <w:rFonts w:ascii="Times New Roman" w:eastAsia="Times New Roman" w:hAnsi="Times New Roman" w:cs="Times New Roman"/>
          <w:b/>
          <w:bCs/>
          <w:color w:val="000000"/>
          <w:sz w:val="24"/>
          <w:szCs w:val="24"/>
          <w:lang w:eastAsia="ru-RU"/>
        </w:rPr>
        <w:t>CDP1 Кадровое планирование</w:t>
      </w:r>
    </w:p>
    <w:p w14:paraId="5F444369" w14:textId="77777777" w:rsidR="00943020" w:rsidRPr="006213E0" w:rsidRDefault="00943020" w:rsidP="00943020">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943020" w:rsidRPr="00B55D0C" w14:paraId="6CB3C1FC" w14:textId="77777777" w:rsidTr="00F8210C">
        <w:tc>
          <w:tcPr>
            <w:tcW w:w="1832" w:type="dxa"/>
            <w:tcBorders>
              <w:bottom w:val="double" w:sz="4" w:space="0" w:color="auto"/>
            </w:tcBorders>
            <w:vAlign w:val="center"/>
          </w:tcPr>
          <w:p w14:paraId="58DAF2FA" w14:textId="77777777" w:rsidR="00943020" w:rsidRPr="00B55D0C" w:rsidRDefault="00943020"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62A846DF" w14:textId="205545ED" w:rsidR="00943020" w:rsidRPr="00C22CDA" w:rsidRDefault="00943020" w:rsidP="00F8210C">
            <w:pPr>
              <w:jc w:val="center"/>
              <w:rPr>
                <w:rFonts w:ascii="Times New Roman" w:eastAsia="Calibri" w:hAnsi="Times New Roman" w:cs="Times New Roman"/>
                <w:szCs w:val="20"/>
                <w:lang w:val="kk-KZ"/>
              </w:rPr>
            </w:pPr>
            <w:r w:rsidRPr="00943020">
              <w:rPr>
                <w:rFonts w:ascii="Times New Roman" w:eastAsia="Calibri" w:hAnsi="Times New Roman" w:cs="Times New Roman"/>
                <w:sz w:val="24"/>
                <w:lang w:val="kk-KZ"/>
              </w:rPr>
              <w:t>CDP1</w:t>
            </w:r>
          </w:p>
        </w:tc>
      </w:tr>
      <w:tr w:rsidR="00943020" w:rsidRPr="00B55D0C" w14:paraId="154F52D2" w14:textId="77777777" w:rsidTr="00F8210C">
        <w:tc>
          <w:tcPr>
            <w:tcW w:w="1832" w:type="dxa"/>
            <w:tcBorders>
              <w:top w:val="double" w:sz="4" w:space="0" w:color="auto"/>
              <w:left w:val="single" w:sz="4" w:space="0" w:color="auto"/>
              <w:bottom w:val="single" w:sz="4" w:space="0" w:color="auto"/>
            </w:tcBorders>
            <w:shd w:val="clear" w:color="auto" w:fill="FFFFFF"/>
            <w:vAlign w:val="bottom"/>
          </w:tcPr>
          <w:p w14:paraId="4725CCBE" w14:textId="77777777" w:rsidR="00943020" w:rsidRPr="00B55D0C" w:rsidRDefault="00943020" w:rsidP="00943020">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102C79F5" w14:textId="02C6BDD3" w:rsidR="00943020" w:rsidRPr="00563CF4" w:rsidRDefault="00943020" w:rsidP="00943020">
            <w:pPr>
              <w:jc w:val="both"/>
              <w:rPr>
                <w:rFonts w:ascii="Times New Roman" w:eastAsia="Calibri" w:hAnsi="Times New Roman" w:cs="Times New Roman"/>
                <w:sz w:val="24"/>
              </w:rPr>
            </w:pPr>
            <w:proofErr w:type="spellStart"/>
            <w:r w:rsidRPr="00956062">
              <w:rPr>
                <w:rFonts w:ascii="Times New Roman" w:eastAsia="SimSun" w:hAnsi="Times New Roman" w:cs="Times New Roman"/>
                <w:sz w:val="24"/>
                <w:szCs w:val="24"/>
                <w:lang w:val="en-US" w:eastAsia="ru-RU" w:bidi="ru-RU"/>
              </w:rPr>
              <w:t>Кадровое</w:t>
            </w:r>
            <w:proofErr w:type="spellEnd"/>
            <w:r w:rsidRPr="00956062">
              <w:rPr>
                <w:rFonts w:ascii="Times New Roman" w:eastAsia="SimSun" w:hAnsi="Times New Roman" w:cs="Times New Roman"/>
                <w:sz w:val="24"/>
                <w:szCs w:val="24"/>
                <w:lang w:val="en-US" w:eastAsia="ru-RU" w:bidi="ru-RU"/>
              </w:rPr>
              <w:t xml:space="preserve"> </w:t>
            </w:r>
            <w:proofErr w:type="spellStart"/>
            <w:r w:rsidRPr="00956062">
              <w:rPr>
                <w:rFonts w:ascii="Times New Roman" w:eastAsia="SimSun" w:hAnsi="Times New Roman" w:cs="Times New Roman"/>
                <w:sz w:val="24"/>
                <w:szCs w:val="24"/>
                <w:lang w:val="en-US" w:eastAsia="ru-RU" w:bidi="ru-RU"/>
              </w:rPr>
              <w:t>планирование</w:t>
            </w:r>
            <w:proofErr w:type="spellEnd"/>
          </w:p>
        </w:tc>
      </w:tr>
      <w:tr w:rsidR="00943020" w:rsidRPr="00B55D0C" w14:paraId="0C523EBD" w14:textId="77777777" w:rsidTr="00F8210C">
        <w:tc>
          <w:tcPr>
            <w:tcW w:w="1832" w:type="dxa"/>
            <w:tcBorders>
              <w:top w:val="single" w:sz="4" w:space="0" w:color="auto"/>
              <w:left w:val="single" w:sz="4" w:space="0" w:color="auto"/>
              <w:bottom w:val="single" w:sz="4" w:space="0" w:color="auto"/>
            </w:tcBorders>
            <w:shd w:val="clear" w:color="auto" w:fill="FFFFFF"/>
            <w:vAlign w:val="center"/>
          </w:tcPr>
          <w:p w14:paraId="1F28F937" w14:textId="77777777" w:rsidR="00943020" w:rsidRPr="00B55D0C" w:rsidRDefault="00943020" w:rsidP="00943020">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01ED6BEE" w14:textId="1D6CF091" w:rsidR="00943020" w:rsidRPr="00563CF4" w:rsidRDefault="00943020" w:rsidP="00943020">
            <w:pPr>
              <w:jc w:val="both"/>
              <w:rPr>
                <w:rFonts w:ascii="Times New Roman" w:eastAsia="Cambria" w:hAnsi="Times New Roman" w:cs="Times New Roman"/>
                <w:color w:val="231F20"/>
                <w:sz w:val="24"/>
                <w:lang w:bidi="en-US"/>
              </w:rPr>
            </w:pPr>
            <w:r w:rsidRPr="00956062">
              <w:rPr>
                <w:rFonts w:ascii="Times New Roman" w:eastAsia="SimSun" w:hAnsi="Times New Roman" w:cs="Times New Roman"/>
                <w:sz w:val="24"/>
                <w:szCs w:val="24"/>
                <w:lang w:eastAsia="ru-RU" w:bidi="ru-RU"/>
              </w:rPr>
              <w:t xml:space="preserve">Целью процесса </w:t>
            </w:r>
            <w:r w:rsidRPr="00956062">
              <w:rPr>
                <w:rFonts w:ascii="Times New Roman" w:eastAsia="SimSun" w:hAnsi="Times New Roman" w:cs="Times New Roman"/>
                <w:sz w:val="24"/>
                <w:szCs w:val="24"/>
                <w:lang w:val="en-US" w:eastAsia="ru-RU" w:bidi="ru-RU"/>
              </w:rPr>
              <w:t>CDP</w:t>
            </w:r>
            <w:r w:rsidRPr="00956062">
              <w:rPr>
                <w:rFonts w:ascii="Times New Roman" w:eastAsia="SimSun" w:hAnsi="Times New Roman" w:cs="Times New Roman"/>
                <w:sz w:val="24"/>
                <w:szCs w:val="24"/>
                <w:lang w:eastAsia="ru-RU" w:bidi="ru-RU"/>
              </w:rPr>
              <w:t>1 является разработка планов по обеспечению наличия рабочей силы и иных ресурсов для выполнения проектов и инициатив в области аналитики больших данных.</w:t>
            </w:r>
          </w:p>
        </w:tc>
      </w:tr>
      <w:tr w:rsidR="00943020" w:rsidRPr="00B55D0C" w14:paraId="41A262FE" w14:textId="77777777" w:rsidTr="00F8210C">
        <w:tc>
          <w:tcPr>
            <w:tcW w:w="1832" w:type="dxa"/>
            <w:tcBorders>
              <w:top w:val="single" w:sz="4" w:space="0" w:color="auto"/>
              <w:left w:val="single" w:sz="4" w:space="0" w:color="auto"/>
              <w:bottom w:val="single" w:sz="4" w:space="0" w:color="auto"/>
            </w:tcBorders>
            <w:shd w:val="clear" w:color="auto" w:fill="FFFFFF"/>
          </w:tcPr>
          <w:p w14:paraId="4A3D91C2" w14:textId="77777777" w:rsidR="00943020" w:rsidRPr="00B55D0C" w:rsidRDefault="00943020" w:rsidP="00F8210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6FB92B77" w14:textId="77777777" w:rsidR="00AF7385" w:rsidRPr="00AF7385" w:rsidRDefault="00AF7385" w:rsidP="00AF7385">
            <w:pPr>
              <w:jc w:val="both"/>
              <w:rPr>
                <w:rFonts w:ascii="Times New Roman" w:eastAsia="Cambria" w:hAnsi="Times New Roman" w:cs="Times New Roman"/>
                <w:color w:val="231F20"/>
                <w:sz w:val="24"/>
                <w:lang w:bidi="en-US"/>
              </w:rPr>
            </w:pPr>
            <w:r w:rsidRPr="00AF7385">
              <w:rPr>
                <w:rFonts w:ascii="Times New Roman" w:eastAsia="Cambria" w:hAnsi="Times New Roman" w:cs="Times New Roman"/>
                <w:color w:val="231F20"/>
                <w:sz w:val="24"/>
                <w:lang w:bidi="en-US"/>
              </w:rPr>
              <w:t>Результаты данного процесса включают:</w:t>
            </w:r>
          </w:p>
          <w:p w14:paraId="2DC5551D" w14:textId="4E6DAE48" w:rsidR="00AF7385" w:rsidRPr="00AF7385" w:rsidRDefault="00AF7385" w:rsidP="00AF7385">
            <w:pPr>
              <w:jc w:val="both"/>
              <w:rPr>
                <w:rFonts w:ascii="Times New Roman" w:eastAsia="Cambria" w:hAnsi="Times New Roman" w:cs="Times New Roman"/>
                <w:color w:val="231F20"/>
                <w:sz w:val="24"/>
                <w:lang w:bidi="en-US"/>
              </w:rPr>
            </w:pPr>
            <w:r w:rsidRPr="00AF7385">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AF7385">
              <w:rPr>
                <w:rFonts w:ascii="Times New Roman" w:eastAsia="Cambria" w:hAnsi="Times New Roman" w:cs="Times New Roman"/>
                <w:color w:val="231F20"/>
                <w:sz w:val="24"/>
                <w:lang w:bidi="en-US"/>
              </w:rPr>
              <w:t>выявление будущих лидеров в области аналитики больших данных;</w:t>
            </w:r>
          </w:p>
          <w:p w14:paraId="065F0E22" w14:textId="54E5196E" w:rsidR="00AF7385" w:rsidRPr="00AF7385" w:rsidRDefault="00AF7385" w:rsidP="00AF7385">
            <w:pPr>
              <w:jc w:val="both"/>
              <w:rPr>
                <w:rFonts w:ascii="Times New Roman" w:eastAsia="Cambria" w:hAnsi="Times New Roman" w:cs="Times New Roman"/>
                <w:color w:val="231F20"/>
                <w:sz w:val="24"/>
                <w:lang w:bidi="en-US"/>
              </w:rPr>
            </w:pPr>
            <w:r w:rsidRPr="00AF7385">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AF7385">
              <w:rPr>
                <w:rFonts w:ascii="Times New Roman" w:eastAsia="Cambria" w:hAnsi="Times New Roman" w:cs="Times New Roman"/>
                <w:color w:val="231F20"/>
                <w:sz w:val="24"/>
                <w:lang w:bidi="en-US"/>
              </w:rPr>
              <w:t>согласование соответствующих обязанностей и разработку планов преемственности для исполнителей критически важных ролей;</w:t>
            </w:r>
          </w:p>
          <w:p w14:paraId="68ACA0D1" w14:textId="406E1BAA" w:rsidR="00943020" w:rsidRPr="00563CF4" w:rsidRDefault="00AF7385" w:rsidP="00AF7385">
            <w:pPr>
              <w:jc w:val="both"/>
              <w:rPr>
                <w:rFonts w:ascii="Times New Roman" w:eastAsia="Cambria" w:hAnsi="Times New Roman" w:cs="Times New Roman"/>
                <w:color w:val="231F20"/>
                <w:sz w:val="24"/>
                <w:lang w:bidi="en-US"/>
              </w:rPr>
            </w:pPr>
            <w:r w:rsidRPr="00AF7385">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AF7385">
              <w:rPr>
                <w:rFonts w:ascii="Times New Roman" w:eastAsia="Cambria" w:hAnsi="Times New Roman" w:cs="Times New Roman"/>
                <w:color w:val="231F20"/>
                <w:sz w:val="24"/>
                <w:lang w:bidi="en-US"/>
              </w:rPr>
              <w:t>набор необходимых специалистов.</w:t>
            </w:r>
          </w:p>
        </w:tc>
      </w:tr>
    </w:tbl>
    <w:p w14:paraId="0DBC87CA" w14:textId="77777777" w:rsidR="00943020" w:rsidRDefault="00943020" w:rsidP="00943020">
      <w:pPr>
        <w:spacing w:after="0" w:line="240" w:lineRule="auto"/>
        <w:ind w:firstLine="567"/>
        <w:jc w:val="both"/>
        <w:rPr>
          <w:rFonts w:ascii="Times New Roman" w:eastAsia="Times New Roman" w:hAnsi="Times New Roman" w:cs="Times New Roman"/>
          <w:color w:val="000000"/>
          <w:sz w:val="24"/>
          <w:szCs w:val="24"/>
          <w:lang w:eastAsia="ru-RU"/>
        </w:rPr>
      </w:pPr>
    </w:p>
    <w:p w14:paraId="14B1F7DF" w14:textId="7FBA091B" w:rsidR="00943020" w:rsidRPr="00ED50CF" w:rsidRDefault="00943020" w:rsidP="00943020">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w:t>
      </w:r>
      <w:r w:rsidR="00AF7385">
        <w:rPr>
          <w:rFonts w:ascii="Times New Roman" w:eastAsia="Times New Roman" w:hAnsi="Times New Roman" w:cs="Times New Roman"/>
          <w:b/>
          <w:bCs/>
          <w:color w:val="000000"/>
          <w:sz w:val="24"/>
          <w:szCs w:val="24"/>
          <w:lang w:val="kk-KZ" w:eastAsia="ru-RU"/>
        </w:rPr>
        <w:t>6</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AF7385" w:rsidRPr="00AF7385">
        <w:rPr>
          <w:rFonts w:ascii="Times New Roman" w:eastAsia="Times New Roman" w:hAnsi="Times New Roman" w:cs="Times New Roman"/>
          <w:b/>
          <w:bCs/>
          <w:color w:val="000000"/>
          <w:sz w:val="24"/>
          <w:szCs w:val="24"/>
          <w:lang w:eastAsia="ru-RU"/>
        </w:rPr>
        <w:t>CDP1</w:t>
      </w:r>
      <w:r w:rsidRPr="000755D8">
        <w:rPr>
          <w:rFonts w:ascii="Times New Roman" w:eastAsia="Times New Roman" w:hAnsi="Times New Roman" w:cs="Times New Roman"/>
          <w:b/>
          <w:bCs/>
          <w:color w:val="000000"/>
          <w:sz w:val="24"/>
          <w:szCs w:val="24"/>
          <w:lang w:eastAsia="ru-RU"/>
        </w:rPr>
        <w:t xml:space="preserve"> </w:t>
      </w:r>
      <w:r w:rsidR="0064670D" w:rsidRPr="0064670D">
        <w:rPr>
          <w:rFonts w:ascii="Times New Roman" w:eastAsia="Times New Roman" w:hAnsi="Times New Roman" w:cs="Times New Roman"/>
          <w:b/>
          <w:bCs/>
          <w:color w:val="000000"/>
          <w:sz w:val="24"/>
          <w:szCs w:val="24"/>
          <w:lang w:eastAsia="ru-RU"/>
        </w:rPr>
        <w:t xml:space="preserve">Кадровое планирование </w:t>
      </w:r>
      <w:r w:rsidRPr="000755D8">
        <w:rPr>
          <w:rFonts w:ascii="Times New Roman" w:eastAsia="Times New Roman" w:hAnsi="Times New Roman" w:cs="Times New Roman"/>
          <w:b/>
          <w:bCs/>
          <w:color w:val="000000"/>
          <w:sz w:val="24"/>
          <w:szCs w:val="24"/>
          <w:lang w:eastAsia="ru-RU"/>
        </w:rPr>
        <w:t>- базовые практики</w:t>
      </w:r>
      <w:r w:rsidRPr="00750E4D">
        <w:t xml:space="preserve"> </w:t>
      </w:r>
      <w:r w:rsidRPr="00750E4D">
        <w:rPr>
          <w:rFonts w:ascii="Times New Roman" w:eastAsia="Times New Roman" w:hAnsi="Times New Roman" w:cs="Times New Roman"/>
          <w:b/>
          <w:bCs/>
          <w:color w:val="000000"/>
          <w:sz w:val="24"/>
          <w:szCs w:val="24"/>
          <w:lang w:eastAsia="ru-RU"/>
        </w:rPr>
        <w:t>(BP)</w:t>
      </w:r>
    </w:p>
    <w:p w14:paraId="0A7EF54A" w14:textId="77777777" w:rsidR="00943020" w:rsidRPr="006213E0" w:rsidRDefault="00943020" w:rsidP="00943020">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943020" w:rsidRPr="00B55D0C" w14:paraId="0A305E46" w14:textId="77777777" w:rsidTr="00F8210C">
        <w:tc>
          <w:tcPr>
            <w:tcW w:w="1832" w:type="dxa"/>
            <w:tcBorders>
              <w:bottom w:val="double" w:sz="4" w:space="0" w:color="auto"/>
            </w:tcBorders>
            <w:vAlign w:val="center"/>
          </w:tcPr>
          <w:p w14:paraId="4394D21A" w14:textId="77777777" w:rsidR="00943020" w:rsidRPr="00B55D0C" w:rsidRDefault="00943020"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F4D0E74" w14:textId="1BB4713D" w:rsidR="00943020" w:rsidRPr="00C22CDA" w:rsidRDefault="00AF7385" w:rsidP="00F8210C">
            <w:pPr>
              <w:jc w:val="center"/>
              <w:rPr>
                <w:rFonts w:ascii="Times New Roman" w:eastAsia="Calibri" w:hAnsi="Times New Roman" w:cs="Times New Roman"/>
                <w:szCs w:val="20"/>
                <w:lang w:val="kk-KZ"/>
              </w:rPr>
            </w:pPr>
            <w:r w:rsidRPr="00AF7385">
              <w:rPr>
                <w:rFonts w:ascii="Times New Roman" w:eastAsia="Calibri" w:hAnsi="Times New Roman" w:cs="Times New Roman"/>
                <w:szCs w:val="20"/>
                <w:lang w:val="kk-KZ"/>
              </w:rPr>
              <w:t>CDP1</w:t>
            </w:r>
          </w:p>
        </w:tc>
      </w:tr>
      <w:tr w:rsidR="00943020" w:rsidRPr="00B55D0C" w14:paraId="665EFAC0" w14:textId="77777777" w:rsidTr="0064670D">
        <w:tc>
          <w:tcPr>
            <w:tcW w:w="1832" w:type="dxa"/>
            <w:tcBorders>
              <w:top w:val="double" w:sz="4" w:space="0" w:color="auto"/>
              <w:left w:val="single" w:sz="4" w:space="0" w:color="auto"/>
              <w:bottom w:val="single" w:sz="4" w:space="0" w:color="auto"/>
            </w:tcBorders>
            <w:shd w:val="clear" w:color="auto" w:fill="FFFFFF"/>
            <w:vAlign w:val="center"/>
          </w:tcPr>
          <w:p w14:paraId="7C9D46A5" w14:textId="77777777" w:rsidR="00943020" w:rsidRPr="00B55D0C" w:rsidRDefault="00943020" w:rsidP="0064670D">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105B1466" w14:textId="2210B98F" w:rsidR="0064670D" w:rsidRPr="002232DE" w:rsidRDefault="0064670D" w:rsidP="0064670D">
            <w:pPr>
              <w:jc w:val="both"/>
              <w:rPr>
                <w:rFonts w:ascii="Times New Roman" w:eastAsia="Calibri" w:hAnsi="Times New Roman" w:cs="Times New Roman"/>
                <w:sz w:val="24"/>
                <w:szCs w:val="24"/>
              </w:rPr>
            </w:pPr>
            <w:r w:rsidRPr="002232DE">
              <w:rPr>
                <w:rFonts w:ascii="Times New Roman" w:eastAsia="Calibri" w:hAnsi="Times New Roman" w:cs="Times New Roman"/>
                <w:sz w:val="24"/>
                <w:szCs w:val="24"/>
              </w:rPr>
              <w:t xml:space="preserve">ВР1: Определение правильных навыков и компетенций на разных уровнях: выявление навыков и компетенций, необходимых на различных уровнях для формирования группы аналитики больших данных [результаты (а, </w:t>
            </w:r>
            <w:r w:rsidRPr="002232DE">
              <w:rPr>
                <w:rFonts w:ascii="Times New Roman" w:eastAsia="Times New Roman" w:hAnsi="Times New Roman" w:cs="Times New Roman"/>
                <w:color w:val="000000"/>
                <w:sz w:val="24"/>
                <w:szCs w:val="24"/>
                <w:lang w:eastAsia="ru-RU"/>
              </w:rPr>
              <w:t>b</w:t>
            </w:r>
            <w:r w:rsidRPr="002232DE">
              <w:rPr>
                <w:rFonts w:ascii="Times New Roman" w:eastAsia="Calibri" w:hAnsi="Times New Roman" w:cs="Times New Roman"/>
                <w:sz w:val="24"/>
                <w:szCs w:val="24"/>
              </w:rPr>
              <w:t>)].</w:t>
            </w:r>
          </w:p>
          <w:p w14:paraId="112A51D8" w14:textId="7B06855F" w:rsidR="0064670D" w:rsidRPr="002232DE" w:rsidRDefault="0064670D" w:rsidP="0064670D">
            <w:pPr>
              <w:jc w:val="both"/>
              <w:rPr>
                <w:rFonts w:ascii="Times New Roman" w:eastAsia="Calibri" w:hAnsi="Times New Roman" w:cs="Times New Roman"/>
                <w:sz w:val="24"/>
                <w:szCs w:val="24"/>
              </w:rPr>
            </w:pPr>
            <w:r w:rsidRPr="002232DE">
              <w:rPr>
                <w:rFonts w:ascii="Times New Roman" w:eastAsia="Calibri" w:hAnsi="Times New Roman" w:cs="Times New Roman"/>
                <w:sz w:val="24"/>
                <w:szCs w:val="24"/>
              </w:rPr>
              <w:t>ВР2: Согласование планов сотрудников со структурой аналитики больших данных в организации: ключевые заинтересованные стороны взаимодействуют с группой аналитики больших данных в качестве спонсоров, лидеров, групп поддержки и исполнителей поддерживающей или активной постоянной роли [результат (</w:t>
            </w:r>
            <w:r w:rsidRPr="002232DE">
              <w:rPr>
                <w:rFonts w:ascii="Times New Roman" w:eastAsia="Times New Roman" w:hAnsi="Times New Roman" w:cs="Times New Roman"/>
                <w:color w:val="000000"/>
                <w:sz w:val="24"/>
                <w:szCs w:val="24"/>
                <w:lang w:eastAsia="ru-RU"/>
              </w:rPr>
              <w:t>b</w:t>
            </w:r>
            <w:r w:rsidRPr="002232DE">
              <w:rPr>
                <w:rFonts w:ascii="Times New Roman" w:eastAsia="Calibri" w:hAnsi="Times New Roman" w:cs="Times New Roman"/>
                <w:sz w:val="24"/>
                <w:szCs w:val="24"/>
              </w:rPr>
              <w:t>)].</w:t>
            </w:r>
          </w:p>
          <w:p w14:paraId="6525634A" w14:textId="1F9280B5" w:rsidR="00943020" w:rsidRPr="00B55D0C" w:rsidRDefault="0064670D" w:rsidP="0064670D">
            <w:pPr>
              <w:jc w:val="both"/>
              <w:rPr>
                <w:rFonts w:ascii="Times New Roman" w:eastAsia="Calibri" w:hAnsi="Times New Roman" w:cs="Times New Roman"/>
                <w:szCs w:val="20"/>
              </w:rPr>
            </w:pPr>
            <w:r w:rsidRPr="002232DE">
              <w:rPr>
                <w:rFonts w:ascii="Times New Roman" w:eastAsia="Calibri" w:hAnsi="Times New Roman" w:cs="Times New Roman"/>
                <w:sz w:val="24"/>
                <w:szCs w:val="24"/>
              </w:rPr>
              <w:t>ВРЗ: Подбор квалифицированных специалистов и управление кадровым потенциалом: обеспечение эффективных процессов управления квалифицированными специалистами и их компетенциями внутри организации и привлечения внешних квалифицированных специалистов [результат (с)].</w:t>
            </w:r>
          </w:p>
        </w:tc>
      </w:tr>
    </w:tbl>
    <w:p w14:paraId="64C69507" w14:textId="77777777" w:rsidR="00943020" w:rsidRDefault="00943020" w:rsidP="00943020">
      <w:pPr>
        <w:spacing w:after="0" w:line="240" w:lineRule="auto"/>
        <w:ind w:firstLine="567"/>
        <w:jc w:val="both"/>
        <w:rPr>
          <w:rFonts w:ascii="Times New Roman" w:eastAsia="Times New Roman" w:hAnsi="Times New Roman" w:cs="Times New Roman"/>
          <w:color w:val="000000"/>
          <w:sz w:val="24"/>
          <w:szCs w:val="24"/>
          <w:lang w:eastAsia="ru-RU"/>
        </w:rPr>
      </w:pPr>
    </w:p>
    <w:p w14:paraId="3150225B" w14:textId="3F6F0BED" w:rsidR="00943020" w:rsidRPr="00ED50CF" w:rsidRDefault="00943020" w:rsidP="00943020">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w:t>
      </w:r>
      <w:r w:rsidR="00AF7385">
        <w:rPr>
          <w:rFonts w:ascii="Times New Roman" w:eastAsia="Times New Roman" w:hAnsi="Times New Roman" w:cs="Times New Roman"/>
          <w:b/>
          <w:bCs/>
          <w:color w:val="000000"/>
          <w:sz w:val="24"/>
          <w:szCs w:val="24"/>
          <w:lang w:val="kk-KZ" w:eastAsia="ru-RU"/>
        </w:rPr>
        <w:t>7</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64670D" w:rsidRPr="0064670D">
        <w:rPr>
          <w:rFonts w:ascii="Times New Roman" w:eastAsia="Times New Roman" w:hAnsi="Times New Roman" w:cs="Times New Roman"/>
          <w:b/>
          <w:bCs/>
          <w:color w:val="000000"/>
          <w:sz w:val="24"/>
          <w:szCs w:val="24"/>
          <w:lang w:eastAsia="ru-RU"/>
        </w:rPr>
        <w:t xml:space="preserve">Кадровое планирование - информационные продукты </w:t>
      </w:r>
      <w:r w:rsidRPr="00750E4D">
        <w:rPr>
          <w:rFonts w:ascii="Times New Roman" w:eastAsia="Times New Roman" w:hAnsi="Times New Roman" w:cs="Times New Roman"/>
          <w:b/>
          <w:bCs/>
          <w:color w:val="000000"/>
          <w:sz w:val="24"/>
          <w:szCs w:val="24"/>
          <w:lang w:eastAsia="ru-RU"/>
        </w:rPr>
        <w:t>(IP)</w:t>
      </w:r>
    </w:p>
    <w:p w14:paraId="6A42DDB7" w14:textId="77777777" w:rsidR="00943020" w:rsidRPr="006213E0" w:rsidRDefault="00943020" w:rsidP="00943020">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943020" w:rsidRPr="00EE6B9A" w14:paraId="2398B983" w14:textId="77777777" w:rsidTr="00F8210C">
        <w:tc>
          <w:tcPr>
            <w:tcW w:w="9570" w:type="dxa"/>
            <w:gridSpan w:val="6"/>
          </w:tcPr>
          <w:p w14:paraId="22409B76" w14:textId="77777777" w:rsidR="00943020" w:rsidRPr="00EE6B9A" w:rsidRDefault="00943020"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943020" w:rsidRPr="00EE6B9A" w14:paraId="05BB986D" w14:textId="77777777" w:rsidTr="00F8210C">
        <w:tc>
          <w:tcPr>
            <w:tcW w:w="4827" w:type="dxa"/>
            <w:gridSpan w:val="3"/>
          </w:tcPr>
          <w:p w14:paraId="3511A08C" w14:textId="77777777" w:rsidR="00943020" w:rsidRPr="00EE6B9A" w:rsidRDefault="00943020"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0048D90E" w14:textId="77777777" w:rsidR="00943020" w:rsidRPr="00EE6B9A" w:rsidRDefault="00943020"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943020" w:rsidRPr="00EE6B9A" w14:paraId="334934B0" w14:textId="77777777" w:rsidTr="00F8210C">
        <w:tc>
          <w:tcPr>
            <w:tcW w:w="817" w:type="dxa"/>
            <w:vAlign w:val="center"/>
          </w:tcPr>
          <w:p w14:paraId="08D332C4" w14:textId="77777777" w:rsidR="00943020" w:rsidRPr="00EE6B9A" w:rsidRDefault="00943020"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294F4EA6" w14:textId="77777777" w:rsidR="00943020" w:rsidRPr="00EE6B9A" w:rsidRDefault="00943020"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628907DD" w14:textId="77777777" w:rsidR="00943020" w:rsidRPr="00EE6B9A" w:rsidRDefault="00943020"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3DFF8B67" w14:textId="77777777" w:rsidR="00943020" w:rsidRPr="00EE6B9A" w:rsidRDefault="00943020"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0F93D5F9" w14:textId="77777777" w:rsidR="00943020" w:rsidRPr="00EE6B9A" w:rsidRDefault="00943020"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358465FC" w14:textId="77777777" w:rsidR="00943020" w:rsidRPr="00EE6B9A" w:rsidRDefault="00943020"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A8654C" w:rsidRPr="00EE6B9A" w14:paraId="28A377E7" w14:textId="77777777" w:rsidTr="00F8210C">
        <w:tc>
          <w:tcPr>
            <w:tcW w:w="817" w:type="dxa"/>
          </w:tcPr>
          <w:p w14:paraId="1A770A00" w14:textId="77777777" w:rsidR="00A8654C" w:rsidRPr="00EE6B9A" w:rsidRDefault="00A8654C" w:rsidP="00A8654C">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08</w:t>
            </w:r>
          </w:p>
        </w:tc>
        <w:tc>
          <w:tcPr>
            <w:tcW w:w="2793" w:type="dxa"/>
            <w:vAlign w:val="bottom"/>
          </w:tcPr>
          <w:p w14:paraId="63C74F1B" w14:textId="1B9E4274" w:rsidR="00A8654C" w:rsidRPr="00411D22" w:rsidRDefault="00A8654C" w:rsidP="00A8654C">
            <w:pPr>
              <w:jc w:val="both"/>
              <w:rPr>
                <w:rFonts w:ascii="Times New Roman" w:eastAsia="Times New Roman" w:hAnsi="Times New Roman" w:cs="Times New Roman"/>
                <w:color w:val="000000"/>
                <w:sz w:val="20"/>
                <w:szCs w:val="20"/>
                <w:lang w:eastAsia="ru-RU"/>
              </w:rPr>
            </w:pPr>
            <w:r w:rsidRPr="00411D22">
              <w:rPr>
                <w:rFonts w:ascii="Times New Roman" w:eastAsia="SimSun" w:hAnsi="Times New Roman" w:cs="Times New Roman"/>
                <w:sz w:val="20"/>
                <w:szCs w:val="20"/>
                <w:lang w:eastAsia="ru-RU" w:bidi="ru-RU"/>
              </w:rPr>
              <w:t>Планы внедрения подразделений/отделов</w:t>
            </w:r>
          </w:p>
        </w:tc>
        <w:tc>
          <w:tcPr>
            <w:tcW w:w="1217" w:type="dxa"/>
          </w:tcPr>
          <w:p w14:paraId="7032A5FB" w14:textId="230D404A" w:rsidR="00A8654C" w:rsidRPr="00EE6B9A" w:rsidRDefault="00A8654C" w:rsidP="00A8654C">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а), b), с)</w:t>
            </w:r>
          </w:p>
        </w:tc>
        <w:tc>
          <w:tcPr>
            <w:tcW w:w="810" w:type="dxa"/>
          </w:tcPr>
          <w:p w14:paraId="621692F4" w14:textId="38C358DF" w:rsidR="00A8654C" w:rsidRPr="00EE6B9A" w:rsidRDefault="00A8654C" w:rsidP="00A8654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63</w:t>
            </w:r>
          </w:p>
        </w:tc>
        <w:tc>
          <w:tcPr>
            <w:tcW w:w="2694" w:type="dxa"/>
            <w:vAlign w:val="bottom"/>
          </w:tcPr>
          <w:p w14:paraId="171095C0" w14:textId="2CB89512" w:rsidR="00A8654C" w:rsidRPr="00A8654C" w:rsidRDefault="00A8654C" w:rsidP="00A8654C">
            <w:pPr>
              <w:jc w:val="both"/>
              <w:rPr>
                <w:rFonts w:ascii="Times New Roman" w:eastAsia="Times New Roman" w:hAnsi="Times New Roman" w:cs="Times New Roman"/>
                <w:color w:val="000000"/>
                <w:sz w:val="20"/>
                <w:szCs w:val="20"/>
                <w:lang w:eastAsia="ru-RU"/>
              </w:rPr>
            </w:pPr>
            <w:r w:rsidRPr="00A8654C">
              <w:rPr>
                <w:rFonts w:ascii="Times New Roman" w:eastAsia="SimSun" w:hAnsi="Times New Roman" w:cs="Times New Roman"/>
                <w:sz w:val="20"/>
                <w:szCs w:val="20"/>
                <w:lang w:eastAsia="ru-RU" w:bidi="ru-RU"/>
              </w:rPr>
              <w:t>Перечень сторон, заинтересованных в аналитике больших данных</w:t>
            </w:r>
          </w:p>
        </w:tc>
        <w:tc>
          <w:tcPr>
            <w:tcW w:w="1239" w:type="dxa"/>
          </w:tcPr>
          <w:p w14:paraId="724DAAEF" w14:textId="3256CBE7" w:rsidR="00A8654C" w:rsidRPr="00EE6B9A" w:rsidRDefault="00A8654C" w:rsidP="00A8654C">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а), b)</w:t>
            </w:r>
          </w:p>
        </w:tc>
      </w:tr>
      <w:tr w:rsidR="00A8654C" w:rsidRPr="00EE6B9A" w14:paraId="23249FF9" w14:textId="77777777" w:rsidTr="00F8210C">
        <w:tc>
          <w:tcPr>
            <w:tcW w:w="817" w:type="dxa"/>
          </w:tcPr>
          <w:p w14:paraId="223BB41C" w14:textId="77777777" w:rsidR="00A8654C" w:rsidRPr="00EE6B9A" w:rsidRDefault="00A8654C" w:rsidP="00A8654C">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12</w:t>
            </w:r>
          </w:p>
        </w:tc>
        <w:tc>
          <w:tcPr>
            <w:tcW w:w="2793" w:type="dxa"/>
          </w:tcPr>
          <w:p w14:paraId="67794BD2" w14:textId="21682892" w:rsidR="00A8654C" w:rsidRPr="00411D22" w:rsidRDefault="00A8654C" w:rsidP="00A8654C">
            <w:pPr>
              <w:jc w:val="both"/>
              <w:rPr>
                <w:rFonts w:ascii="Times New Roman" w:eastAsia="Times New Roman" w:hAnsi="Times New Roman" w:cs="Times New Roman"/>
                <w:color w:val="000000"/>
                <w:sz w:val="20"/>
                <w:szCs w:val="20"/>
                <w:lang w:eastAsia="ru-RU"/>
              </w:rPr>
            </w:pPr>
            <w:proofErr w:type="spellStart"/>
            <w:r w:rsidRPr="00411D22">
              <w:rPr>
                <w:rFonts w:ascii="Times New Roman" w:eastAsia="SimSun" w:hAnsi="Times New Roman" w:cs="Times New Roman"/>
                <w:sz w:val="20"/>
                <w:szCs w:val="20"/>
                <w:lang w:val="en-US" w:eastAsia="ru-RU" w:bidi="ru-RU"/>
              </w:rPr>
              <w:t>Цели</w:t>
            </w:r>
            <w:proofErr w:type="spellEnd"/>
            <w:r w:rsidRPr="00411D22">
              <w:rPr>
                <w:rFonts w:ascii="Times New Roman" w:eastAsia="SimSun" w:hAnsi="Times New Roman" w:cs="Times New Roman"/>
                <w:sz w:val="20"/>
                <w:szCs w:val="20"/>
                <w:lang w:val="en-US" w:eastAsia="ru-RU" w:bidi="ru-RU"/>
              </w:rPr>
              <w:t xml:space="preserve"> </w:t>
            </w:r>
            <w:proofErr w:type="spellStart"/>
            <w:r w:rsidRPr="00411D22">
              <w:rPr>
                <w:rFonts w:ascii="Times New Roman" w:eastAsia="SimSun" w:hAnsi="Times New Roman" w:cs="Times New Roman"/>
                <w:sz w:val="20"/>
                <w:szCs w:val="20"/>
                <w:lang w:val="en-US" w:eastAsia="ru-RU" w:bidi="ru-RU"/>
              </w:rPr>
              <w:t>аналитики</w:t>
            </w:r>
            <w:proofErr w:type="spellEnd"/>
            <w:r w:rsidRPr="00411D22">
              <w:rPr>
                <w:rFonts w:ascii="Times New Roman" w:eastAsia="SimSun" w:hAnsi="Times New Roman" w:cs="Times New Roman"/>
                <w:sz w:val="20"/>
                <w:szCs w:val="20"/>
                <w:lang w:val="en-US" w:eastAsia="ru-RU" w:bidi="ru-RU"/>
              </w:rPr>
              <w:t xml:space="preserve"> </w:t>
            </w:r>
            <w:proofErr w:type="spellStart"/>
            <w:r w:rsidRPr="00411D22">
              <w:rPr>
                <w:rFonts w:ascii="Times New Roman" w:eastAsia="SimSun" w:hAnsi="Times New Roman" w:cs="Times New Roman"/>
                <w:sz w:val="20"/>
                <w:szCs w:val="20"/>
                <w:lang w:val="en-US" w:eastAsia="ru-RU" w:bidi="ru-RU"/>
              </w:rPr>
              <w:t>больших</w:t>
            </w:r>
            <w:proofErr w:type="spellEnd"/>
            <w:r w:rsidRPr="00411D22">
              <w:rPr>
                <w:rFonts w:ascii="Times New Roman" w:eastAsia="SimSun" w:hAnsi="Times New Roman" w:cs="Times New Roman"/>
                <w:sz w:val="20"/>
                <w:szCs w:val="20"/>
                <w:lang w:val="en-US" w:eastAsia="ru-RU" w:bidi="ru-RU"/>
              </w:rPr>
              <w:t xml:space="preserve"> </w:t>
            </w:r>
            <w:proofErr w:type="spellStart"/>
            <w:r w:rsidRPr="00411D22">
              <w:rPr>
                <w:rFonts w:ascii="Times New Roman" w:eastAsia="SimSun" w:hAnsi="Times New Roman" w:cs="Times New Roman"/>
                <w:sz w:val="20"/>
                <w:szCs w:val="20"/>
                <w:lang w:val="en-US" w:eastAsia="ru-RU" w:bidi="ru-RU"/>
              </w:rPr>
              <w:t>данных</w:t>
            </w:r>
            <w:proofErr w:type="spellEnd"/>
          </w:p>
        </w:tc>
        <w:tc>
          <w:tcPr>
            <w:tcW w:w="1217" w:type="dxa"/>
          </w:tcPr>
          <w:p w14:paraId="335E933A" w14:textId="477F5D7B" w:rsidR="00A8654C" w:rsidRPr="00262A16" w:rsidRDefault="00A8654C" w:rsidP="00A8654C">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а), b), с)</w:t>
            </w:r>
          </w:p>
        </w:tc>
        <w:tc>
          <w:tcPr>
            <w:tcW w:w="810" w:type="dxa"/>
          </w:tcPr>
          <w:p w14:paraId="4E42ED0A" w14:textId="09BEC598" w:rsidR="00A8654C" w:rsidRPr="00EE6B9A" w:rsidRDefault="00A8654C" w:rsidP="00A8654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64</w:t>
            </w:r>
          </w:p>
        </w:tc>
        <w:tc>
          <w:tcPr>
            <w:tcW w:w="2694" w:type="dxa"/>
            <w:vAlign w:val="center"/>
          </w:tcPr>
          <w:p w14:paraId="788C71B8" w14:textId="403B9A92" w:rsidR="00A8654C" w:rsidRPr="00A8654C" w:rsidRDefault="00A8654C" w:rsidP="00A8654C">
            <w:pPr>
              <w:jc w:val="both"/>
              <w:rPr>
                <w:rFonts w:ascii="Times New Roman" w:eastAsia="Times New Roman" w:hAnsi="Times New Roman" w:cs="Times New Roman"/>
                <w:color w:val="000000"/>
                <w:sz w:val="20"/>
                <w:szCs w:val="20"/>
                <w:lang w:eastAsia="ru-RU"/>
              </w:rPr>
            </w:pPr>
            <w:r w:rsidRPr="00A8654C">
              <w:rPr>
                <w:rFonts w:ascii="Times New Roman" w:eastAsia="SimSun" w:hAnsi="Times New Roman" w:cs="Times New Roman"/>
                <w:sz w:val="20"/>
                <w:szCs w:val="20"/>
                <w:lang w:eastAsia="ru-RU" w:bidi="ru-RU"/>
              </w:rPr>
              <w:t>Согласование ключевых зон ответственности (КРА)/ключевых показателей эффективности (</w:t>
            </w:r>
            <w:r w:rsidRPr="00A8654C">
              <w:rPr>
                <w:rFonts w:ascii="Times New Roman" w:eastAsia="SimSun" w:hAnsi="Times New Roman" w:cs="Times New Roman"/>
                <w:sz w:val="20"/>
                <w:szCs w:val="20"/>
                <w:lang w:val="en-US" w:eastAsia="ru-RU" w:bidi="ru-RU"/>
              </w:rPr>
              <w:t>KPI</w:t>
            </w:r>
            <w:r w:rsidRPr="00A8654C">
              <w:rPr>
                <w:rFonts w:ascii="Times New Roman" w:eastAsia="SimSun" w:hAnsi="Times New Roman" w:cs="Times New Roman"/>
                <w:sz w:val="20"/>
                <w:szCs w:val="20"/>
                <w:lang w:eastAsia="ru-RU" w:bidi="ru-RU"/>
              </w:rPr>
              <w:t xml:space="preserve">) заинтересованных сторон с целями аналитики </w:t>
            </w:r>
            <w:r w:rsidRPr="00A8654C">
              <w:rPr>
                <w:rFonts w:ascii="Times New Roman" w:eastAsia="SimSun" w:hAnsi="Times New Roman" w:cs="Times New Roman"/>
                <w:sz w:val="20"/>
                <w:szCs w:val="20"/>
                <w:lang w:eastAsia="ru-RU" w:bidi="ru-RU"/>
              </w:rPr>
              <w:lastRenderedPageBreak/>
              <w:t>больших данных</w:t>
            </w:r>
          </w:p>
        </w:tc>
        <w:tc>
          <w:tcPr>
            <w:tcW w:w="1239" w:type="dxa"/>
          </w:tcPr>
          <w:p w14:paraId="3EF39EEC" w14:textId="3798532A" w:rsidR="00A8654C" w:rsidRPr="00EE6B9A" w:rsidRDefault="00A8654C" w:rsidP="00A8654C">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lastRenderedPageBreak/>
              <w:t>а), b)</w:t>
            </w:r>
          </w:p>
        </w:tc>
      </w:tr>
      <w:tr w:rsidR="00A8654C" w:rsidRPr="00EE6B9A" w14:paraId="3F071501" w14:textId="77777777" w:rsidTr="00F8210C">
        <w:tc>
          <w:tcPr>
            <w:tcW w:w="817" w:type="dxa"/>
          </w:tcPr>
          <w:p w14:paraId="4F19DDEF" w14:textId="77777777" w:rsidR="00A8654C" w:rsidRPr="00EE6B9A" w:rsidRDefault="00A8654C" w:rsidP="00A8654C">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IP_0</w:t>
            </w:r>
            <w:r>
              <w:rPr>
                <w:rFonts w:ascii="Times New Roman" w:eastAsia="SimSun" w:hAnsi="Times New Roman" w:cs="Times New Roman"/>
                <w:sz w:val="20"/>
                <w:szCs w:val="20"/>
                <w:lang w:val="kk-KZ" w:eastAsia="ru-RU" w:bidi="ru-RU"/>
              </w:rPr>
              <w:t>6</w:t>
            </w:r>
          </w:p>
        </w:tc>
        <w:tc>
          <w:tcPr>
            <w:tcW w:w="2793" w:type="dxa"/>
            <w:vAlign w:val="center"/>
          </w:tcPr>
          <w:p w14:paraId="2E6408CB" w14:textId="595AB5C1" w:rsidR="00A8654C" w:rsidRPr="003B23B4" w:rsidRDefault="00A8654C" w:rsidP="00A8654C">
            <w:pPr>
              <w:jc w:val="both"/>
              <w:rPr>
                <w:rFonts w:ascii="Times New Roman" w:eastAsia="Times New Roman" w:hAnsi="Times New Roman" w:cs="Times New Roman"/>
                <w:color w:val="000000"/>
                <w:sz w:val="20"/>
                <w:szCs w:val="20"/>
                <w:lang w:eastAsia="ru-RU"/>
              </w:rPr>
            </w:pPr>
            <w:r w:rsidRPr="003B23B4">
              <w:rPr>
                <w:rFonts w:ascii="Times New Roman" w:eastAsia="SimSun" w:hAnsi="Times New Roman" w:cs="Times New Roman"/>
                <w:sz w:val="20"/>
                <w:szCs w:val="20"/>
                <w:lang w:eastAsia="ru-RU" w:bidi="ru-RU"/>
              </w:rPr>
              <w:t>Стратегический план для аналитики больших данных</w:t>
            </w:r>
          </w:p>
        </w:tc>
        <w:tc>
          <w:tcPr>
            <w:tcW w:w="1217" w:type="dxa"/>
          </w:tcPr>
          <w:p w14:paraId="4EB22DF6" w14:textId="7C322321" w:rsidR="00A8654C" w:rsidRPr="00262A16" w:rsidRDefault="00A8654C" w:rsidP="00A8654C">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а), b), с)</w:t>
            </w:r>
          </w:p>
        </w:tc>
        <w:tc>
          <w:tcPr>
            <w:tcW w:w="810" w:type="dxa"/>
          </w:tcPr>
          <w:p w14:paraId="249A0485" w14:textId="630B9D56" w:rsidR="00A8654C" w:rsidRPr="00EE6B9A" w:rsidRDefault="00A8654C" w:rsidP="00A8654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65</w:t>
            </w:r>
          </w:p>
        </w:tc>
        <w:tc>
          <w:tcPr>
            <w:tcW w:w="2694" w:type="dxa"/>
            <w:vAlign w:val="bottom"/>
          </w:tcPr>
          <w:p w14:paraId="43AC271A" w14:textId="49A5B45F" w:rsidR="00A8654C" w:rsidRPr="00A8654C" w:rsidRDefault="00A8654C" w:rsidP="00A8654C">
            <w:pPr>
              <w:jc w:val="both"/>
              <w:rPr>
                <w:rFonts w:ascii="Times New Roman" w:eastAsia="Times New Roman" w:hAnsi="Times New Roman" w:cs="Times New Roman"/>
                <w:color w:val="000000"/>
                <w:sz w:val="20"/>
                <w:szCs w:val="20"/>
                <w:lang w:eastAsia="ru-RU"/>
              </w:rPr>
            </w:pPr>
            <w:r w:rsidRPr="00A8654C">
              <w:rPr>
                <w:rFonts w:ascii="Times New Roman" w:eastAsia="SimSun" w:hAnsi="Times New Roman" w:cs="Times New Roman"/>
                <w:sz w:val="20"/>
                <w:szCs w:val="20"/>
                <w:lang w:eastAsia="ru-RU" w:bidi="ru-RU"/>
              </w:rPr>
              <w:t>План набора персонала и положение дел с кадрами для аналитики больших данных</w:t>
            </w:r>
          </w:p>
        </w:tc>
        <w:tc>
          <w:tcPr>
            <w:tcW w:w="1239" w:type="dxa"/>
          </w:tcPr>
          <w:p w14:paraId="3E64E08B" w14:textId="5B556A4A" w:rsidR="00A8654C" w:rsidRPr="00EE6B9A" w:rsidRDefault="00A8654C" w:rsidP="00A8654C">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 xml:space="preserve">а), </w:t>
            </w:r>
            <w:r>
              <w:rPr>
                <w:rFonts w:ascii="Times New Roman" w:eastAsia="Times New Roman" w:hAnsi="Times New Roman" w:cs="Times New Roman"/>
                <w:color w:val="000000"/>
                <w:sz w:val="20"/>
                <w:szCs w:val="20"/>
                <w:lang w:eastAsia="ru-RU"/>
              </w:rPr>
              <w:t>с</w:t>
            </w:r>
            <w:r w:rsidRPr="00262A16">
              <w:rPr>
                <w:rFonts w:ascii="Times New Roman" w:eastAsia="Times New Roman" w:hAnsi="Times New Roman" w:cs="Times New Roman"/>
                <w:color w:val="000000"/>
                <w:sz w:val="20"/>
                <w:szCs w:val="20"/>
                <w:lang w:eastAsia="ru-RU"/>
              </w:rPr>
              <w:t>)</w:t>
            </w:r>
          </w:p>
        </w:tc>
      </w:tr>
      <w:tr w:rsidR="00A8654C" w:rsidRPr="00EE6B9A" w14:paraId="3C64029E" w14:textId="77777777" w:rsidTr="00F8210C">
        <w:tc>
          <w:tcPr>
            <w:tcW w:w="817" w:type="dxa"/>
          </w:tcPr>
          <w:p w14:paraId="0DBD9F68" w14:textId="77777777" w:rsidR="00A8654C" w:rsidRPr="00EE6B9A" w:rsidRDefault="00A8654C" w:rsidP="00A8654C">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13</w:t>
            </w:r>
          </w:p>
        </w:tc>
        <w:tc>
          <w:tcPr>
            <w:tcW w:w="2793" w:type="dxa"/>
          </w:tcPr>
          <w:p w14:paraId="3E991CAB" w14:textId="07FB9F3C" w:rsidR="00A8654C" w:rsidRPr="003B23B4" w:rsidRDefault="00A8654C" w:rsidP="00A8654C">
            <w:pPr>
              <w:jc w:val="both"/>
              <w:rPr>
                <w:rFonts w:ascii="Times New Roman" w:eastAsia="Times New Roman" w:hAnsi="Times New Roman" w:cs="Times New Roman"/>
                <w:color w:val="000000"/>
                <w:sz w:val="20"/>
                <w:szCs w:val="20"/>
                <w:lang w:eastAsia="ru-RU"/>
              </w:rPr>
            </w:pPr>
            <w:proofErr w:type="spellStart"/>
            <w:r w:rsidRPr="003B23B4">
              <w:rPr>
                <w:rFonts w:ascii="Times New Roman" w:eastAsia="SimSun" w:hAnsi="Times New Roman" w:cs="Times New Roman"/>
                <w:sz w:val="20"/>
                <w:szCs w:val="20"/>
                <w:lang w:val="en-US" w:eastAsia="ru-RU" w:bidi="ru-RU"/>
              </w:rPr>
              <w:t>Стратегические</w:t>
            </w:r>
            <w:proofErr w:type="spellEnd"/>
            <w:r w:rsidRPr="003B23B4">
              <w:rPr>
                <w:rFonts w:ascii="Times New Roman" w:eastAsia="SimSun" w:hAnsi="Times New Roman" w:cs="Times New Roman"/>
                <w:sz w:val="20"/>
                <w:szCs w:val="20"/>
                <w:lang w:val="en-US" w:eastAsia="ru-RU" w:bidi="ru-RU"/>
              </w:rPr>
              <w:t xml:space="preserve"> </w:t>
            </w:r>
            <w:proofErr w:type="spellStart"/>
            <w:r w:rsidRPr="003B23B4">
              <w:rPr>
                <w:rFonts w:ascii="Times New Roman" w:eastAsia="SimSun" w:hAnsi="Times New Roman" w:cs="Times New Roman"/>
                <w:sz w:val="20"/>
                <w:szCs w:val="20"/>
                <w:lang w:val="en-US" w:eastAsia="ru-RU" w:bidi="ru-RU"/>
              </w:rPr>
              <w:t>планы</w:t>
            </w:r>
            <w:proofErr w:type="spellEnd"/>
            <w:r w:rsidRPr="003B23B4">
              <w:rPr>
                <w:rFonts w:ascii="Times New Roman" w:eastAsia="SimSun" w:hAnsi="Times New Roman" w:cs="Times New Roman"/>
                <w:sz w:val="20"/>
                <w:szCs w:val="20"/>
                <w:lang w:val="en-US" w:eastAsia="ru-RU" w:bidi="ru-RU"/>
              </w:rPr>
              <w:t xml:space="preserve"> </w:t>
            </w:r>
            <w:proofErr w:type="spellStart"/>
            <w:r w:rsidRPr="003B23B4">
              <w:rPr>
                <w:rFonts w:ascii="Times New Roman" w:eastAsia="SimSun" w:hAnsi="Times New Roman" w:cs="Times New Roman"/>
                <w:sz w:val="20"/>
                <w:szCs w:val="20"/>
                <w:lang w:val="en-US" w:eastAsia="ru-RU" w:bidi="ru-RU"/>
              </w:rPr>
              <w:t>подразделений</w:t>
            </w:r>
            <w:proofErr w:type="spellEnd"/>
          </w:p>
        </w:tc>
        <w:tc>
          <w:tcPr>
            <w:tcW w:w="1217" w:type="dxa"/>
          </w:tcPr>
          <w:p w14:paraId="12ED9554" w14:textId="3BB17177" w:rsidR="00A8654C" w:rsidRPr="00262A16" w:rsidRDefault="00A8654C" w:rsidP="00A8654C">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а), b), с)</w:t>
            </w:r>
          </w:p>
        </w:tc>
        <w:tc>
          <w:tcPr>
            <w:tcW w:w="810" w:type="dxa"/>
          </w:tcPr>
          <w:p w14:paraId="3F867CC0" w14:textId="1067924F" w:rsidR="00A8654C" w:rsidRPr="00EE6B9A" w:rsidRDefault="00A8654C" w:rsidP="00A8654C">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66</w:t>
            </w:r>
          </w:p>
        </w:tc>
        <w:tc>
          <w:tcPr>
            <w:tcW w:w="2694" w:type="dxa"/>
            <w:vAlign w:val="bottom"/>
          </w:tcPr>
          <w:p w14:paraId="256CA54C" w14:textId="7505787A" w:rsidR="00A8654C" w:rsidRPr="00A8654C" w:rsidRDefault="00A8654C" w:rsidP="00A8654C">
            <w:pPr>
              <w:jc w:val="both"/>
              <w:rPr>
                <w:rFonts w:ascii="Times New Roman" w:eastAsia="Times New Roman" w:hAnsi="Times New Roman" w:cs="Times New Roman"/>
                <w:color w:val="000000"/>
                <w:sz w:val="20"/>
                <w:szCs w:val="20"/>
                <w:lang w:eastAsia="ru-RU"/>
              </w:rPr>
            </w:pPr>
            <w:r w:rsidRPr="00A8654C">
              <w:rPr>
                <w:rFonts w:ascii="Times New Roman" w:eastAsia="SimSun" w:hAnsi="Times New Roman" w:cs="Times New Roman"/>
                <w:sz w:val="20"/>
                <w:szCs w:val="20"/>
                <w:lang w:eastAsia="ru-RU" w:bidi="ru-RU"/>
              </w:rPr>
              <w:t>Анализ нехватки кадров и компетенций для аналитики больших данных</w:t>
            </w:r>
          </w:p>
        </w:tc>
        <w:tc>
          <w:tcPr>
            <w:tcW w:w="1239" w:type="dxa"/>
          </w:tcPr>
          <w:p w14:paraId="540E1C64" w14:textId="287B5326" w:rsidR="00A8654C" w:rsidRPr="00EE6B9A" w:rsidRDefault="00A8654C" w:rsidP="00A8654C">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 xml:space="preserve">b), </w:t>
            </w:r>
            <w:r>
              <w:rPr>
                <w:rFonts w:ascii="Times New Roman" w:eastAsia="Times New Roman" w:hAnsi="Times New Roman" w:cs="Times New Roman"/>
                <w:color w:val="000000"/>
                <w:sz w:val="20"/>
                <w:szCs w:val="20"/>
                <w:lang w:eastAsia="ru-RU"/>
              </w:rPr>
              <w:t>с</w:t>
            </w:r>
            <w:r w:rsidRPr="00262A16">
              <w:rPr>
                <w:rFonts w:ascii="Times New Roman" w:eastAsia="Times New Roman" w:hAnsi="Times New Roman" w:cs="Times New Roman"/>
                <w:color w:val="000000"/>
                <w:sz w:val="20"/>
                <w:szCs w:val="20"/>
                <w:lang w:eastAsia="ru-RU"/>
              </w:rPr>
              <w:t>)</w:t>
            </w:r>
          </w:p>
        </w:tc>
      </w:tr>
      <w:tr w:rsidR="003B23B4" w:rsidRPr="00EE6B9A" w14:paraId="65ADAD78" w14:textId="77777777" w:rsidTr="00F8210C">
        <w:tc>
          <w:tcPr>
            <w:tcW w:w="817" w:type="dxa"/>
          </w:tcPr>
          <w:p w14:paraId="63C53C84" w14:textId="5AF2E0DE" w:rsidR="003B23B4" w:rsidRPr="00EE6B9A" w:rsidRDefault="003B23B4" w:rsidP="003B23B4">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62</w:t>
            </w:r>
          </w:p>
        </w:tc>
        <w:tc>
          <w:tcPr>
            <w:tcW w:w="2793" w:type="dxa"/>
            <w:vAlign w:val="center"/>
          </w:tcPr>
          <w:p w14:paraId="20AF7AFB" w14:textId="5B186669" w:rsidR="003B23B4" w:rsidRPr="003B23B4" w:rsidRDefault="003B23B4" w:rsidP="003B23B4">
            <w:pPr>
              <w:jc w:val="both"/>
              <w:rPr>
                <w:rFonts w:ascii="Times New Roman" w:eastAsia="Times New Roman" w:hAnsi="Times New Roman" w:cs="Times New Roman"/>
                <w:color w:val="000000"/>
                <w:sz w:val="20"/>
                <w:szCs w:val="20"/>
                <w:lang w:eastAsia="ru-RU"/>
              </w:rPr>
            </w:pPr>
            <w:r w:rsidRPr="003B23B4">
              <w:rPr>
                <w:rFonts w:ascii="Times New Roman" w:eastAsia="SimSun" w:hAnsi="Times New Roman" w:cs="Times New Roman"/>
                <w:sz w:val="20"/>
                <w:szCs w:val="20"/>
                <w:lang w:eastAsia="ru-RU" w:bidi="ru-RU"/>
              </w:rPr>
              <w:t xml:space="preserve">Репозиторий плана управления компетенциями персонала </w:t>
            </w:r>
          </w:p>
        </w:tc>
        <w:tc>
          <w:tcPr>
            <w:tcW w:w="1217" w:type="dxa"/>
          </w:tcPr>
          <w:p w14:paraId="070DBFA9" w14:textId="31EDA4B4" w:rsidR="003B23B4" w:rsidRPr="00262A16" w:rsidRDefault="003B23B4" w:rsidP="003B23B4">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а), b), с)</w:t>
            </w:r>
          </w:p>
        </w:tc>
        <w:tc>
          <w:tcPr>
            <w:tcW w:w="810" w:type="dxa"/>
          </w:tcPr>
          <w:p w14:paraId="357E6D05" w14:textId="2AFE7199" w:rsidR="003B23B4" w:rsidRPr="00EE6B9A" w:rsidRDefault="003B23B4" w:rsidP="003B23B4">
            <w:pPr>
              <w:jc w:val="center"/>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vAlign w:val="center"/>
          </w:tcPr>
          <w:p w14:paraId="4E291C40" w14:textId="5D64B8C1" w:rsidR="003B23B4" w:rsidRPr="005407EA" w:rsidRDefault="003B23B4" w:rsidP="003B23B4">
            <w:pPr>
              <w:jc w:val="center"/>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val="kk-KZ" w:eastAsia="ru-RU" w:bidi="ru-RU"/>
              </w:rPr>
              <w:t>-</w:t>
            </w:r>
          </w:p>
        </w:tc>
        <w:tc>
          <w:tcPr>
            <w:tcW w:w="1239" w:type="dxa"/>
          </w:tcPr>
          <w:p w14:paraId="1A2DAF60" w14:textId="2418505C" w:rsidR="003B23B4" w:rsidRPr="00EE6B9A" w:rsidRDefault="003B23B4" w:rsidP="003B23B4">
            <w:pPr>
              <w:jc w:val="center"/>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val="kk-KZ" w:eastAsia="ru-RU" w:bidi="ru-RU"/>
              </w:rPr>
              <w:t>-</w:t>
            </w:r>
          </w:p>
        </w:tc>
      </w:tr>
    </w:tbl>
    <w:p w14:paraId="52E4CC41" w14:textId="77777777" w:rsidR="00943020" w:rsidRDefault="00943020" w:rsidP="00943020">
      <w:pPr>
        <w:spacing w:after="0" w:line="240" w:lineRule="auto"/>
        <w:ind w:firstLine="567"/>
        <w:jc w:val="both"/>
        <w:rPr>
          <w:rFonts w:ascii="Times New Roman" w:eastAsia="Times New Roman" w:hAnsi="Times New Roman" w:cs="Times New Roman"/>
          <w:color w:val="000000"/>
          <w:sz w:val="24"/>
          <w:szCs w:val="24"/>
          <w:lang w:eastAsia="ru-RU"/>
        </w:rPr>
      </w:pPr>
    </w:p>
    <w:p w14:paraId="2B9824F8" w14:textId="06CEFB17"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68076A5B" w14:textId="1F75CC28" w:rsidR="005D42D0" w:rsidRPr="00ED50CF" w:rsidRDefault="005D42D0" w:rsidP="005D42D0">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38</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943020">
        <w:rPr>
          <w:rFonts w:ascii="Times New Roman" w:eastAsia="Times New Roman" w:hAnsi="Times New Roman" w:cs="Times New Roman"/>
          <w:b/>
          <w:bCs/>
          <w:color w:val="000000"/>
          <w:sz w:val="24"/>
          <w:szCs w:val="24"/>
          <w:lang w:eastAsia="ru-RU"/>
        </w:rPr>
        <w:t>CDP</w:t>
      </w:r>
      <w:r>
        <w:rPr>
          <w:rFonts w:ascii="Times New Roman" w:eastAsia="Times New Roman" w:hAnsi="Times New Roman" w:cs="Times New Roman"/>
          <w:b/>
          <w:bCs/>
          <w:color w:val="000000"/>
          <w:sz w:val="24"/>
          <w:szCs w:val="24"/>
          <w:lang w:eastAsia="ru-RU"/>
        </w:rPr>
        <w:t>2</w:t>
      </w:r>
      <w:r w:rsidRPr="00943020">
        <w:rPr>
          <w:rFonts w:ascii="Times New Roman" w:eastAsia="Times New Roman" w:hAnsi="Times New Roman" w:cs="Times New Roman"/>
          <w:b/>
          <w:bCs/>
          <w:color w:val="000000"/>
          <w:sz w:val="24"/>
          <w:szCs w:val="24"/>
          <w:lang w:eastAsia="ru-RU"/>
        </w:rPr>
        <w:t xml:space="preserve"> </w:t>
      </w:r>
      <w:r w:rsidRPr="005D42D0">
        <w:rPr>
          <w:rFonts w:ascii="Times New Roman" w:eastAsia="Times New Roman" w:hAnsi="Times New Roman" w:cs="Times New Roman"/>
          <w:b/>
          <w:bCs/>
          <w:color w:val="000000"/>
          <w:sz w:val="24"/>
          <w:szCs w:val="24"/>
          <w:lang w:eastAsia="ru-RU"/>
        </w:rPr>
        <w:t>Расширение возможностей сотрудников</w:t>
      </w:r>
    </w:p>
    <w:p w14:paraId="7F881140" w14:textId="77777777" w:rsidR="005D42D0" w:rsidRPr="006213E0" w:rsidRDefault="005D42D0" w:rsidP="005D42D0">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5D42D0" w:rsidRPr="00B55D0C" w14:paraId="1A9687A5" w14:textId="77777777" w:rsidTr="00F8210C">
        <w:tc>
          <w:tcPr>
            <w:tcW w:w="1832" w:type="dxa"/>
            <w:tcBorders>
              <w:bottom w:val="double" w:sz="4" w:space="0" w:color="auto"/>
            </w:tcBorders>
            <w:vAlign w:val="center"/>
          </w:tcPr>
          <w:p w14:paraId="220ACF8B" w14:textId="77777777" w:rsidR="005D42D0" w:rsidRPr="00B55D0C" w:rsidRDefault="005D42D0"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13C8D4C0" w14:textId="4CFEC378" w:rsidR="005D42D0" w:rsidRPr="00C22CDA" w:rsidRDefault="005D42D0" w:rsidP="00F8210C">
            <w:pPr>
              <w:jc w:val="center"/>
              <w:rPr>
                <w:rFonts w:ascii="Times New Roman" w:eastAsia="Calibri" w:hAnsi="Times New Roman" w:cs="Times New Roman"/>
                <w:szCs w:val="20"/>
                <w:lang w:val="kk-KZ"/>
              </w:rPr>
            </w:pPr>
            <w:r w:rsidRPr="00943020">
              <w:rPr>
                <w:rFonts w:ascii="Times New Roman" w:eastAsia="Calibri" w:hAnsi="Times New Roman" w:cs="Times New Roman"/>
                <w:sz w:val="24"/>
                <w:lang w:val="kk-KZ"/>
              </w:rPr>
              <w:t>CDP</w:t>
            </w:r>
            <w:r>
              <w:rPr>
                <w:rFonts w:ascii="Times New Roman" w:eastAsia="Calibri" w:hAnsi="Times New Roman" w:cs="Times New Roman"/>
                <w:sz w:val="24"/>
                <w:lang w:val="kk-KZ"/>
              </w:rPr>
              <w:t>2</w:t>
            </w:r>
          </w:p>
        </w:tc>
      </w:tr>
      <w:tr w:rsidR="005D42D0" w:rsidRPr="00B55D0C" w14:paraId="263089EB" w14:textId="77777777" w:rsidTr="00F8210C">
        <w:tc>
          <w:tcPr>
            <w:tcW w:w="1832" w:type="dxa"/>
            <w:tcBorders>
              <w:top w:val="double" w:sz="4" w:space="0" w:color="auto"/>
              <w:left w:val="single" w:sz="4" w:space="0" w:color="auto"/>
              <w:bottom w:val="single" w:sz="4" w:space="0" w:color="auto"/>
            </w:tcBorders>
            <w:shd w:val="clear" w:color="auto" w:fill="FFFFFF"/>
            <w:vAlign w:val="bottom"/>
          </w:tcPr>
          <w:p w14:paraId="1BDE79C5" w14:textId="77777777" w:rsidR="005D42D0" w:rsidRPr="00B55D0C" w:rsidRDefault="005D42D0" w:rsidP="005D42D0">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40F23037" w14:textId="5B4DDB35" w:rsidR="005D42D0" w:rsidRPr="00563CF4" w:rsidRDefault="005D42D0" w:rsidP="005D42D0">
            <w:pPr>
              <w:jc w:val="both"/>
              <w:rPr>
                <w:rFonts w:ascii="Times New Roman" w:eastAsia="Calibri" w:hAnsi="Times New Roman" w:cs="Times New Roman"/>
                <w:sz w:val="24"/>
              </w:rPr>
            </w:pPr>
            <w:proofErr w:type="spellStart"/>
            <w:r w:rsidRPr="00956062">
              <w:rPr>
                <w:rFonts w:ascii="Times New Roman" w:eastAsia="SimSun" w:hAnsi="Times New Roman" w:cs="Times New Roman"/>
                <w:sz w:val="24"/>
                <w:szCs w:val="24"/>
                <w:lang w:val="en-US" w:eastAsia="ru-RU" w:bidi="ru-RU"/>
              </w:rPr>
              <w:t>Расширение</w:t>
            </w:r>
            <w:proofErr w:type="spellEnd"/>
            <w:r w:rsidRPr="00956062">
              <w:rPr>
                <w:rFonts w:ascii="Times New Roman" w:eastAsia="SimSun" w:hAnsi="Times New Roman" w:cs="Times New Roman"/>
                <w:sz w:val="24"/>
                <w:szCs w:val="24"/>
                <w:lang w:val="en-US" w:eastAsia="ru-RU" w:bidi="ru-RU"/>
              </w:rPr>
              <w:t xml:space="preserve"> </w:t>
            </w:r>
            <w:proofErr w:type="spellStart"/>
            <w:r w:rsidRPr="00956062">
              <w:rPr>
                <w:rFonts w:ascii="Times New Roman" w:eastAsia="SimSun" w:hAnsi="Times New Roman" w:cs="Times New Roman"/>
                <w:sz w:val="24"/>
                <w:szCs w:val="24"/>
                <w:lang w:val="en-US" w:eastAsia="ru-RU" w:bidi="ru-RU"/>
              </w:rPr>
              <w:t>возможностей</w:t>
            </w:r>
            <w:proofErr w:type="spellEnd"/>
            <w:r w:rsidRPr="00956062">
              <w:rPr>
                <w:rFonts w:ascii="Times New Roman" w:eastAsia="SimSun" w:hAnsi="Times New Roman" w:cs="Times New Roman"/>
                <w:sz w:val="24"/>
                <w:szCs w:val="24"/>
                <w:lang w:val="en-US" w:eastAsia="ru-RU" w:bidi="ru-RU"/>
              </w:rPr>
              <w:t xml:space="preserve"> </w:t>
            </w:r>
            <w:proofErr w:type="spellStart"/>
            <w:r w:rsidRPr="00956062">
              <w:rPr>
                <w:rFonts w:ascii="Times New Roman" w:eastAsia="SimSun" w:hAnsi="Times New Roman" w:cs="Times New Roman"/>
                <w:sz w:val="24"/>
                <w:szCs w:val="24"/>
                <w:lang w:val="en-US" w:eastAsia="ru-RU" w:bidi="ru-RU"/>
              </w:rPr>
              <w:t>сотрудников</w:t>
            </w:r>
            <w:proofErr w:type="spellEnd"/>
          </w:p>
        </w:tc>
      </w:tr>
      <w:tr w:rsidR="005D42D0" w:rsidRPr="00B55D0C" w14:paraId="25AAB862" w14:textId="77777777" w:rsidTr="00F8210C">
        <w:tc>
          <w:tcPr>
            <w:tcW w:w="1832" w:type="dxa"/>
            <w:tcBorders>
              <w:top w:val="single" w:sz="4" w:space="0" w:color="auto"/>
              <w:left w:val="single" w:sz="4" w:space="0" w:color="auto"/>
              <w:bottom w:val="single" w:sz="4" w:space="0" w:color="auto"/>
            </w:tcBorders>
            <w:shd w:val="clear" w:color="auto" w:fill="FFFFFF"/>
            <w:vAlign w:val="center"/>
          </w:tcPr>
          <w:p w14:paraId="2F27D157" w14:textId="77777777" w:rsidR="005D42D0" w:rsidRPr="00B55D0C" w:rsidRDefault="005D42D0" w:rsidP="005D42D0">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2596CFB2" w14:textId="54DF5FDD" w:rsidR="005D42D0" w:rsidRPr="00563CF4" w:rsidRDefault="005D42D0" w:rsidP="005D42D0">
            <w:pPr>
              <w:jc w:val="both"/>
              <w:rPr>
                <w:rFonts w:ascii="Times New Roman" w:eastAsia="Cambria" w:hAnsi="Times New Roman" w:cs="Times New Roman"/>
                <w:color w:val="231F20"/>
                <w:sz w:val="24"/>
                <w:lang w:bidi="en-US"/>
              </w:rPr>
            </w:pPr>
            <w:r w:rsidRPr="00956062">
              <w:rPr>
                <w:rFonts w:ascii="Times New Roman" w:eastAsia="SimSun" w:hAnsi="Times New Roman" w:cs="Times New Roman"/>
                <w:sz w:val="24"/>
                <w:szCs w:val="24"/>
                <w:lang w:eastAsia="ru-RU" w:bidi="ru-RU"/>
              </w:rPr>
              <w:t xml:space="preserve">Целью процесса </w:t>
            </w:r>
            <w:r w:rsidRPr="00956062">
              <w:rPr>
                <w:rFonts w:ascii="Times New Roman" w:eastAsia="SimSun" w:hAnsi="Times New Roman" w:cs="Times New Roman"/>
                <w:sz w:val="24"/>
                <w:szCs w:val="24"/>
                <w:lang w:val="en-US" w:eastAsia="ru-RU" w:bidi="ru-RU"/>
              </w:rPr>
              <w:t>CDP</w:t>
            </w:r>
            <w:r w:rsidRPr="00956062">
              <w:rPr>
                <w:rFonts w:ascii="Times New Roman" w:eastAsia="SimSun" w:hAnsi="Times New Roman" w:cs="Times New Roman"/>
                <w:sz w:val="24"/>
                <w:szCs w:val="24"/>
                <w:lang w:eastAsia="ru-RU" w:bidi="ru-RU"/>
              </w:rPr>
              <w:t>2 является оказание поддержки сотрудникам организации в достижении их планов, целей и задач посредством расширения имеющихся в их распоряжении возможностей.</w:t>
            </w:r>
          </w:p>
        </w:tc>
      </w:tr>
      <w:tr w:rsidR="005D42D0" w:rsidRPr="00B55D0C" w14:paraId="0605B388" w14:textId="77777777" w:rsidTr="00F8210C">
        <w:tc>
          <w:tcPr>
            <w:tcW w:w="1832" w:type="dxa"/>
            <w:tcBorders>
              <w:top w:val="single" w:sz="4" w:space="0" w:color="auto"/>
              <w:left w:val="single" w:sz="4" w:space="0" w:color="auto"/>
              <w:bottom w:val="single" w:sz="4" w:space="0" w:color="auto"/>
            </w:tcBorders>
            <w:shd w:val="clear" w:color="auto" w:fill="FFFFFF"/>
          </w:tcPr>
          <w:p w14:paraId="21703D7A" w14:textId="77777777" w:rsidR="005D42D0" w:rsidRPr="00B55D0C" w:rsidRDefault="005D42D0" w:rsidP="00F8210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EE0B218" w14:textId="77777777" w:rsidR="005D42D0" w:rsidRPr="005D42D0" w:rsidRDefault="005D42D0" w:rsidP="005D42D0">
            <w:pPr>
              <w:jc w:val="both"/>
              <w:rPr>
                <w:rFonts w:ascii="Times New Roman" w:eastAsia="Cambria" w:hAnsi="Times New Roman" w:cs="Times New Roman"/>
                <w:color w:val="231F20"/>
                <w:sz w:val="24"/>
                <w:lang w:bidi="en-US"/>
              </w:rPr>
            </w:pPr>
            <w:r w:rsidRPr="005D42D0">
              <w:rPr>
                <w:rFonts w:ascii="Times New Roman" w:eastAsia="Cambria" w:hAnsi="Times New Roman" w:cs="Times New Roman"/>
                <w:color w:val="231F20"/>
                <w:sz w:val="24"/>
                <w:lang w:bidi="en-US"/>
              </w:rPr>
              <w:t>Результаты данного процесса включают:</w:t>
            </w:r>
          </w:p>
          <w:p w14:paraId="6D1D3462" w14:textId="68C1AFC8" w:rsidR="005D42D0" w:rsidRPr="005D42D0" w:rsidRDefault="005D42D0" w:rsidP="005D42D0">
            <w:pPr>
              <w:jc w:val="both"/>
              <w:rPr>
                <w:rFonts w:ascii="Times New Roman" w:eastAsia="Cambria" w:hAnsi="Times New Roman" w:cs="Times New Roman"/>
                <w:color w:val="231F20"/>
                <w:sz w:val="24"/>
                <w:lang w:bidi="en-US"/>
              </w:rPr>
            </w:pPr>
            <w:r w:rsidRPr="005D42D0">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5D42D0">
              <w:rPr>
                <w:rFonts w:ascii="Times New Roman" w:eastAsia="Cambria" w:hAnsi="Times New Roman" w:cs="Times New Roman"/>
                <w:color w:val="231F20"/>
                <w:sz w:val="24"/>
                <w:lang w:bidi="en-US"/>
              </w:rPr>
              <w:t>понимание и расширение основных возможностей организации;</w:t>
            </w:r>
          </w:p>
          <w:p w14:paraId="146F8280" w14:textId="28F0B354" w:rsidR="005D42D0" w:rsidRPr="005D42D0" w:rsidRDefault="005D42D0" w:rsidP="005D42D0">
            <w:pPr>
              <w:jc w:val="both"/>
              <w:rPr>
                <w:rFonts w:ascii="Times New Roman" w:eastAsia="Cambria" w:hAnsi="Times New Roman" w:cs="Times New Roman"/>
                <w:color w:val="231F20"/>
                <w:sz w:val="24"/>
                <w:lang w:bidi="en-US"/>
              </w:rPr>
            </w:pPr>
            <w:r w:rsidRPr="005D42D0">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5D42D0">
              <w:rPr>
                <w:rFonts w:ascii="Times New Roman" w:eastAsia="Cambria" w:hAnsi="Times New Roman" w:cs="Times New Roman"/>
                <w:color w:val="231F20"/>
                <w:sz w:val="24"/>
                <w:lang w:bidi="en-US"/>
              </w:rPr>
              <w:t>проведение оценки достигнутых результатов с целью совершенствования в будущем показателей эффективности и обеспечения стабильной отдачи для всех заинтересованных сторон;</w:t>
            </w:r>
          </w:p>
          <w:p w14:paraId="355481D6" w14:textId="1F8ED612" w:rsidR="005D42D0" w:rsidRPr="00563CF4" w:rsidRDefault="005D42D0" w:rsidP="005D42D0">
            <w:pPr>
              <w:jc w:val="both"/>
              <w:rPr>
                <w:rFonts w:ascii="Times New Roman" w:eastAsia="Cambria" w:hAnsi="Times New Roman" w:cs="Times New Roman"/>
                <w:color w:val="231F20"/>
                <w:sz w:val="24"/>
                <w:lang w:bidi="en-US"/>
              </w:rPr>
            </w:pPr>
            <w:r w:rsidRPr="005D42D0">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5D42D0">
              <w:rPr>
                <w:rFonts w:ascii="Times New Roman" w:eastAsia="Cambria" w:hAnsi="Times New Roman" w:cs="Times New Roman"/>
                <w:color w:val="231F20"/>
                <w:sz w:val="24"/>
                <w:lang w:bidi="en-US"/>
              </w:rPr>
              <w:t>своевременное и адекватное признание усилий и достижений сотрудников.</w:t>
            </w:r>
          </w:p>
        </w:tc>
      </w:tr>
    </w:tbl>
    <w:p w14:paraId="4D834F49" w14:textId="41858A9F"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A1DFD09" w14:textId="10262042" w:rsidR="000745C1" w:rsidRPr="00ED50CF" w:rsidRDefault="000745C1" w:rsidP="000745C1">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39</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AF7385">
        <w:rPr>
          <w:rFonts w:ascii="Times New Roman" w:eastAsia="Times New Roman" w:hAnsi="Times New Roman" w:cs="Times New Roman"/>
          <w:b/>
          <w:bCs/>
          <w:color w:val="000000"/>
          <w:sz w:val="24"/>
          <w:szCs w:val="24"/>
          <w:lang w:eastAsia="ru-RU"/>
        </w:rPr>
        <w:t>CDP</w:t>
      </w:r>
      <w:r>
        <w:rPr>
          <w:rFonts w:ascii="Times New Roman" w:eastAsia="Times New Roman" w:hAnsi="Times New Roman" w:cs="Times New Roman"/>
          <w:b/>
          <w:bCs/>
          <w:color w:val="000000"/>
          <w:sz w:val="24"/>
          <w:szCs w:val="24"/>
          <w:lang w:eastAsia="ru-RU"/>
        </w:rPr>
        <w:t>2</w:t>
      </w:r>
      <w:r w:rsidRPr="000755D8">
        <w:rPr>
          <w:rFonts w:ascii="Times New Roman" w:eastAsia="Times New Roman" w:hAnsi="Times New Roman" w:cs="Times New Roman"/>
          <w:b/>
          <w:bCs/>
          <w:color w:val="000000"/>
          <w:sz w:val="24"/>
          <w:szCs w:val="24"/>
          <w:lang w:eastAsia="ru-RU"/>
        </w:rPr>
        <w:t xml:space="preserve"> </w:t>
      </w:r>
      <w:r w:rsidRPr="000745C1">
        <w:rPr>
          <w:rFonts w:ascii="Times New Roman" w:eastAsia="Times New Roman" w:hAnsi="Times New Roman" w:cs="Times New Roman"/>
          <w:b/>
          <w:bCs/>
          <w:color w:val="000000"/>
          <w:sz w:val="24"/>
          <w:szCs w:val="24"/>
          <w:lang w:eastAsia="ru-RU"/>
        </w:rPr>
        <w:t xml:space="preserve">Расширение возможностей сотрудников </w:t>
      </w:r>
      <w:r w:rsidRPr="000755D8">
        <w:rPr>
          <w:rFonts w:ascii="Times New Roman" w:eastAsia="Times New Roman" w:hAnsi="Times New Roman" w:cs="Times New Roman"/>
          <w:b/>
          <w:bCs/>
          <w:color w:val="000000"/>
          <w:sz w:val="24"/>
          <w:szCs w:val="24"/>
          <w:lang w:eastAsia="ru-RU"/>
        </w:rPr>
        <w:t>- базовые практики</w:t>
      </w:r>
      <w:r w:rsidRPr="00750E4D">
        <w:t xml:space="preserve"> </w:t>
      </w:r>
      <w:r w:rsidRPr="00750E4D">
        <w:rPr>
          <w:rFonts w:ascii="Times New Roman" w:eastAsia="Times New Roman" w:hAnsi="Times New Roman" w:cs="Times New Roman"/>
          <w:b/>
          <w:bCs/>
          <w:color w:val="000000"/>
          <w:sz w:val="24"/>
          <w:szCs w:val="24"/>
          <w:lang w:eastAsia="ru-RU"/>
        </w:rPr>
        <w:t>(BP)</w:t>
      </w:r>
    </w:p>
    <w:p w14:paraId="0B8109C1" w14:textId="77777777" w:rsidR="000745C1" w:rsidRPr="006213E0" w:rsidRDefault="000745C1" w:rsidP="000745C1">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0745C1" w:rsidRPr="00B55D0C" w14:paraId="40B3E678" w14:textId="77777777" w:rsidTr="00F8210C">
        <w:tc>
          <w:tcPr>
            <w:tcW w:w="1832" w:type="dxa"/>
            <w:tcBorders>
              <w:bottom w:val="double" w:sz="4" w:space="0" w:color="auto"/>
            </w:tcBorders>
            <w:vAlign w:val="center"/>
          </w:tcPr>
          <w:p w14:paraId="705FEF87" w14:textId="77777777" w:rsidR="000745C1" w:rsidRPr="00B55D0C" w:rsidRDefault="000745C1"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2B74F3A6" w14:textId="00758770" w:rsidR="000745C1" w:rsidRPr="00C22CDA" w:rsidRDefault="000745C1" w:rsidP="00F8210C">
            <w:pPr>
              <w:jc w:val="center"/>
              <w:rPr>
                <w:rFonts w:ascii="Times New Roman" w:eastAsia="Calibri" w:hAnsi="Times New Roman" w:cs="Times New Roman"/>
                <w:szCs w:val="20"/>
                <w:lang w:val="kk-KZ"/>
              </w:rPr>
            </w:pPr>
            <w:r w:rsidRPr="00AF7385">
              <w:rPr>
                <w:rFonts w:ascii="Times New Roman" w:eastAsia="Calibri" w:hAnsi="Times New Roman" w:cs="Times New Roman"/>
                <w:szCs w:val="20"/>
                <w:lang w:val="kk-KZ"/>
              </w:rPr>
              <w:t>CDP</w:t>
            </w:r>
            <w:r>
              <w:rPr>
                <w:rFonts w:ascii="Times New Roman" w:eastAsia="Calibri" w:hAnsi="Times New Roman" w:cs="Times New Roman"/>
                <w:szCs w:val="20"/>
                <w:lang w:val="kk-KZ"/>
              </w:rPr>
              <w:t>2</w:t>
            </w:r>
          </w:p>
        </w:tc>
      </w:tr>
      <w:tr w:rsidR="000745C1" w:rsidRPr="00B55D0C" w14:paraId="72C92590" w14:textId="77777777" w:rsidTr="00F8210C">
        <w:tc>
          <w:tcPr>
            <w:tcW w:w="1832" w:type="dxa"/>
            <w:tcBorders>
              <w:top w:val="double" w:sz="4" w:space="0" w:color="auto"/>
              <w:left w:val="single" w:sz="4" w:space="0" w:color="auto"/>
              <w:bottom w:val="single" w:sz="4" w:space="0" w:color="auto"/>
            </w:tcBorders>
            <w:shd w:val="clear" w:color="auto" w:fill="FFFFFF"/>
            <w:vAlign w:val="center"/>
          </w:tcPr>
          <w:p w14:paraId="509D6827" w14:textId="77777777" w:rsidR="000745C1" w:rsidRPr="00B55D0C" w:rsidRDefault="000745C1" w:rsidP="00F8210C">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6EF8BCF1" w14:textId="77777777" w:rsidR="000745C1" w:rsidRPr="000745C1" w:rsidRDefault="000745C1" w:rsidP="000745C1">
            <w:pPr>
              <w:jc w:val="both"/>
              <w:rPr>
                <w:rFonts w:ascii="Times New Roman" w:eastAsia="Calibri" w:hAnsi="Times New Roman" w:cs="Times New Roman"/>
                <w:szCs w:val="20"/>
              </w:rPr>
            </w:pPr>
            <w:r w:rsidRPr="000745C1">
              <w:rPr>
                <w:rFonts w:ascii="Times New Roman" w:eastAsia="Calibri" w:hAnsi="Times New Roman" w:cs="Times New Roman"/>
                <w:szCs w:val="20"/>
              </w:rPr>
              <w:t>ВР1: Определение навыков и компетенций: выявление навыков и компетенций, необходимых для поддержки инициативы в области аналитики больших данных во всей организации [результат (а)].</w:t>
            </w:r>
          </w:p>
          <w:p w14:paraId="5775628F" w14:textId="77777777" w:rsidR="000745C1" w:rsidRPr="000745C1" w:rsidRDefault="000745C1" w:rsidP="000745C1">
            <w:pPr>
              <w:jc w:val="both"/>
              <w:rPr>
                <w:rFonts w:ascii="Times New Roman" w:eastAsia="Calibri" w:hAnsi="Times New Roman" w:cs="Times New Roman"/>
                <w:szCs w:val="20"/>
              </w:rPr>
            </w:pPr>
            <w:r w:rsidRPr="000745C1">
              <w:rPr>
                <w:rFonts w:ascii="Times New Roman" w:eastAsia="Calibri" w:hAnsi="Times New Roman" w:cs="Times New Roman"/>
                <w:szCs w:val="20"/>
              </w:rPr>
              <w:t>ВР2: Привлечение, повышение квалификации и сохранение квалифицированных кадров: следует предпринять соответствующие действия для привлечения, повышения профессиональной квалификации и сохранения квалифицированных кадров как внутри организации, так и вне ее [результат (b)].</w:t>
            </w:r>
          </w:p>
          <w:p w14:paraId="4D52EF46" w14:textId="77777777" w:rsidR="000745C1" w:rsidRPr="000745C1" w:rsidRDefault="000745C1" w:rsidP="000745C1">
            <w:pPr>
              <w:jc w:val="both"/>
              <w:rPr>
                <w:rFonts w:ascii="Times New Roman" w:eastAsia="Calibri" w:hAnsi="Times New Roman" w:cs="Times New Roman"/>
                <w:szCs w:val="20"/>
              </w:rPr>
            </w:pPr>
            <w:r w:rsidRPr="000745C1">
              <w:rPr>
                <w:rFonts w:ascii="Times New Roman" w:eastAsia="Calibri" w:hAnsi="Times New Roman" w:cs="Times New Roman"/>
                <w:szCs w:val="20"/>
              </w:rPr>
              <w:t>ВРЗ: Развитие навыков и компетенций: разработка программы переподготовки и повышения квалификации [результаты (а, b)].</w:t>
            </w:r>
          </w:p>
          <w:p w14:paraId="5733A18B" w14:textId="01B23CC8" w:rsidR="000745C1" w:rsidRPr="00B55D0C" w:rsidRDefault="000745C1" w:rsidP="000745C1">
            <w:pPr>
              <w:jc w:val="both"/>
              <w:rPr>
                <w:rFonts w:ascii="Times New Roman" w:eastAsia="Calibri" w:hAnsi="Times New Roman" w:cs="Times New Roman"/>
                <w:szCs w:val="20"/>
              </w:rPr>
            </w:pPr>
            <w:r w:rsidRPr="000745C1">
              <w:rPr>
                <w:rFonts w:ascii="Times New Roman" w:eastAsia="Calibri" w:hAnsi="Times New Roman" w:cs="Times New Roman"/>
                <w:szCs w:val="20"/>
              </w:rPr>
              <w:t>ВР4: Максимизация отдачи от квалифицированных специалистов: проводится оценка результативности деятельности и реализуются процессы, обеспечивающие адекватное руководство, наставничество и признание усилий и достижений [результат (с)].</w:t>
            </w:r>
          </w:p>
        </w:tc>
      </w:tr>
    </w:tbl>
    <w:p w14:paraId="29B2FDE0" w14:textId="77777777" w:rsidR="000745C1" w:rsidRDefault="000745C1" w:rsidP="000745C1">
      <w:pPr>
        <w:spacing w:after="0" w:line="240" w:lineRule="auto"/>
        <w:ind w:firstLine="567"/>
        <w:jc w:val="both"/>
        <w:rPr>
          <w:rFonts w:ascii="Times New Roman" w:eastAsia="Times New Roman" w:hAnsi="Times New Roman" w:cs="Times New Roman"/>
          <w:color w:val="000000"/>
          <w:sz w:val="24"/>
          <w:szCs w:val="24"/>
          <w:lang w:eastAsia="ru-RU"/>
        </w:rPr>
      </w:pPr>
    </w:p>
    <w:p w14:paraId="5C8B7585" w14:textId="3B2DE961" w:rsidR="00D76571" w:rsidRPr="00ED50CF" w:rsidRDefault="00D76571" w:rsidP="00D76571">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40</w:t>
      </w:r>
      <w:r w:rsidRPr="00832BCA">
        <w:rPr>
          <w:rFonts w:ascii="Times New Roman" w:eastAsia="Times New Roman" w:hAnsi="Times New Roman" w:cs="Times New Roman"/>
          <w:b/>
          <w:bCs/>
          <w:color w:val="000000"/>
          <w:sz w:val="24"/>
          <w:szCs w:val="24"/>
          <w:lang w:eastAsia="ru-RU"/>
        </w:rPr>
        <w:t xml:space="preserve"> </w:t>
      </w:r>
      <w:r w:rsidR="00E75655">
        <w:rPr>
          <w:rFonts w:ascii="Times New Roman" w:eastAsia="Times New Roman" w:hAnsi="Times New Roman" w:cs="Times New Roman"/>
          <w:b/>
          <w:bCs/>
          <w:color w:val="000000"/>
          <w:sz w:val="24"/>
          <w:szCs w:val="24"/>
          <w:lang w:eastAsia="ru-RU"/>
        </w:rPr>
        <w:t xml:space="preserve">- </w:t>
      </w:r>
      <w:r w:rsidRPr="00D76571">
        <w:rPr>
          <w:rFonts w:ascii="Times New Roman" w:eastAsia="Times New Roman" w:hAnsi="Times New Roman" w:cs="Times New Roman"/>
          <w:b/>
          <w:bCs/>
          <w:color w:val="000000"/>
          <w:sz w:val="24"/>
          <w:szCs w:val="24"/>
          <w:lang w:eastAsia="ru-RU"/>
        </w:rPr>
        <w:t xml:space="preserve">CDP2 Расширение возможностей сотрудников </w:t>
      </w:r>
      <w:r>
        <w:rPr>
          <w:rFonts w:ascii="Times New Roman" w:eastAsia="Times New Roman" w:hAnsi="Times New Roman" w:cs="Times New Roman"/>
          <w:b/>
          <w:bCs/>
          <w:color w:val="000000"/>
          <w:sz w:val="24"/>
          <w:szCs w:val="24"/>
          <w:lang w:eastAsia="ru-RU"/>
        </w:rPr>
        <w:t>–</w:t>
      </w:r>
      <w:r w:rsidRPr="0064670D">
        <w:rPr>
          <w:rFonts w:ascii="Times New Roman" w:eastAsia="Times New Roman" w:hAnsi="Times New Roman" w:cs="Times New Roman"/>
          <w:b/>
          <w:bCs/>
          <w:color w:val="000000"/>
          <w:sz w:val="24"/>
          <w:szCs w:val="24"/>
          <w:lang w:eastAsia="ru-RU"/>
        </w:rPr>
        <w:t xml:space="preserve"> информационные продукты </w:t>
      </w:r>
      <w:r w:rsidRPr="00750E4D">
        <w:rPr>
          <w:rFonts w:ascii="Times New Roman" w:eastAsia="Times New Roman" w:hAnsi="Times New Roman" w:cs="Times New Roman"/>
          <w:b/>
          <w:bCs/>
          <w:color w:val="000000"/>
          <w:sz w:val="24"/>
          <w:szCs w:val="24"/>
          <w:lang w:eastAsia="ru-RU"/>
        </w:rPr>
        <w:t>(IP)</w:t>
      </w:r>
    </w:p>
    <w:p w14:paraId="6D285524" w14:textId="77777777" w:rsidR="00D76571" w:rsidRPr="006213E0" w:rsidRDefault="00D76571" w:rsidP="00D76571">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D76571" w:rsidRPr="00EE6B9A" w14:paraId="1152B3F0" w14:textId="77777777" w:rsidTr="00F8210C">
        <w:tc>
          <w:tcPr>
            <w:tcW w:w="9570" w:type="dxa"/>
            <w:gridSpan w:val="6"/>
          </w:tcPr>
          <w:p w14:paraId="3F574083" w14:textId="77777777" w:rsidR="00D76571" w:rsidRPr="00EE6B9A" w:rsidRDefault="00D76571"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D76571" w:rsidRPr="00EE6B9A" w14:paraId="29138079" w14:textId="77777777" w:rsidTr="00F8210C">
        <w:tc>
          <w:tcPr>
            <w:tcW w:w="4827" w:type="dxa"/>
            <w:gridSpan w:val="3"/>
          </w:tcPr>
          <w:p w14:paraId="2CCDC991" w14:textId="77777777" w:rsidR="00D76571" w:rsidRPr="00EE6B9A" w:rsidRDefault="00D76571"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6DBA8F2C" w14:textId="77777777" w:rsidR="00D76571" w:rsidRPr="00EE6B9A" w:rsidRDefault="00D76571"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D76571" w:rsidRPr="00EE6B9A" w14:paraId="27FE7F14" w14:textId="77777777" w:rsidTr="00F8210C">
        <w:tc>
          <w:tcPr>
            <w:tcW w:w="817" w:type="dxa"/>
            <w:vAlign w:val="center"/>
          </w:tcPr>
          <w:p w14:paraId="6C34749A" w14:textId="77777777" w:rsidR="00D76571" w:rsidRPr="00EE6B9A" w:rsidRDefault="00D76571"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336A1F33" w14:textId="77777777" w:rsidR="00D76571" w:rsidRPr="00EE6B9A" w:rsidRDefault="00D76571"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093BA6B2" w14:textId="77777777" w:rsidR="00D76571" w:rsidRPr="00EE6B9A" w:rsidRDefault="00D76571"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5076B2DC" w14:textId="77777777" w:rsidR="00D76571" w:rsidRPr="00EE6B9A" w:rsidRDefault="00D76571"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74B88499" w14:textId="77777777" w:rsidR="00D76571" w:rsidRPr="00EE6B9A" w:rsidRDefault="00D76571"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65C3EA40" w14:textId="77777777" w:rsidR="00D76571" w:rsidRPr="00EE6B9A" w:rsidRDefault="00D76571"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533592" w:rsidRPr="00EE6B9A" w14:paraId="4B9FCAFD" w14:textId="77777777" w:rsidTr="00F8210C">
        <w:tc>
          <w:tcPr>
            <w:tcW w:w="817" w:type="dxa"/>
          </w:tcPr>
          <w:p w14:paraId="695DF655" w14:textId="78BE01D5" w:rsidR="00533592" w:rsidRPr="00EE6B9A" w:rsidRDefault="00533592" w:rsidP="00533592">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63</w:t>
            </w:r>
          </w:p>
        </w:tc>
        <w:tc>
          <w:tcPr>
            <w:tcW w:w="2793" w:type="dxa"/>
            <w:vAlign w:val="bottom"/>
          </w:tcPr>
          <w:p w14:paraId="54C01370" w14:textId="349489C7" w:rsidR="00533592" w:rsidRPr="00411D22" w:rsidRDefault="00533592" w:rsidP="00533592">
            <w:pPr>
              <w:jc w:val="both"/>
              <w:rPr>
                <w:rFonts w:ascii="Times New Roman" w:eastAsia="Times New Roman" w:hAnsi="Times New Roman" w:cs="Times New Roman"/>
                <w:color w:val="000000"/>
                <w:sz w:val="20"/>
                <w:szCs w:val="20"/>
                <w:lang w:eastAsia="ru-RU"/>
              </w:rPr>
            </w:pPr>
            <w:r w:rsidRPr="00624761">
              <w:rPr>
                <w:rFonts w:ascii="Times New Roman" w:eastAsia="Times New Roman" w:hAnsi="Times New Roman" w:cs="Times New Roman"/>
                <w:color w:val="000000"/>
                <w:sz w:val="20"/>
                <w:szCs w:val="20"/>
                <w:lang w:eastAsia="ru-RU"/>
              </w:rPr>
              <w:t>Перечень сторон, заинтересованных в аналитике больших данных</w:t>
            </w:r>
          </w:p>
        </w:tc>
        <w:tc>
          <w:tcPr>
            <w:tcW w:w="1217" w:type="dxa"/>
          </w:tcPr>
          <w:p w14:paraId="67B6937D" w14:textId="1B006D90" w:rsidR="00533592" w:rsidRPr="00EE6B9A" w:rsidRDefault="00533592" w:rsidP="00533592">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а), b)</w:t>
            </w:r>
          </w:p>
        </w:tc>
        <w:tc>
          <w:tcPr>
            <w:tcW w:w="810" w:type="dxa"/>
          </w:tcPr>
          <w:p w14:paraId="62452083" w14:textId="49BB11B4" w:rsidR="00533592" w:rsidRPr="00EE6B9A" w:rsidRDefault="00533592" w:rsidP="00533592">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66</w:t>
            </w:r>
          </w:p>
        </w:tc>
        <w:tc>
          <w:tcPr>
            <w:tcW w:w="2694" w:type="dxa"/>
            <w:vAlign w:val="bottom"/>
          </w:tcPr>
          <w:p w14:paraId="10FD3655" w14:textId="5F8E4199" w:rsidR="00533592" w:rsidRPr="00533592" w:rsidRDefault="00533592" w:rsidP="00533592">
            <w:pPr>
              <w:jc w:val="both"/>
              <w:rPr>
                <w:rFonts w:ascii="Times New Roman" w:eastAsia="Times New Roman" w:hAnsi="Times New Roman" w:cs="Times New Roman"/>
                <w:color w:val="000000"/>
                <w:sz w:val="20"/>
                <w:szCs w:val="20"/>
                <w:lang w:eastAsia="ru-RU"/>
              </w:rPr>
            </w:pPr>
            <w:r w:rsidRPr="00533592">
              <w:rPr>
                <w:rFonts w:ascii="Times New Roman" w:eastAsia="SimSun" w:hAnsi="Times New Roman" w:cs="Times New Roman"/>
                <w:sz w:val="20"/>
                <w:szCs w:val="20"/>
                <w:lang w:eastAsia="ru-RU" w:bidi="ru-RU"/>
              </w:rPr>
              <w:t>Анализ нехватки кадров и компетенций для аналитики больших данных</w:t>
            </w:r>
          </w:p>
        </w:tc>
        <w:tc>
          <w:tcPr>
            <w:tcW w:w="1239" w:type="dxa"/>
          </w:tcPr>
          <w:p w14:paraId="5D1A0E34" w14:textId="50769BB7" w:rsidR="00533592" w:rsidRPr="00EE6B9A" w:rsidRDefault="00533592" w:rsidP="00533592">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а)</w:t>
            </w:r>
          </w:p>
        </w:tc>
      </w:tr>
      <w:tr w:rsidR="00533592" w:rsidRPr="00EE6B9A" w14:paraId="4976A801" w14:textId="77777777" w:rsidTr="00F8210C">
        <w:tc>
          <w:tcPr>
            <w:tcW w:w="817" w:type="dxa"/>
          </w:tcPr>
          <w:p w14:paraId="4C3B2D8B" w14:textId="773F9983" w:rsidR="00533592" w:rsidRPr="00EE6B9A" w:rsidRDefault="00533592" w:rsidP="00533592">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lastRenderedPageBreak/>
              <w:t>IP_</w:t>
            </w:r>
            <w:r>
              <w:rPr>
                <w:rFonts w:ascii="Times New Roman" w:eastAsia="SimSun" w:hAnsi="Times New Roman" w:cs="Times New Roman"/>
                <w:sz w:val="20"/>
                <w:szCs w:val="20"/>
                <w:lang w:val="kk-KZ" w:eastAsia="ru-RU" w:bidi="ru-RU"/>
              </w:rPr>
              <w:t>64</w:t>
            </w:r>
          </w:p>
        </w:tc>
        <w:tc>
          <w:tcPr>
            <w:tcW w:w="2793" w:type="dxa"/>
          </w:tcPr>
          <w:p w14:paraId="154EFAFA" w14:textId="52E3633E" w:rsidR="00533592" w:rsidRPr="00411D22" w:rsidRDefault="00533592" w:rsidP="00533592">
            <w:pPr>
              <w:jc w:val="both"/>
              <w:rPr>
                <w:rFonts w:ascii="Times New Roman" w:eastAsia="Times New Roman" w:hAnsi="Times New Roman" w:cs="Times New Roman"/>
                <w:color w:val="000000"/>
                <w:sz w:val="20"/>
                <w:szCs w:val="20"/>
                <w:lang w:eastAsia="ru-RU"/>
              </w:rPr>
            </w:pPr>
            <w:r w:rsidRPr="00906235">
              <w:rPr>
                <w:rFonts w:ascii="Times New Roman" w:eastAsia="Times New Roman" w:hAnsi="Times New Roman" w:cs="Times New Roman"/>
                <w:color w:val="000000"/>
                <w:sz w:val="20"/>
                <w:szCs w:val="20"/>
                <w:lang w:eastAsia="ru-RU"/>
              </w:rPr>
              <w:t>Согласование ключевых зон ответственности (KRA)/ключевых показателей эффективности (KPI) заинтересованных сторон с целями аналитики больших данных</w:t>
            </w:r>
          </w:p>
        </w:tc>
        <w:tc>
          <w:tcPr>
            <w:tcW w:w="1217" w:type="dxa"/>
          </w:tcPr>
          <w:p w14:paraId="11FEF542" w14:textId="77777777" w:rsidR="00533592" w:rsidRPr="00262A16" w:rsidRDefault="00533592" w:rsidP="00533592">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а), b), с)</w:t>
            </w:r>
          </w:p>
        </w:tc>
        <w:tc>
          <w:tcPr>
            <w:tcW w:w="810" w:type="dxa"/>
          </w:tcPr>
          <w:p w14:paraId="7D138D6F" w14:textId="110D4E15" w:rsidR="00533592" w:rsidRPr="00EE6B9A" w:rsidRDefault="00533592" w:rsidP="00533592">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68</w:t>
            </w:r>
          </w:p>
        </w:tc>
        <w:tc>
          <w:tcPr>
            <w:tcW w:w="2694" w:type="dxa"/>
          </w:tcPr>
          <w:p w14:paraId="7225DED2" w14:textId="6F7761F2" w:rsidR="00533592" w:rsidRPr="00533592" w:rsidRDefault="00533592" w:rsidP="00533592">
            <w:pPr>
              <w:jc w:val="both"/>
              <w:rPr>
                <w:rFonts w:ascii="Times New Roman" w:eastAsia="Times New Roman" w:hAnsi="Times New Roman" w:cs="Times New Roman"/>
                <w:color w:val="000000"/>
                <w:sz w:val="20"/>
                <w:szCs w:val="20"/>
                <w:lang w:eastAsia="ru-RU"/>
              </w:rPr>
            </w:pPr>
            <w:r w:rsidRPr="00533592">
              <w:rPr>
                <w:rFonts w:ascii="Times New Roman" w:eastAsia="SimSun" w:hAnsi="Times New Roman" w:cs="Times New Roman"/>
                <w:sz w:val="20"/>
                <w:szCs w:val="20"/>
                <w:lang w:eastAsia="ru-RU" w:bidi="ru-RU"/>
              </w:rPr>
              <w:t>План набора персонала и положение дел с кадрами для аналитики больших данных</w:t>
            </w:r>
          </w:p>
        </w:tc>
        <w:tc>
          <w:tcPr>
            <w:tcW w:w="1239" w:type="dxa"/>
          </w:tcPr>
          <w:p w14:paraId="31E2161A" w14:textId="7C036E6B" w:rsidR="00533592" w:rsidRPr="00EE6B9A" w:rsidRDefault="00533592" w:rsidP="00533592">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b)</w:t>
            </w:r>
          </w:p>
        </w:tc>
      </w:tr>
      <w:tr w:rsidR="00EA6215" w:rsidRPr="00EE6B9A" w14:paraId="15336550" w14:textId="77777777" w:rsidTr="00F8210C">
        <w:tc>
          <w:tcPr>
            <w:tcW w:w="817" w:type="dxa"/>
          </w:tcPr>
          <w:p w14:paraId="68180FEB" w14:textId="08E14628" w:rsidR="00EA6215" w:rsidRPr="00EE6B9A" w:rsidRDefault="00EA6215" w:rsidP="00EA6215">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65</w:t>
            </w:r>
          </w:p>
        </w:tc>
        <w:tc>
          <w:tcPr>
            <w:tcW w:w="2793" w:type="dxa"/>
            <w:vAlign w:val="center"/>
          </w:tcPr>
          <w:p w14:paraId="7E27973D" w14:textId="23325140" w:rsidR="00EA6215" w:rsidRPr="003B23B4" w:rsidRDefault="00906235" w:rsidP="00EA6215">
            <w:pPr>
              <w:jc w:val="both"/>
              <w:rPr>
                <w:rFonts w:ascii="Times New Roman" w:eastAsia="Times New Roman" w:hAnsi="Times New Roman" w:cs="Times New Roman"/>
                <w:color w:val="000000"/>
                <w:sz w:val="20"/>
                <w:szCs w:val="20"/>
                <w:lang w:eastAsia="ru-RU"/>
              </w:rPr>
            </w:pPr>
            <w:r w:rsidRPr="00906235">
              <w:rPr>
                <w:rFonts w:ascii="Times New Roman" w:eastAsia="Times New Roman" w:hAnsi="Times New Roman" w:cs="Times New Roman"/>
                <w:color w:val="000000"/>
                <w:sz w:val="20"/>
                <w:szCs w:val="20"/>
                <w:lang w:eastAsia="ru-RU"/>
              </w:rPr>
              <w:t>План набора персонала и положение дел с кадрами для аналитики больших данных</w:t>
            </w:r>
          </w:p>
        </w:tc>
        <w:tc>
          <w:tcPr>
            <w:tcW w:w="1217" w:type="dxa"/>
          </w:tcPr>
          <w:p w14:paraId="4FE1FC71" w14:textId="0200B43B" w:rsidR="00EA6215" w:rsidRPr="00262A16" w:rsidRDefault="00EA6215" w:rsidP="00EA6215">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b), с)</w:t>
            </w:r>
          </w:p>
        </w:tc>
        <w:tc>
          <w:tcPr>
            <w:tcW w:w="810" w:type="dxa"/>
          </w:tcPr>
          <w:p w14:paraId="2B9E4981" w14:textId="31339A71" w:rsidR="00EA6215" w:rsidRPr="00EE6B9A" w:rsidRDefault="00EA6215" w:rsidP="00EA6215">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69</w:t>
            </w:r>
          </w:p>
        </w:tc>
        <w:tc>
          <w:tcPr>
            <w:tcW w:w="2694" w:type="dxa"/>
            <w:vAlign w:val="bottom"/>
          </w:tcPr>
          <w:p w14:paraId="769415DA" w14:textId="77777777" w:rsidR="00EA6215" w:rsidRDefault="00533592" w:rsidP="00EA6215">
            <w:pPr>
              <w:jc w:val="both"/>
              <w:rPr>
                <w:rFonts w:ascii="Times New Roman" w:eastAsia="Times New Roman" w:hAnsi="Times New Roman" w:cs="Times New Roman"/>
                <w:color w:val="000000"/>
                <w:sz w:val="20"/>
                <w:szCs w:val="20"/>
                <w:lang w:eastAsia="ru-RU"/>
              </w:rPr>
            </w:pPr>
            <w:r w:rsidRPr="00533592">
              <w:rPr>
                <w:rFonts w:ascii="Times New Roman" w:eastAsia="Times New Roman" w:hAnsi="Times New Roman" w:cs="Times New Roman"/>
                <w:color w:val="000000"/>
                <w:sz w:val="20"/>
                <w:szCs w:val="20"/>
                <w:lang w:eastAsia="ru-RU"/>
              </w:rPr>
              <w:t>План обучения/подготовки</w:t>
            </w:r>
          </w:p>
          <w:p w14:paraId="5C088925" w14:textId="77777777" w:rsidR="00533592" w:rsidRDefault="00533592" w:rsidP="00EA6215">
            <w:pPr>
              <w:jc w:val="both"/>
              <w:rPr>
                <w:rFonts w:ascii="Times New Roman" w:eastAsia="Times New Roman" w:hAnsi="Times New Roman" w:cs="Times New Roman"/>
                <w:color w:val="000000"/>
                <w:sz w:val="20"/>
                <w:szCs w:val="20"/>
                <w:lang w:eastAsia="ru-RU"/>
              </w:rPr>
            </w:pPr>
          </w:p>
          <w:p w14:paraId="72769428" w14:textId="2A175444" w:rsidR="00533592" w:rsidRPr="00A8654C" w:rsidRDefault="00533592" w:rsidP="00EA6215">
            <w:pPr>
              <w:jc w:val="both"/>
              <w:rPr>
                <w:rFonts w:ascii="Times New Roman" w:eastAsia="Times New Roman" w:hAnsi="Times New Roman" w:cs="Times New Roman"/>
                <w:color w:val="000000"/>
                <w:sz w:val="20"/>
                <w:szCs w:val="20"/>
                <w:lang w:eastAsia="ru-RU"/>
              </w:rPr>
            </w:pPr>
          </w:p>
        </w:tc>
        <w:tc>
          <w:tcPr>
            <w:tcW w:w="1239" w:type="dxa"/>
          </w:tcPr>
          <w:p w14:paraId="4A1EA882" w14:textId="09C9CB81" w:rsidR="00EA6215" w:rsidRPr="00EE6B9A" w:rsidRDefault="00EA6215" w:rsidP="00EA6215">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b)</w:t>
            </w:r>
          </w:p>
        </w:tc>
      </w:tr>
      <w:tr w:rsidR="00EA6215" w:rsidRPr="00EE6B9A" w14:paraId="79BC33B5" w14:textId="77777777" w:rsidTr="00F8210C">
        <w:tc>
          <w:tcPr>
            <w:tcW w:w="817" w:type="dxa"/>
          </w:tcPr>
          <w:p w14:paraId="6FC2589F" w14:textId="3A44E4BC" w:rsidR="00EA6215" w:rsidRPr="00EE6B9A" w:rsidRDefault="00EA6215" w:rsidP="00EA6215">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66</w:t>
            </w:r>
          </w:p>
        </w:tc>
        <w:tc>
          <w:tcPr>
            <w:tcW w:w="2793" w:type="dxa"/>
          </w:tcPr>
          <w:p w14:paraId="0DCEAC33" w14:textId="2BCCF9FD" w:rsidR="00EA6215" w:rsidRPr="003B23B4" w:rsidRDefault="00533592" w:rsidP="00EA6215">
            <w:pPr>
              <w:jc w:val="both"/>
              <w:rPr>
                <w:rFonts w:ascii="Times New Roman" w:eastAsia="Times New Roman" w:hAnsi="Times New Roman" w:cs="Times New Roman"/>
                <w:color w:val="000000"/>
                <w:sz w:val="20"/>
                <w:szCs w:val="20"/>
                <w:lang w:eastAsia="ru-RU"/>
              </w:rPr>
            </w:pPr>
            <w:r w:rsidRPr="00533592">
              <w:rPr>
                <w:rFonts w:ascii="Times New Roman" w:eastAsia="Times New Roman" w:hAnsi="Times New Roman" w:cs="Times New Roman"/>
                <w:color w:val="000000"/>
                <w:sz w:val="20"/>
                <w:szCs w:val="20"/>
                <w:lang w:eastAsia="ru-RU"/>
              </w:rPr>
              <w:t>Анализ нехватки кадров и компетенций для аналитики больших данных</w:t>
            </w:r>
          </w:p>
        </w:tc>
        <w:tc>
          <w:tcPr>
            <w:tcW w:w="1217" w:type="dxa"/>
          </w:tcPr>
          <w:p w14:paraId="4CB0CB50" w14:textId="68377BCF" w:rsidR="00EA6215" w:rsidRPr="00262A16" w:rsidRDefault="00EA6215" w:rsidP="00EA6215">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b), с)</w:t>
            </w:r>
          </w:p>
        </w:tc>
        <w:tc>
          <w:tcPr>
            <w:tcW w:w="810" w:type="dxa"/>
          </w:tcPr>
          <w:p w14:paraId="35748B0A" w14:textId="32BC455B" w:rsidR="00EA6215" w:rsidRPr="00EE6B9A" w:rsidRDefault="00EA6215" w:rsidP="00EA6215">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70</w:t>
            </w:r>
          </w:p>
        </w:tc>
        <w:tc>
          <w:tcPr>
            <w:tcW w:w="2694" w:type="dxa"/>
            <w:vAlign w:val="bottom"/>
          </w:tcPr>
          <w:p w14:paraId="5306C357" w14:textId="05C6AF6B" w:rsidR="00EA6215" w:rsidRPr="00A8654C" w:rsidRDefault="005A2430" w:rsidP="00EA6215">
            <w:pPr>
              <w:jc w:val="both"/>
              <w:rPr>
                <w:rFonts w:ascii="Times New Roman" w:eastAsia="Times New Roman" w:hAnsi="Times New Roman" w:cs="Times New Roman"/>
                <w:color w:val="000000"/>
                <w:sz w:val="20"/>
                <w:szCs w:val="20"/>
                <w:lang w:eastAsia="ru-RU"/>
              </w:rPr>
            </w:pPr>
            <w:r w:rsidRPr="005A2430">
              <w:rPr>
                <w:rFonts w:ascii="Times New Roman" w:eastAsia="Times New Roman" w:hAnsi="Times New Roman" w:cs="Times New Roman"/>
                <w:color w:val="000000"/>
                <w:sz w:val="20"/>
                <w:szCs w:val="20"/>
                <w:lang w:eastAsia="ru-RU"/>
              </w:rPr>
              <w:t>План перехода на использование иных кадровых ресурсов</w:t>
            </w:r>
          </w:p>
        </w:tc>
        <w:tc>
          <w:tcPr>
            <w:tcW w:w="1239" w:type="dxa"/>
          </w:tcPr>
          <w:p w14:paraId="4580D019" w14:textId="7718CB40" w:rsidR="00EA6215" w:rsidRPr="00EE6B9A" w:rsidRDefault="00EA6215" w:rsidP="00EA6215">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а)</w:t>
            </w:r>
            <w:r>
              <w:rPr>
                <w:rFonts w:ascii="Times New Roman" w:eastAsia="Times New Roman" w:hAnsi="Times New Roman" w:cs="Times New Roman"/>
                <w:color w:val="000000"/>
                <w:sz w:val="20"/>
                <w:szCs w:val="20"/>
                <w:lang w:eastAsia="ru-RU"/>
              </w:rPr>
              <w:t xml:space="preserve">, </w:t>
            </w:r>
            <w:r w:rsidRPr="00262A16">
              <w:rPr>
                <w:rFonts w:ascii="Times New Roman" w:eastAsia="Times New Roman" w:hAnsi="Times New Roman" w:cs="Times New Roman"/>
                <w:color w:val="000000"/>
                <w:sz w:val="20"/>
                <w:szCs w:val="20"/>
                <w:lang w:eastAsia="ru-RU"/>
              </w:rPr>
              <w:t>b)</w:t>
            </w:r>
          </w:p>
        </w:tc>
      </w:tr>
      <w:tr w:rsidR="00D76571" w:rsidRPr="00EE6B9A" w14:paraId="5AB387C7" w14:textId="77777777" w:rsidTr="00F8210C">
        <w:tc>
          <w:tcPr>
            <w:tcW w:w="817" w:type="dxa"/>
          </w:tcPr>
          <w:p w14:paraId="4418A4C9" w14:textId="77777777" w:rsidR="00D76571" w:rsidRPr="00EE6B9A" w:rsidRDefault="00D76571" w:rsidP="00F8210C">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62</w:t>
            </w:r>
          </w:p>
        </w:tc>
        <w:tc>
          <w:tcPr>
            <w:tcW w:w="2793" w:type="dxa"/>
            <w:vAlign w:val="center"/>
          </w:tcPr>
          <w:p w14:paraId="00767A95" w14:textId="7F62F711" w:rsidR="00D76571" w:rsidRPr="003B23B4" w:rsidRDefault="00533592" w:rsidP="00F8210C">
            <w:pPr>
              <w:jc w:val="both"/>
              <w:rPr>
                <w:rFonts w:ascii="Times New Roman" w:eastAsia="Times New Roman" w:hAnsi="Times New Roman" w:cs="Times New Roman"/>
                <w:color w:val="000000"/>
                <w:sz w:val="20"/>
                <w:szCs w:val="20"/>
                <w:lang w:eastAsia="ru-RU"/>
              </w:rPr>
            </w:pPr>
            <w:r w:rsidRPr="00533592">
              <w:rPr>
                <w:rFonts w:ascii="Times New Roman" w:eastAsia="Times New Roman" w:hAnsi="Times New Roman" w:cs="Times New Roman"/>
                <w:color w:val="000000"/>
                <w:sz w:val="20"/>
                <w:szCs w:val="20"/>
                <w:lang w:eastAsia="ru-RU"/>
              </w:rPr>
              <w:t>Репозиторий плана управления компетенциями персонала</w:t>
            </w:r>
          </w:p>
        </w:tc>
        <w:tc>
          <w:tcPr>
            <w:tcW w:w="1217" w:type="dxa"/>
          </w:tcPr>
          <w:p w14:paraId="5C494526" w14:textId="77777777" w:rsidR="00D76571" w:rsidRPr="00262A16" w:rsidRDefault="00D76571" w:rsidP="00F8210C">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а), b), с)</w:t>
            </w:r>
          </w:p>
        </w:tc>
        <w:tc>
          <w:tcPr>
            <w:tcW w:w="810" w:type="dxa"/>
          </w:tcPr>
          <w:p w14:paraId="01EEA44B" w14:textId="2CD36ADD" w:rsidR="00D76571" w:rsidRPr="00EE6B9A" w:rsidRDefault="00EA6215" w:rsidP="00F8210C">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71</w:t>
            </w:r>
          </w:p>
        </w:tc>
        <w:tc>
          <w:tcPr>
            <w:tcW w:w="2694" w:type="dxa"/>
            <w:vAlign w:val="center"/>
          </w:tcPr>
          <w:p w14:paraId="3B2175E3" w14:textId="433AAE37" w:rsidR="00D76571" w:rsidRPr="005407EA" w:rsidRDefault="005A2430" w:rsidP="005A2430">
            <w:pPr>
              <w:rPr>
                <w:rFonts w:ascii="Times New Roman" w:eastAsia="Times New Roman" w:hAnsi="Times New Roman" w:cs="Times New Roman"/>
                <w:color w:val="000000"/>
                <w:sz w:val="20"/>
                <w:szCs w:val="20"/>
                <w:lang w:eastAsia="ru-RU"/>
              </w:rPr>
            </w:pPr>
            <w:r w:rsidRPr="005A2430">
              <w:rPr>
                <w:rFonts w:ascii="Times New Roman" w:eastAsia="Times New Roman" w:hAnsi="Times New Roman" w:cs="Times New Roman"/>
                <w:color w:val="000000"/>
                <w:sz w:val="20"/>
                <w:szCs w:val="20"/>
                <w:lang w:eastAsia="ru-RU"/>
              </w:rPr>
              <w:t>Методы привлечения и оценки кадровых ресурсов для аналитики больших данных</w:t>
            </w:r>
            <w:r>
              <w:rPr>
                <w:rFonts w:ascii="Times New Roman" w:eastAsia="Times New Roman" w:hAnsi="Times New Roman" w:cs="Times New Roman"/>
                <w:color w:val="000000"/>
                <w:sz w:val="20"/>
                <w:szCs w:val="20"/>
                <w:lang w:eastAsia="ru-RU"/>
              </w:rPr>
              <w:t xml:space="preserve"> </w:t>
            </w:r>
          </w:p>
        </w:tc>
        <w:tc>
          <w:tcPr>
            <w:tcW w:w="1239" w:type="dxa"/>
          </w:tcPr>
          <w:p w14:paraId="0DB4587E" w14:textId="1D90CDC9" w:rsidR="00D76571" w:rsidRPr="00EE6B9A" w:rsidRDefault="00EA6215" w:rsidP="00EA6215">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w:t>
            </w:r>
            <w:r w:rsidRPr="00262A16">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p>
        </w:tc>
      </w:tr>
    </w:tbl>
    <w:p w14:paraId="346CCB5D" w14:textId="77777777" w:rsidR="00D76571" w:rsidRDefault="00D76571" w:rsidP="00D76571">
      <w:pPr>
        <w:spacing w:after="0" w:line="240" w:lineRule="auto"/>
        <w:ind w:firstLine="567"/>
        <w:jc w:val="both"/>
        <w:rPr>
          <w:rFonts w:ascii="Times New Roman" w:eastAsia="Times New Roman" w:hAnsi="Times New Roman" w:cs="Times New Roman"/>
          <w:color w:val="000000"/>
          <w:sz w:val="24"/>
          <w:szCs w:val="24"/>
          <w:lang w:eastAsia="ru-RU"/>
        </w:rPr>
      </w:pPr>
    </w:p>
    <w:p w14:paraId="3B23CD34" w14:textId="15641992" w:rsidR="0051036A" w:rsidRPr="00E75655" w:rsidRDefault="00E75655" w:rsidP="00E75655">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Таблица 41 - CDP3 Функциональные знания</w:t>
      </w:r>
    </w:p>
    <w:p w14:paraId="52500249" w14:textId="6274931E"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E75655" w:rsidRPr="00B55D0C" w14:paraId="5E10C151" w14:textId="77777777" w:rsidTr="00F8210C">
        <w:tc>
          <w:tcPr>
            <w:tcW w:w="1832" w:type="dxa"/>
            <w:tcBorders>
              <w:bottom w:val="double" w:sz="4" w:space="0" w:color="auto"/>
            </w:tcBorders>
            <w:vAlign w:val="center"/>
          </w:tcPr>
          <w:p w14:paraId="3B7F43EF" w14:textId="77777777" w:rsidR="00E75655" w:rsidRPr="00B55D0C" w:rsidRDefault="00E75655"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1C5E05C9" w14:textId="7D8F68D1" w:rsidR="00E75655" w:rsidRPr="00C22CDA" w:rsidRDefault="00E75655" w:rsidP="00F8210C">
            <w:pPr>
              <w:jc w:val="center"/>
              <w:rPr>
                <w:rFonts w:ascii="Times New Roman" w:eastAsia="Calibri" w:hAnsi="Times New Roman" w:cs="Times New Roman"/>
                <w:szCs w:val="20"/>
                <w:lang w:val="kk-KZ"/>
              </w:rPr>
            </w:pPr>
            <w:r w:rsidRPr="00943020">
              <w:rPr>
                <w:rFonts w:ascii="Times New Roman" w:eastAsia="Calibri" w:hAnsi="Times New Roman" w:cs="Times New Roman"/>
                <w:sz w:val="24"/>
                <w:lang w:val="kk-KZ"/>
              </w:rPr>
              <w:t>CDP</w:t>
            </w:r>
            <w:r>
              <w:rPr>
                <w:rFonts w:ascii="Times New Roman" w:eastAsia="Calibri" w:hAnsi="Times New Roman" w:cs="Times New Roman"/>
                <w:sz w:val="24"/>
                <w:lang w:val="kk-KZ"/>
              </w:rPr>
              <w:t>3</w:t>
            </w:r>
          </w:p>
        </w:tc>
      </w:tr>
      <w:tr w:rsidR="00E75655" w:rsidRPr="00B55D0C" w14:paraId="028D55C9" w14:textId="77777777" w:rsidTr="00F8210C">
        <w:tc>
          <w:tcPr>
            <w:tcW w:w="1832" w:type="dxa"/>
            <w:tcBorders>
              <w:top w:val="double" w:sz="4" w:space="0" w:color="auto"/>
              <w:left w:val="single" w:sz="4" w:space="0" w:color="auto"/>
              <w:bottom w:val="single" w:sz="4" w:space="0" w:color="auto"/>
            </w:tcBorders>
            <w:shd w:val="clear" w:color="auto" w:fill="FFFFFF"/>
            <w:vAlign w:val="bottom"/>
          </w:tcPr>
          <w:p w14:paraId="43D51D56" w14:textId="77777777" w:rsidR="00E75655" w:rsidRPr="00B55D0C" w:rsidRDefault="00E75655" w:rsidP="00E75655">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61D34F12" w14:textId="20345F79" w:rsidR="00E75655" w:rsidRPr="00563CF4" w:rsidRDefault="00E75655" w:rsidP="00E75655">
            <w:pPr>
              <w:jc w:val="both"/>
              <w:rPr>
                <w:rFonts w:ascii="Times New Roman" w:eastAsia="Calibri" w:hAnsi="Times New Roman" w:cs="Times New Roman"/>
                <w:sz w:val="24"/>
              </w:rPr>
            </w:pPr>
            <w:proofErr w:type="spellStart"/>
            <w:r w:rsidRPr="00956062">
              <w:rPr>
                <w:rFonts w:ascii="Times New Roman" w:eastAsia="SimSun" w:hAnsi="Times New Roman" w:cs="Times New Roman"/>
                <w:sz w:val="24"/>
                <w:szCs w:val="24"/>
                <w:lang w:val="en-US" w:eastAsia="ru-RU" w:bidi="ru-RU"/>
              </w:rPr>
              <w:t>Функциональные</w:t>
            </w:r>
            <w:proofErr w:type="spellEnd"/>
            <w:r w:rsidRPr="00956062">
              <w:rPr>
                <w:rFonts w:ascii="Times New Roman" w:eastAsia="SimSun" w:hAnsi="Times New Roman" w:cs="Times New Roman"/>
                <w:sz w:val="24"/>
                <w:szCs w:val="24"/>
                <w:lang w:val="en-US" w:eastAsia="ru-RU" w:bidi="ru-RU"/>
              </w:rPr>
              <w:t xml:space="preserve"> </w:t>
            </w:r>
            <w:proofErr w:type="spellStart"/>
            <w:r w:rsidRPr="00956062">
              <w:rPr>
                <w:rFonts w:ascii="Times New Roman" w:eastAsia="SimSun" w:hAnsi="Times New Roman" w:cs="Times New Roman"/>
                <w:sz w:val="24"/>
                <w:szCs w:val="24"/>
                <w:lang w:val="en-US" w:eastAsia="ru-RU" w:bidi="ru-RU"/>
              </w:rPr>
              <w:t>знания</w:t>
            </w:r>
            <w:proofErr w:type="spellEnd"/>
          </w:p>
        </w:tc>
      </w:tr>
      <w:tr w:rsidR="00E75655" w:rsidRPr="00B55D0C" w14:paraId="5F88041E" w14:textId="77777777" w:rsidTr="00F8210C">
        <w:tc>
          <w:tcPr>
            <w:tcW w:w="1832" w:type="dxa"/>
            <w:tcBorders>
              <w:top w:val="single" w:sz="4" w:space="0" w:color="auto"/>
              <w:left w:val="single" w:sz="4" w:space="0" w:color="auto"/>
              <w:bottom w:val="single" w:sz="4" w:space="0" w:color="auto"/>
            </w:tcBorders>
            <w:shd w:val="clear" w:color="auto" w:fill="FFFFFF"/>
            <w:vAlign w:val="center"/>
          </w:tcPr>
          <w:p w14:paraId="0320B73F" w14:textId="77777777" w:rsidR="00E75655" w:rsidRPr="00B55D0C" w:rsidRDefault="00E75655" w:rsidP="00E75655">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9229A59" w14:textId="143F6EC4" w:rsidR="00E75655" w:rsidRPr="00563CF4" w:rsidRDefault="00E75655" w:rsidP="00E75655">
            <w:pPr>
              <w:jc w:val="both"/>
              <w:rPr>
                <w:rFonts w:ascii="Times New Roman" w:eastAsia="Cambria" w:hAnsi="Times New Roman" w:cs="Times New Roman"/>
                <w:color w:val="231F20"/>
                <w:sz w:val="24"/>
                <w:lang w:bidi="en-US"/>
              </w:rPr>
            </w:pPr>
            <w:r w:rsidRPr="00956062">
              <w:rPr>
                <w:rFonts w:ascii="Times New Roman" w:eastAsia="SimSun" w:hAnsi="Times New Roman" w:cs="Times New Roman"/>
                <w:sz w:val="24"/>
                <w:szCs w:val="24"/>
                <w:lang w:eastAsia="ru-RU" w:bidi="ru-RU"/>
              </w:rPr>
              <w:t xml:space="preserve">Цель процесса </w:t>
            </w:r>
            <w:r w:rsidRPr="00956062">
              <w:rPr>
                <w:rFonts w:ascii="Times New Roman" w:eastAsia="SimSun" w:hAnsi="Times New Roman" w:cs="Times New Roman"/>
                <w:sz w:val="24"/>
                <w:szCs w:val="24"/>
                <w:lang w:val="en-US" w:eastAsia="ru-RU" w:bidi="ru-RU"/>
              </w:rPr>
              <w:t>CDP</w:t>
            </w:r>
            <w:r w:rsidRPr="00956062">
              <w:rPr>
                <w:rFonts w:ascii="Times New Roman" w:eastAsia="SimSun" w:hAnsi="Times New Roman" w:cs="Times New Roman"/>
                <w:sz w:val="24"/>
                <w:szCs w:val="24"/>
                <w:lang w:eastAsia="ru-RU" w:bidi="ru-RU"/>
              </w:rPr>
              <w:t>3 заключается в том, чтобы поощрять лидеров в области аналитики больших данных к тому, чтобы быстро учиться и быстро реагировать, обеспечивая при этом подотчетность, при выполнение своих расширенных индивидуальных ролей.</w:t>
            </w:r>
          </w:p>
        </w:tc>
      </w:tr>
      <w:tr w:rsidR="00E75655" w:rsidRPr="00B55D0C" w14:paraId="4F061ED1" w14:textId="77777777" w:rsidTr="00F8210C">
        <w:tc>
          <w:tcPr>
            <w:tcW w:w="1832" w:type="dxa"/>
            <w:tcBorders>
              <w:top w:val="single" w:sz="4" w:space="0" w:color="auto"/>
              <w:left w:val="single" w:sz="4" w:space="0" w:color="auto"/>
              <w:bottom w:val="single" w:sz="4" w:space="0" w:color="auto"/>
            </w:tcBorders>
            <w:shd w:val="clear" w:color="auto" w:fill="FFFFFF"/>
          </w:tcPr>
          <w:p w14:paraId="0012E988" w14:textId="77777777" w:rsidR="00E75655" w:rsidRPr="00B55D0C" w:rsidRDefault="00E75655" w:rsidP="00F8210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6E9223EA" w14:textId="77777777" w:rsidR="00E75655" w:rsidRPr="00E75655" w:rsidRDefault="00E75655" w:rsidP="00E75655">
            <w:pPr>
              <w:jc w:val="both"/>
              <w:rPr>
                <w:rFonts w:ascii="Times New Roman" w:eastAsia="Cambria" w:hAnsi="Times New Roman" w:cs="Times New Roman"/>
                <w:color w:val="231F20"/>
                <w:sz w:val="24"/>
                <w:lang w:bidi="en-US"/>
              </w:rPr>
            </w:pPr>
            <w:r w:rsidRPr="00E75655">
              <w:rPr>
                <w:rFonts w:ascii="Times New Roman" w:eastAsia="Cambria" w:hAnsi="Times New Roman" w:cs="Times New Roman"/>
                <w:color w:val="231F20"/>
                <w:sz w:val="24"/>
                <w:lang w:bidi="en-US"/>
              </w:rPr>
              <w:t>Результаты данного процесса включают:</w:t>
            </w:r>
          </w:p>
          <w:p w14:paraId="7778BA45" w14:textId="14F69C1E" w:rsidR="00E75655" w:rsidRPr="00E75655" w:rsidRDefault="00E75655" w:rsidP="00E75655">
            <w:pPr>
              <w:jc w:val="both"/>
              <w:rPr>
                <w:rFonts w:ascii="Times New Roman" w:eastAsia="Cambria" w:hAnsi="Times New Roman" w:cs="Times New Roman"/>
                <w:color w:val="231F20"/>
                <w:sz w:val="24"/>
                <w:lang w:bidi="en-US"/>
              </w:rPr>
            </w:pPr>
            <w:r w:rsidRPr="00E75655">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E75655">
              <w:rPr>
                <w:rFonts w:ascii="Times New Roman" w:eastAsia="Cambria" w:hAnsi="Times New Roman" w:cs="Times New Roman"/>
                <w:color w:val="231F20"/>
                <w:sz w:val="24"/>
                <w:lang w:bidi="en-US"/>
              </w:rPr>
              <w:t>поощрение заинтересованных сторон к участию в деятельности, способствующей более широкому внедрению в организации инициатив в области аналитики больших данных;</w:t>
            </w:r>
          </w:p>
          <w:p w14:paraId="6D8EE96B" w14:textId="6A984344" w:rsidR="00E75655" w:rsidRPr="00E75655" w:rsidRDefault="00E75655" w:rsidP="00E75655">
            <w:pPr>
              <w:jc w:val="both"/>
              <w:rPr>
                <w:rFonts w:ascii="Times New Roman" w:eastAsia="Cambria" w:hAnsi="Times New Roman" w:cs="Times New Roman"/>
                <w:color w:val="231F20"/>
                <w:sz w:val="24"/>
                <w:lang w:bidi="en-US"/>
              </w:rPr>
            </w:pPr>
            <w:r w:rsidRPr="00E75655">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E75655">
              <w:rPr>
                <w:rFonts w:ascii="Times New Roman" w:eastAsia="Cambria" w:hAnsi="Times New Roman" w:cs="Times New Roman"/>
                <w:color w:val="231F20"/>
                <w:sz w:val="24"/>
                <w:lang w:bidi="en-US"/>
              </w:rPr>
              <w:t>использование группой по внедрению аналитики больших данных методов и подходов, позволяющих понимать, прогнозировать и реагировать на различные потребности и ожидания;</w:t>
            </w:r>
          </w:p>
          <w:p w14:paraId="025697B1" w14:textId="79BFF7F8" w:rsidR="00E75655" w:rsidRPr="00563CF4" w:rsidRDefault="00E75655" w:rsidP="00E75655">
            <w:pPr>
              <w:jc w:val="both"/>
              <w:rPr>
                <w:rFonts w:ascii="Times New Roman" w:eastAsia="Cambria" w:hAnsi="Times New Roman" w:cs="Times New Roman"/>
                <w:color w:val="231F20"/>
                <w:sz w:val="24"/>
                <w:lang w:bidi="en-US"/>
              </w:rPr>
            </w:pPr>
            <w:r w:rsidRPr="00E75655">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E75655">
              <w:rPr>
                <w:rFonts w:ascii="Times New Roman" w:eastAsia="Cambria" w:hAnsi="Times New Roman" w:cs="Times New Roman"/>
                <w:color w:val="231F20"/>
                <w:sz w:val="24"/>
                <w:lang w:bidi="en-US"/>
              </w:rPr>
              <w:t>продвижение культуры, поддерживающей появление новых идей и новых способов мышления, с тем чтобы способствовать инновациям посредством применения аналитики больших данных.</w:t>
            </w:r>
          </w:p>
        </w:tc>
      </w:tr>
    </w:tbl>
    <w:p w14:paraId="2D3CD59E" w14:textId="11DBE192"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71389F8" w14:textId="7DFA5E8C" w:rsidR="00410A3B" w:rsidRPr="00ED50CF" w:rsidRDefault="00410A3B" w:rsidP="00410A3B">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42</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AF7385">
        <w:rPr>
          <w:rFonts w:ascii="Times New Roman" w:eastAsia="Times New Roman" w:hAnsi="Times New Roman" w:cs="Times New Roman"/>
          <w:b/>
          <w:bCs/>
          <w:color w:val="000000"/>
          <w:sz w:val="24"/>
          <w:szCs w:val="24"/>
          <w:lang w:eastAsia="ru-RU"/>
        </w:rPr>
        <w:t>CDP</w:t>
      </w:r>
      <w:r>
        <w:rPr>
          <w:rFonts w:ascii="Times New Roman" w:eastAsia="Times New Roman" w:hAnsi="Times New Roman" w:cs="Times New Roman"/>
          <w:b/>
          <w:bCs/>
          <w:color w:val="000000"/>
          <w:sz w:val="24"/>
          <w:szCs w:val="24"/>
          <w:lang w:eastAsia="ru-RU"/>
        </w:rPr>
        <w:t>3</w:t>
      </w:r>
      <w:r w:rsidRPr="000755D8">
        <w:rPr>
          <w:rFonts w:ascii="Times New Roman" w:eastAsia="Times New Roman" w:hAnsi="Times New Roman" w:cs="Times New Roman"/>
          <w:b/>
          <w:bCs/>
          <w:color w:val="000000"/>
          <w:sz w:val="24"/>
          <w:szCs w:val="24"/>
          <w:lang w:eastAsia="ru-RU"/>
        </w:rPr>
        <w:t xml:space="preserve"> </w:t>
      </w:r>
      <w:r w:rsidRPr="00410A3B">
        <w:rPr>
          <w:rFonts w:ascii="Times New Roman" w:eastAsia="Times New Roman" w:hAnsi="Times New Roman" w:cs="Times New Roman"/>
          <w:b/>
          <w:bCs/>
          <w:color w:val="000000"/>
          <w:sz w:val="24"/>
          <w:szCs w:val="24"/>
          <w:lang w:eastAsia="ru-RU"/>
        </w:rPr>
        <w:t xml:space="preserve">Функциональные знания </w:t>
      </w:r>
      <w:r w:rsidR="00177E13">
        <w:rPr>
          <w:rFonts w:ascii="Times New Roman" w:eastAsia="Times New Roman" w:hAnsi="Times New Roman" w:cs="Times New Roman"/>
          <w:b/>
          <w:bCs/>
          <w:color w:val="000000"/>
          <w:sz w:val="24"/>
          <w:szCs w:val="24"/>
          <w:lang w:eastAsia="ru-RU"/>
        </w:rPr>
        <w:t>-</w:t>
      </w:r>
      <w:r w:rsidRPr="00410A3B">
        <w:rPr>
          <w:rFonts w:ascii="Times New Roman" w:eastAsia="Times New Roman" w:hAnsi="Times New Roman" w:cs="Times New Roman"/>
          <w:b/>
          <w:bCs/>
          <w:color w:val="000000"/>
          <w:sz w:val="24"/>
          <w:szCs w:val="24"/>
          <w:lang w:eastAsia="ru-RU"/>
        </w:rPr>
        <w:t xml:space="preserve"> базовые практики (ВР)</w:t>
      </w:r>
    </w:p>
    <w:p w14:paraId="63A0B945" w14:textId="77777777" w:rsidR="00410A3B" w:rsidRPr="006213E0" w:rsidRDefault="00410A3B" w:rsidP="00410A3B">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410A3B" w:rsidRPr="00B55D0C" w14:paraId="04FB65E5" w14:textId="77777777" w:rsidTr="00F8210C">
        <w:tc>
          <w:tcPr>
            <w:tcW w:w="1832" w:type="dxa"/>
            <w:tcBorders>
              <w:bottom w:val="double" w:sz="4" w:space="0" w:color="auto"/>
            </w:tcBorders>
            <w:vAlign w:val="center"/>
          </w:tcPr>
          <w:p w14:paraId="27F08587" w14:textId="77777777" w:rsidR="00410A3B" w:rsidRPr="00B55D0C" w:rsidRDefault="00410A3B"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513F5060" w14:textId="406321D4" w:rsidR="00410A3B" w:rsidRPr="00C22CDA" w:rsidRDefault="00410A3B" w:rsidP="00F8210C">
            <w:pPr>
              <w:jc w:val="center"/>
              <w:rPr>
                <w:rFonts w:ascii="Times New Roman" w:eastAsia="Calibri" w:hAnsi="Times New Roman" w:cs="Times New Roman"/>
                <w:szCs w:val="20"/>
                <w:lang w:val="kk-KZ"/>
              </w:rPr>
            </w:pPr>
            <w:r w:rsidRPr="00410A3B">
              <w:rPr>
                <w:rFonts w:ascii="Times New Roman" w:eastAsia="Calibri" w:hAnsi="Times New Roman" w:cs="Times New Roman"/>
                <w:sz w:val="24"/>
                <w:lang w:val="kk-KZ"/>
              </w:rPr>
              <w:t>CDP3</w:t>
            </w:r>
          </w:p>
        </w:tc>
      </w:tr>
      <w:tr w:rsidR="00410A3B" w:rsidRPr="00B55D0C" w14:paraId="11016A04" w14:textId="77777777" w:rsidTr="00F8210C">
        <w:tc>
          <w:tcPr>
            <w:tcW w:w="1832" w:type="dxa"/>
            <w:tcBorders>
              <w:top w:val="double" w:sz="4" w:space="0" w:color="auto"/>
              <w:left w:val="single" w:sz="4" w:space="0" w:color="auto"/>
              <w:bottom w:val="single" w:sz="4" w:space="0" w:color="auto"/>
            </w:tcBorders>
            <w:shd w:val="clear" w:color="auto" w:fill="FFFFFF"/>
            <w:vAlign w:val="center"/>
          </w:tcPr>
          <w:p w14:paraId="3B80AEB3" w14:textId="77777777" w:rsidR="00410A3B" w:rsidRPr="00B55D0C" w:rsidRDefault="00410A3B" w:rsidP="00F8210C">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658DB862" w14:textId="77777777" w:rsidR="00410A3B" w:rsidRPr="00410A3B" w:rsidRDefault="00410A3B" w:rsidP="00410A3B">
            <w:pPr>
              <w:jc w:val="both"/>
              <w:rPr>
                <w:rFonts w:ascii="Times New Roman" w:eastAsia="Calibri" w:hAnsi="Times New Roman" w:cs="Times New Roman"/>
                <w:sz w:val="24"/>
              </w:rPr>
            </w:pPr>
            <w:r w:rsidRPr="00410A3B">
              <w:rPr>
                <w:rFonts w:ascii="Times New Roman" w:eastAsia="Calibri" w:hAnsi="Times New Roman" w:cs="Times New Roman"/>
                <w:sz w:val="24"/>
              </w:rPr>
              <w:t>ВР1: Согласование личных, групповых целей и целей подразделений: все соответствующие заинтересованные стороны в организации хотя бы часть своей ключевой зоны ответственности должны согласовать с инициативой в области аналитики больших данных. Подразделения/отделы, вовлеченные в какие-либо проекты в рамках этой инициативы, также должны согласовать с ней свои цели [результат (а)].</w:t>
            </w:r>
          </w:p>
          <w:p w14:paraId="08E77740" w14:textId="77777777" w:rsidR="00410A3B" w:rsidRPr="00410A3B" w:rsidRDefault="00410A3B" w:rsidP="00410A3B">
            <w:pPr>
              <w:jc w:val="both"/>
              <w:rPr>
                <w:rFonts w:ascii="Times New Roman" w:eastAsia="Calibri" w:hAnsi="Times New Roman" w:cs="Times New Roman"/>
                <w:sz w:val="24"/>
              </w:rPr>
            </w:pPr>
            <w:r w:rsidRPr="00410A3B">
              <w:rPr>
                <w:rFonts w:ascii="Times New Roman" w:eastAsia="Calibri" w:hAnsi="Times New Roman" w:cs="Times New Roman"/>
                <w:sz w:val="24"/>
              </w:rPr>
              <w:t>ВР2: Ориентация на деловые проблемы: следует организовать регулярный сбор деловых идей, направленных на решение текущих проблем с помощью аналитики больших данных [результаты (а, с)].</w:t>
            </w:r>
          </w:p>
          <w:p w14:paraId="32D67817" w14:textId="77777777" w:rsidR="00410A3B" w:rsidRPr="00410A3B" w:rsidRDefault="00410A3B" w:rsidP="00410A3B">
            <w:pPr>
              <w:jc w:val="both"/>
              <w:rPr>
                <w:rFonts w:ascii="Times New Roman" w:eastAsia="Calibri" w:hAnsi="Times New Roman" w:cs="Times New Roman"/>
                <w:sz w:val="24"/>
              </w:rPr>
            </w:pPr>
            <w:r w:rsidRPr="00410A3B">
              <w:rPr>
                <w:rFonts w:ascii="Times New Roman" w:eastAsia="Calibri" w:hAnsi="Times New Roman" w:cs="Times New Roman"/>
                <w:sz w:val="24"/>
              </w:rPr>
              <w:t xml:space="preserve">ВРЗ: Представители-«посланники» в процессах и направлениях деятельности: все ключевые заинтересованные стороны в </w:t>
            </w:r>
            <w:r w:rsidRPr="00410A3B">
              <w:rPr>
                <w:rFonts w:ascii="Times New Roman" w:eastAsia="Calibri" w:hAnsi="Times New Roman" w:cs="Times New Roman"/>
                <w:sz w:val="24"/>
              </w:rPr>
              <w:lastRenderedPageBreak/>
              <w:t>организации должны поощрять применение аналитики в своих подразделениях/отделах/процессах и поддерживать инициативы [результат (а)].</w:t>
            </w:r>
          </w:p>
          <w:p w14:paraId="27F22EFD" w14:textId="68C9D9C7" w:rsidR="00410A3B" w:rsidRPr="00B55D0C" w:rsidRDefault="00410A3B" w:rsidP="00410A3B">
            <w:pPr>
              <w:jc w:val="both"/>
              <w:rPr>
                <w:rFonts w:ascii="Times New Roman" w:eastAsia="Calibri" w:hAnsi="Times New Roman" w:cs="Times New Roman"/>
                <w:szCs w:val="20"/>
              </w:rPr>
            </w:pPr>
            <w:r w:rsidRPr="00410A3B">
              <w:rPr>
                <w:rFonts w:ascii="Times New Roman" w:eastAsia="Calibri" w:hAnsi="Times New Roman" w:cs="Times New Roman"/>
                <w:sz w:val="24"/>
              </w:rPr>
              <w:t>ВР4: Совместное участие ряда подразделений/отделов организации: обеспечение реализации ключевых проектов в области аналитики больших данных, охватывающих ряд подразделений/отделов организации [результат (а)].</w:t>
            </w:r>
          </w:p>
        </w:tc>
      </w:tr>
    </w:tbl>
    <w:p w14:paraId="3B696958" w14:textId="55FB1D80"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DA78ABF" w14:textId="3F8293A9"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0F677ECF" w14:textId="10787876"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78B1EF40" w14:textId="5D3466C8"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3E57DC4D" w14:textId="4BAB410D"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783151E" w14:textId="074BCFEA" w:rsidR="00D67F73" w:rsidRPr="00ED50CF" w:rsidRDefault="00D67F73" w:rsidP="00D67F73">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43</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 xml:space="preserve">– </w:t>
      </w:r>
      <w:r w:rsidRPr="00D76571">
        <w:rPr>
          <w:rFonts w:ascii="Times New Roman" w:eastAsia="Times New Roman" w:hAnsi="Times New Roman" w:cs="Times New Roman"/>
          <w:b/>
          <w:bCs/>
          <w:color w:val="000000"/>
          <w:sz w:val="24"/>
          <w:szCs w:val="24"/>
          <w:lang w:eastAsia="ru-RU"/>
        </w:rPr>
        <w:t>CDP</w:t>
      </w:r>
      <w:r>
        <w:rPr>
          <w:rFonts w:ascii="Times New Roman" w:eastAsia="Times New Roman" w:hAnsi="Times New Roman" w:cs="Times New Roman"/>
          <w:b/>
          <w:bCs/>
          <w:color w:val="000000"/>
          <w:sz w:val="24"/>
          <w:szCs w:val="24"/>
          <w:lang w:eastAsia="ru-RU"/>
        </w:rPr>
        <w:t>3</w:t>
      </w:r>
      <w:r w:rsidRPr="00D76571">
        <w:rPr>
          <w:rFonts w:ascii="Times New Roman" w:eastAsia="Times New Roman" w:hAnsi="Times New Roman" w:cs="Times New Roman"/>
          <w:b/>
          <w:bCs/>
          <w:color w:val="000000"/>
          <w:sz w:val="24"/>
          <w:szCs w:val="24"/>
          <w:lang w:eastAsia="ru-RU"/>
        </w:rPr>
        <w:t xml:space="preserve"> </w:t>
      </w:r>
      <w:r w:rsidRPr="00D67F73">
        <w:rPr>
          <w:rFonts w:ascii="Times New Roman" w:eastAsia="Times New Roman" w:hAnsi="Times New Roman" w:cs="Times New Roman"/>
          <w:b/>
          <w:bCs/>
          <w:color w:val="000000"/>
          <w:sz w:val="24"/>
          <w:szCs w:val="24"/>
          <w:lang w:eastAsia="ru-RU"/>
        </w:rPr>
        <w:t xml:space="preserve">Функциональные знания </w:t>
      </w:r>
      <w:r>
        <w:rPr>
          <w:rFonts w:ascii="Times New Roman" w:eastAsia="Times New Roman" w:hAnsi="Times New Roman" w:cs="Times New Roman"/>
          <w:b/>
          <w:bCs/>
          <w:color w:val="000000"/>
          <w:sz w:val="24"/>
          <w:szCs w:val="24"/>
          <w:lang w:eastAsia="ru-RU"/>
        </w:rPr>
        <w:t>–</w:t>
      </w:r>
      <w:r w:rsidRPr="0064670D">
        <w:rPr>
          <w:rFonts w:ascii="Times New Roman" w:eastAsia="Times New Roman" w:hAnsi="Times New Roman" w:cs="Times New Roman"/>
          <w:b/>
          <w:bCs/>
          <w:color w:val="000000"/>
          <w:sz w:val="24"/>
          <w:szCs w:val="24"/>
          <w:lang w:eastAsia="ru-RU"/>
        </w:rPr>
        <w:t xml:space="preserve"> информационные продукты </w:t>
      </w:r>
      <w:r w:rsidRPr="00750E4D">
        <w:rPr>
          <w:rFonts w:ascii="Times New Roman" w:eastAsia="Times New Roman" w:hAnsi="Times New Roman" w:cs="Times New Roman"/>
          <w:b/>
          <w:bCs/>
          <w:color w:val="000000"/>
          <w:sz w:val="24"/>
          <w:szCs w:val="24"/>
          <w:lang w:eastAsia="ru-RU"/>
        </w:rPr>
        <w:t>(IP)</w:t>
      </w:r>
    </w:p>
    <w:p w14:paraId="1ACDE7AF" w14:textId="77777777" w:rsidR="00D67F73" w:rsidRPr="006213E0" w:rsidRDefault="00D67F73" w:rsidP="00D67F73">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D67F73" w:rsidRPr="00EE6B9A" w14:paraId="27A77B9F" w14:textId="77777777" w:rsidTr="00F8210C">
        <w:tc>
          <w:tcPr>
            <w:tcW w:w="9570" w:type="dxa"/>
            <w:gridSpan w:val="6"/>
          </w:tcPr>
          <w:p w14:paraId="683DD87F" w14:textId="77777777" w:rsidR="00D67F73" w:rsidRPr="00EE6B9A" w:rsidRDefault="00D67F73"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D67F73" w:rsidRPr="00EE6B9A" w14:paraId="04A3F887" w14:textId="77777777" w:rsidTr="00F8210C">
        <w:tc>
          <w:tcPr>
            <w:tcW w:w="4827" w:type="dxa"/>
            <w:gridSpan w:val="3"/>
          </w:tcPr>
          <w:p w14:paraId="5F3E436C" w14:textId="77777777" w:rsidR="00D67F73" w:rsidRPr="00EE6B9A" w:rsidRDefault="00D67F73"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72AD7D11" w14:textId="77777777" w:rsidR="00D67F73" w:rsidRPr="00EE6B9A" w:rsidRDefault="00D67F73"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D67F73" w:rsidRPr="00EE6B9A" w14:paraId="59463C28" w14:textId="77777777" w:rsidTr="00F8210C">
        <w:tc>
          <w:tcPr>
            <w:tcW w:w="817" w:type="dxa"/>
            <w:vAlign w:val="center"/>
          </w:tcPr>
          <w:p w14:paraId="2182168E" w14:textId="77777777" w:rsidR="00D67F73" w:rsidRPr="00EE6B9A" w:rsidRDefault="00D67F73"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16A81251" w14:textId="77777777" w:rsidR="00D67F73" w:rsidRPr="00EE6B9A" w:rsidRDefault="00D67F73"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48D360E7" w14:textId="77777777" w:rsidR="00D67F73" w:rsidRPr="00EE6B9A" w:rsidRDefault="00D67F73"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70394F96" w14:textId="77777777" w:rsidR="00D67F73" w:rsidRPr="00EE6B9A" w:rsidRDefault="00D67F73"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61AF2D3E" w14:textId="77777777" w:rsidR="00D67F73" w:rsidRPr="00EE6B9A" w:rsidRDefault="00D67F73"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18679831" w14:textId="77777777" w:rsidR="00D67F73" w:rsidRPr="00EE6B9A" w:rsidRDefault="00D67F73"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382B6F" w:rsidRPr="00EE6B9A" w14:paraId="13B36E7B" w14:textId="77777777" w:rsidTr="00F8210C">
        <w:tc>
          <w:tcPr>
            <w:tcW w:w="817" w:type="dxa"/>
          </w:tcPr>
          <w:p w14:paraId="767EB8BF" w14:textId="3C78DF82" w:rsidR="00382B6F" w:rsidRPr="00EE6B9A" w:rsidRDefault="00382B6F" w:rsidP="00382B6F">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08</w:t>
            </w:r>
          </w:p>
        </w:tc>
        <w:tc>
          <w:tcPr>
            <w:tcW w:w="2793" w:type="dxa"/>
          </w:tcPr>
          <w:p w14:paraId="76827F01" w14:textId="716A096C" w:rsidR="00382B6F" w:rsidRPr="005A6FDC" w:rsidRDefault="00382B6F" w:rsidP="00382B6F">
            <w:pPr>
              <w:jc w:val="both"/>
              <w:rPr>
                <w:rFonts w:ascii="Times New Roman" w:eastAsia="Times New Roman" w:hAnsi="Times New Roman" w:cs="Times New Roman"/>
                <w:color w:val="000000"/>
                <w:sz w:val="20"/>
                <w:szCs w:val="20"/>
                <w:lang w:eastAsia="ru-RU"/>
              </w:rPr>
            </w:pPr>
            <w:r w:rsidRPr="005A6FDC">
              <w:rPr>
                <w:rFonts w:ascii="Times New Roman" w:eastAsia="SimSun" w:hAnsi="Times New Roman" w:cs="Times New Roman"/>
                <w:sz w:val="20"/>
                <w:szCs w:val="20"/>
                <w:lang w:eastAsia="ru-RU" w:bidi="ru-RU"/>
              </w:rPr>
              <w:t>Планы внедрения подразделений/отделов</w:t>
            </w:r>
          </w:p>
        </w:tc>
        <w:tc>
          <w:tcPr>
            <w:tcW w:w="1217" w:type="dxa"/>
          </w:tcPr>
          <w:p w14:paraId="074F40E1" w14:textId="6F7F5B27" w:rsidR="00382B6F" w:rsidRPr="00EE6B9A" w:rsidRDefault="00382B6F" w:rsidP="00382B6F">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 xml:space="preserve">а), </w:t>
            </w:r>
            <w:r w:rsidRPr="00262A16">
              <w:rPr>
                <w:rFonts w:ascii="Times New Roman" w:eastAsia="SimSun" w:hAnsi="Times New Roman" w:cs="Times New Roman"/>
                <w:sz w:val="20"/>
                <w:szCs w:val="20"/>
                <w:lang w:val="en-US" w:eastAsia="ru-RU" w:bidi="ru-RU"/>
              </w:rPr>
              <w:t>с</w:t>
            </w:r>
            <w:r w:rsidRPr="00262A16">
              <w:rPr>
                <w:rFonts w:ascii="Times New Roman" w:eastAsia="Times New Roman" w:hAnsi="Times New Roman" w:cs="Times New Roman"/>
                <w:color w:val="000000"/>
                <w:sz w:val="20"/>
                <w:szCs w:val="20"/>
                <w:lang w:eastAsia="ru-RU"/>
              </w:rPr>
              <w:t>)</w:t>
            </w:r>
          </w:p>
        </w:tc>
        <w:tc>
          <w:tcPr>
            <w:tcW w:w="810" w:type="dxa"/>
          </w:tcPr>
          <w:p w14:paraId="0678A06E" w14:textId="5016FABC" w:rsidR="00382B6F" w:rsidRPr="00EE6B9A" w:rsidRDefault="00382B6F" w:rsidP="00382B6F">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64</w:t>
            </w:r>
          </w:p>
        </w:tc>
        <w:tc>
          <w:tcPr>
            <w:tcW w:w="2694" w:type="dxa"/>
            <w:vAlign w:val="bottom"/>
          </w:tcPr>
          <w:p w14:paraId="5CAF4146" w14:textId="3B090C31" w:rsidR="00382B6F" w:rsidRPr="00382B6F" w:rsidRDefault="00382B6F" w:rsidP="00382B6F">
            <w:pPr>
              <w:jc w:val="both"/>
              <w:rPr>
                <w:rFonts w:ascii="Times New Roman" w:eastAsia="Times New Roman" w:hAnsi="Times New Roman" w:cs="Times New Roman"/>
                <w:color w:val="000000"/>
                <w:sz w:val="20"/>
                <w:szCs w:val="20"/>
                <w:lang w:eastAsia="ru-RU"/>
              </w:rPr>
            </w:pPr>
            <w:r w:rsidRPr="00382B6F">
              <w:rPr>
                <w:rFonts w:ascii="Times New Roman" w:eastAsia="SimSun" w:hAnsi="Times New Roman" w:cs="Times New Roman"/>
                <w:sz w:val="20"/>
                <w:szCs w:val="20"/>
                <w:lang w:eastAsia="ru-RU" w:bidi="ru-RU"/>
              </w:rPr>
              <w:t>Согласование ключевых зон ответственности (К</w:t>
            </w:r>
            <w:r>
              <w:rPr>
                <w:rFonts w:ascii="Times New Roman" w:eastAsia="SimSun" w:hAnsi="Times New Roman" w:cs="Times New Roman"/>
                <w:sz w:val="20"/>
                <w:szCs w:val="20"/>
                <w:lang w:val="en-US" w:eastAsia="ru-RU" w:bidi="ru-RU"/>
              </w:rPr>
              <w:t>RA</w:t>
            </w:r>
            <w:r w:rsidRPr="00382B6F">
              <w:rPr>
                <w:rFonts w:ascii="Times New Roman" w:eastAsia="SimSun" w:hAnsi="Times New Roman" w:cs="Times New Roman"/>
                <w:sz w:val="20"/>
                <w:szCs w:val="20"/>
                <w:lang w:eastAsia="ru-RU" w:bidi="ru-RU"/>
              </w:rPr>
              <w:t>)/ключевых показателей эффективности (</w:t>
            </w:r>
            <w:r w:rsidRPr="00382B6F">
              <w:rPr>
                <w:rFonts w:ascii="Times New Roman" w:eastAsia="SimSun" w:hAnsi="Times New Roman" w:cs="Times New Roman"/>
                <w:sz w:val="20"/>
                <w:szCs w:val="20"/>
                <w:lang w:val="en-US" w:eastAsia="ru-RU" w:bidi="ru-RU"/>
              </w:rPr>
              <w:t>KPI</w:t>
            </w:r>
            <w:r w:rsidRPr="00382B6F">
              <w:rPr>
                <w:rFonts w:ascii="Times New Roman" w:eastAsia="SimSun" w:hAnsi="Times New Roman" w:cs="Times New Roman"/>
                <w:sz w:val="20"/>
                <w:szCs w:val="20"/>
                <w:lang w:eastAsia="ru-RU" w:bidi="ru-RU"/>
              </w:rPr>
              <w:t>) заинтересованных сторон с целя-</w:t>
            </w:r>
            <w:r w:rsidRPr="00382B6F">
              <w:rPr>
                <w:rFonts w:ascii="Times New Roman" w:eastAsia="SimSun" w:hAnsi="Times New Roman" w:cs="Times New Roman"/>
                <w:sz w:val="20"/>
                <w:szCs w:val="20"/>
                <w:lang w:eastAsia="ru-RU" w:bidi="ru-RU"/>
              </w:rPr>
              <w:br/>
              <w:t>ми аналитики больших данных</w:t>
            </w:r>
          </w:p>
        </w:tc>
        <w:tc>
          <w:tcPr>
            <w:tcW w:w="1239" w:type="dxa"/>
          </w:tcPr>
          <w:p w14:paraId="4A6805CD" w14:textId="7F20CCCE" w:rsidR="00382B6F" w:rsidRPr="00EE6B9A" w:rsidRDefault="00382B6F" w:rsidP="00382B6F">
            <w:pPr>
              <w:jc w:val="both"/>
              <w:rPr>
                <w:rFonts w:ascii="Times New Roman" w:eastAsia="Times New Roman" w:hAnsi="Times New Roman" w:cs="Times New Roman"/>
                <w:color w:val="000000"/>
                <w:sz w:val="20"/>
                <w:szCs w:val="20"/>
                <w:lang w:eastAsia="ru-RU"/>
              </w:rPr>
            </w:pPr>
            <w:r w:rsidRPr="005A7F2B">
              <w:rPr>
                <w:rFonts w:ascii="Times New Roman" w:eastAsia="Times New Roman" w:hAnsi="Times New Roman" w:cs="Times New Roman"/>
                <w:color w:val="000000"/>
                <w:sz w:val="20"/>
                <w:szCs w:val="20"/>
                <w:lang w:eastAsia="ru-RU"/>
              </w:rPr>
              <w:t xml:space="preserve">а), </w:t>
            </w:r>
            <w:r w:rsidRPr="005A7F2B">
              <w:rPr>
                <w:rFonts w:ascii="Times New Roman" w:eastAsia="SimSun" w:hAnsi="Times New Roman" w:cs="Times New Roman"/>
                <w:sz w:val="20"/>
                <w:szCs w:val="20"/>
                <w:lang w:val="en-US" w:eastAsia="ru-RU" w:bidi="ru-RU"/>
              </w:rPr>
              <w:t>с</w:t>
            </w:r>
            <w:r w:rsidRPr="005A7F2B">
              <w:rPr>
                <w:rFonts w:ascii="Times New Roman" w:eastAsia="Times New Roman" w:hAnsi="Times New Roman" w:cs="Times New Roman"/>
                <w:color w:val="000000"/>
                <w:sz w:val="20"/>
                <w:szCs w:val="20"/>
                <w:lang w:eastAsia="ru-RU"/>
              </w:rPr>
              <w:t>)</w:t>
            </w:r>
          </w:p>
        </w:tc>
      </w:tr>
      <w:tr w:rsidR="00382B6F" w:rsidRPr="00EE6B9A" w14:paraId="7B6CA882" w14:textId="77777777" w:rsidTr="00F8210C">
        <w:tc>
          <w:tcPr>
            <w:tcW w:w="817" w:type="dxa"/>
          </w:tcPr>
          <w:p w14:paraId="65A21276" w14:textId="1322A618" w:rsidR="00382B6F" w:rsidRPr="00EE6B9A" w:rsidRDefault="00382B6F" w:rsidP="00382B6F">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12</w:t>
            </w:r>
          </w:p>
        </w:tc>
        <w:tc>
          <w:tcPr>
            <w:tcW w:w="2793" w:type="dxa"/>
          </w:tcPr>
          <w:p w14:paraId="15AB3866" w14:textId="0BF8756A" w:rsidR="00382B6F" w:rsidRPr="005A6FDC" w:rsidRDefault="00382B6F" w:rsidP="00382B6F">
            <w:pPr>
              <w:jc w:val="both"/>
              <w:rPr>
                <w:rFonts w:ascii="Times New Roman" w:eastAsia="Times New Roman" w:hAnsi="Times New Roman" w:cs="Times New Roman"/>
                <w:color w:val="000000"/>
                <w:sz w:val="20"/>
                <w:szCs w:val="20"/>
                <w:lang w:eastAsia="ru-RU"/>
              </w:rPr>
            </w:pPr>
            <w:proofErr w:type="spellStart"/>
            <w:r w:rsidRPr="005A6FDC">
              <w:rPr>
                <w:rFonts w:ascii="Times New Roman" w:eastAsia="SimSun" w:hAnsi="Times New Roman" w:cs="Times New Roman"/>
                <w:sz w:val="20"/>
                <w:szCs w:val="20"/>
                <w:lang w:val="en-US" w:eastAsia="ru-RU" w:bidi="ru-RU"/>
              </w:rPr>
              <w:t>Цели</w:t>
            </w:r>
            <w:proofErr w:type="spellEnd"/>
            <w:r w:rsidRPr="005A6FDC">
              <w:rPr>
                <w:rFonts w:ascii="Times New Roman" w:eastAsia="SimSun" w:hAnsi="Times New Roman" w:cs="Times New Roman"/>
                <w:sz w:val="20"/>
                <w:szCs w:val="20"/>
                <w:lang w:val="en-US" w:eastAsia="ru-RU" w:bidi="ru-RU"/>
              </w:rPr>
              <w:t xml:space="preserve"> </w:t>
            </w:r>
            <w:proofErr w:type="spellStart"/>
            <w:r w:rsidRPr="005A6FDC">
              <w:rPr>
                <w:rFonts w:ascii="Times New Roman" w:eastAsia="SimSun" w:hAnsi="Times New Roman" w:cs="Times New Roman"/>
                <w:sz w:val="20"/>
                <w:szCs w:val="20"/>
                <w:lang w:val="en-US" w:eastAsia="ru-RU" w:bidi="ru-RU"/>
              </w:rPr>
              <w:t>аналитики</w:t>
            </w:r>
            <w:proofErr w:type="spellEnd"/>
            <w:r w:rsidRPr="005A6FDC">
              <w:rPr>
                <w:rFonts w:ascii="Times New Roman" w:eastAsia="SimSun" w:hAnsi="Times New Roman" w:cs="Times New Roman"/>
                <w:sz w:val="20"/>
                <w:szCs w:val="20"/>
                <w:lang w:val="en-US" w:eastAsia="ru-RU" w:bidi="ru-RU"/>
              </w:rPr>
              <w:t xml:space="preserve"> </w:t>
            </w:r>
            <w:proofErr w:type="spellStart"/>
            <w:r w:rsidRPr="005A6FDC">
              <w:rPr>
                <w:rFonts w:ascii="Times New Roman" w:eastAsia="SimSun" w:hAnsi="Times New Roman" w:cs="Times New Roman"/>
                <w:sz w:val="20"/>
                <w:szCs w:val="20"/>
                <w:lang w:val="en-US" w:eastAsia="ru-RU" w:bidi="ru-RU"/>
              </w:rPr>
              <w:t>больших</w:t>
            </w:r>
            <w:proofErr w:type="spellEnd"/>
            <w:r w:rsidRPr="005A6FDC">
              <w:rPr>
                <w:rFonts w:ascii="Times New Roman" w:eastAsia="SimSun" w:hAnsi="Times New Roman" w:cs="Times New Roman"/>
                <w:sz w:val="20"/>
                <w:szCs w:val="20"/>
                <w:lang w:val="en-US" w:eastAsia="ru-RU" w:bidi="ru-RU"/>
              </w:rPr>
              <w:t xml:space="preserve"> </w:t>
            </w:r>
            <w:proofErr w:type="spellStart"/>
            <w:r w:rsidRPr="005A6FDC">
              <w:rPr>
                <w:rFonts w:ascii="Times New Roman" w:eastAsia="SimSun" w:hAnsi="Times New Roman" w:cs="Times New Roman"/>
                <w:sz w:val="20"/>
                <w:szCs w:val="20"/>
                <w:lang w:val="en-US" w:eastAsia="ru-RU" w:bidi="ru-RU"/>
              </w:rPr>
              <w:t>данных</w:t>
            </w:r>
            <w:proofErr w:type="spellEnd"/>
          </w:p>
        </w:tc>
        <w:tc>
          <w:tcPr>
            <w:tcW w:w="1217" w:type="dxa"/>
          </w:tcPr>
          <w:p w14:paraId="649F5A5F" w14:textId="5F8054FD" w:rsidR="00382B6F" w:rsidRPr="00262A16" w:rsidRDefault="00382B6F" w:rsidP="00382B6F">
            <w:pPr>
              <w:jc w:val="both"/>
              <w:rPr>
                <w:rFonts w:ascii="Times New Roman" w:eastAsia="Times New Roman" w:hAnsi="Times New Roman" w:cs="Times New Roman"/>
                <w:color w:val="000000"/>
                <w:sz w:val="20"/>
                <w:szCs w:val="20"/>
                <w:lang w:eastAsia="ru-RU"/>
              </w:rPr>
            </w:pPr>
            <w:r w:rsidRPr="008F2E2E">
              <w:rPr>
                <w:rFonts w:ascii="Times New Roman" w:eastAsia="Times New Roman" w:hAnsi="Times New Roman" w:cs="Times New Roman"/>
                <w:color w:val="000000"/>
                <w:sz w:val="20"/>
                <w:szCs w:val="20"/>
                <w:lang w:eastAsia="ru-RU"/>
              </w:rPr>
              <w:t xml:space="preserve">а), </w:t>
            </w:r>
            <w:r w:rsidRPr="008F2E2E">
              <w:rPr>
                <w:rFonts w:ascii="Times New Roman" w:eastAsia="SimSun" w:hAnsi="Times New Roman" w:cs="Times New Roman"/>
                <w:sz w:val="20"/>
                <w:szCs w:val="20"/>
                <w:lang w:val="en-US" w:eastAsia="ru-RU" w:bidi="ru-RU"/>
              </w:rPr>
              <w:t>с</w:t>
            </w:r>
            <w:r w:rsidRPr="008F2E2E">
              <w:rPr>
                <w:rFonts w:ascii="Times New Roman" w:eastAsia="Times New Roman" w:hAnsi="Times New Roman" w:cs="Times New Roman"/>
                <w:color w:val="000000"/>
                <w:sz w:val="20"/>
                <w:szCs w:val="20"/>
                <w:lang w:eastAsia="ru-RU"/>
              </w:rPr>
              <w:t>)</w:t>
            </w:r>
          </w:p>
        </w:tc>
        <w:tc>
          <w:tcPr>
            <w:tcW w:w="810" w:type="dxa"/>
          </w:tcPr>
          <w:p w14:paraId="505AECFD" w14:textId="1B39F5C8" w:rsidR="00382B6F" w:rsidRPr="00EE6B9A" w:rsidRDefault="00382B6F" w:rsidP="00382B6F">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72</w:t>
            </w:r>
          </w:p>
        </w:tc>
        <w:tc>
          <w:tcPr>
            <w:tcW w:w="2694" w:type="dxa"/>
            <w:vAlign w:val="bottom"/>
          </w:tcPr>
          <w:p w14:paraId="4B429720" w14:textId="5C23290E" w:rsidR="00382B6F" w:rsidRPr="00382B6F" w:rsidRDefault="00382B6F" w:rsidP="00382B6F">
            <w:pPr>
              <w:jc w:val="both"/>
              <w:rPr>
                <w:rFonts w:ascii="Times New Roman" w:eastAsia="Times New Roman" w:hAnsi="Times New Roman" w:cs="Times New Roman"/>
                <w:color w:val="000000"/>
                <w:sz w:val="20"/>
                <w:szCs w:val="20"/>
                <w:lang w:eastAsia="ru-RU"/>
              </w:rPr>
            </w:pPr>
            <w:r w:rsidRPr="00382B6F">
              <w:rPr>
                <w:rFonts w:ascii="Times New Roman" w:eastAsia="SimSun" w:hAnsi="Times New Roman" w:cs="Times New Roman"/>
                <w:sz w:val="20"/>
                <w:szCs w:val="20"/>
                <w:lang w:eastAsia="ru-RU" w:bidi="ru-RU"/>
              </w:rPr>
              <w:t>Формирование идей/планирование кратковременных проектов по апробации концепций</w:t>
            </w:r>
          </w:p>
        </w:tc>
        <w:tc>
          <w:tcPr>
            <w:tcW w:w="1239" w:type="dxa"/>
          </w:tcPr>
          <w:p w14:paraId="54AC9212" w14:textId="37A8697D" w:rsidR="00382B6F" w:rsidRPr="00EE6B9A" w:rsidRDefault="00382B6F" w:rsidP="00382B6F">
            <w:pPr>
              <w:jc w:val="both"/>
              <w:rPr>
                <w:rFonts w:ascii="Times New Roman" w:eastAsia="Times New Roman" w:hAnsi="Times New Roman" w:cs="Times New Roman"/>
                <w:color w:val="000000"/>
                <w:sz w:val="20"/>
                <w:szCs w:val="20"/>
                <w:lang w:eastAsia="ru-RU"/>
              </w:rPr>
            </w:pPr>
            <w:r w:rsidRPr="005A7F2B">
              <w:rPr>
                <w:rFonts w:ascii="Times New Roman" w:eastAsia="Times New Roman" w:hAnsi="Times New Roman" w:cs="Times New Roman"/>
                <w:color w:val="000000"/>
                <w:sz w:val="20"/>
                <w:szCs w:val="20"/>
                <w:lang w:eastAsia="ru-RU"/>
              </w:rPr>
              <w:t xml:space="preserve">а), </w:t>
            </w:r>
            <w:r w:rsidRPr="005A7F2B">
              <w:rPr>
                <w:rFonts w:ascii="Times New Roman" w:eastAsia="SimSun" w:hAnsi="Times New Roman" w:cs="Times New Roman"/>
                <w:sz w:val="20"/>
                <w:szCs w:val="20"/>
                <w:lang w:val="en-US" w:eastAsia="ru-RU" w:bidi="ru-RU"/>
              </w:rPr>
              <w:t>с</w:t>
            </w:r>
            <w:r w:rsidRPr="005A7F2B">
              <w:rPr>
                <w:rFonts w:ascii="Times New Roman" w:eastAsia="Times New Roman" w:hAnsi="Times New Roman" w:cs="Times New Roman"/>
                <w:color w:val="000000"/>
                <w:sz w:val="20"/>
                <w:szCs w:val="20"/>
                <w:lang w:eastAsia="ru-RU"/>
              </w:rPr>
              <w:t>)</w:t>
            </w:r>
          </w:p>
        </w:tc>
      </w:tr>
      <w:tr w:rsidR="00382B6F" w:rsidRPr="00EE6B9A" w14:paraId="291FA517" w14:textId="77777777" w:rsidTr="00F8210C">
        <w:tc>
          <w:tcPr>
            <w:tcW w:w="817" w:type="dxa"/>
          </w:tcPr>
          <w:p w14:paraId="1289799E" w14:textId="4ED6AFAC" w:rsidR="00382B6F" w:rsidRPr="00EE6B9A" w:rsidRDefault="00382B6F" w:rsidP="00382B6F">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06</w:t>
            </w:r>
          </w:p>
        </w:tc>
        <w:tc>
          <w:tcPr>
            <w:tcW w:w="2793" w:type="dxa"/>
            <w:vAlign w:val="bottom"/>
          </w:tcPr>
          <w:p w14:paraId="3F0B5593" w14:textId="55BD1CAD" w:rsidR="00382B6F" w:rsidRPr="005A6FDC" w:rsidRDefault="00382B6F" w:rsidP="00382B6F">
            <w:pPr>
              <w:jc w:val="both"/>
              <w:rPr>
                <w:rFonts w:ascii="Times New Roman" w:eastAsia="Times New Roman" w:hAnsi="Times New Roman" w:cs="Times New Roman"/>
                <w:color w:val="000000"/>
                <w:sz w:val="20"/>
                <w:szCs w:val="20"/>
                <w:lang w:eastAsia="ru-RU"/>
              </w:rPr>
            </w:pPr>
            <w:r w:rsidRPr="005A6FDC">
              <w:rPr>
                <w:rFonts w:ascii="Times New Roman" w:eastAsia="SimSun" w:hAnsi="Times New Roman" w:cs="Times New Roman"/>
                <w:sz w:val="20"/>
                <w:szCs w:val="20"/>
                <w:lang w:eastAsia="ru-RU" w:bidi="ru-RU"/>
              </w:rPr>
              <w:t>Стратегический план для аналитики больших данных</w:t>
            </w:r>
          </w:p>
        </w:tc>
        <w:tc>
          <w:tcPr>
            <w:tcW w:w="1217" w:type="dxa"/>
          </w:tcPr>
          <w:p w14:paraId="30DEC491" w14:textId="594954C9" w:rsidR="00382B6F" w:rsidRPr="00262A16" w:rsidRDefault="00382B6F" w:rsidP="00382B6F">
            <w:pPr>
              <w:jc w:val="both"/>
              <w:rPr>
                <w:rFonts w:ascii="Times New Roman" w:eastAsia="Times New Roman" w:hAnsi="Times New Roman" w:cs="Times New Roman"/>
                <w:color w:val="000000"/>
                <w:sz w:val="20"/>
                <w:szCs w:val="20"/>
                <w:lang w:eastAsia="ru-RU"/>
              </w:rPr>
            </w:pPr>
            <w:r w:rsidRPr="008F2E2E">
              <w:rPr>
                <w:rFonts w:ascii="Times New Roman" w:eastAsia="Times New Roman" w:hAnsi="Times New Roman" w:cs="Times New Roman"/>
                <w:color w:val="000000"/>
                <w:sz w:val="20"/>
                <w:szCs w:val="20"/>
                <w:lang w:eastAsia="ru-RU"/>
              </w:rPr>
              <w:t xml:space="preserve">а), </w:t>
            </w:r>
            <w:r w:rsidRPr="008F2E2E">
              <w:rPr>
                <w:rFonts w:ascii="Times New Roman" w:eastAsia="SimSun" w:hAnsi="Times New Roman" w:cs="Times New Roman"/>
                <w:sz w:val="20"/>
                <w:szCs w:val="20"/>
                <w:lang w:val="en-US" w:eastAsia="ru-RU" w:bidi="ru-RU"/>
              </w:rPr>
              <w:t>с</w:t>
            </w:r>
            <w:r w:rsidRPr="008F2E2E">
              <w:rPr>
                <w:rFonts w:ascii="Times New Roman" w:eastAsia="Times New Roman" w:hAnsi="Times New Roman" w:cs="Times New Roman"/>
                <w:color w:val="000000"/>
                <w:sz w:val="20"/>
                <w:szCs w:val="20"/>
                <w:lang w:eastAsia="ru-RU"/>
              </w:rPr>
              <w:t>)</w:t>
            </w:r>
          </w:p>
        </w:tc>
        <w:tc>
          <w:tcPr>
            <w:tcW w:w="810" w:type="dxa"/>
          </w:tcPr>
          <w:p w14:paraId="6D27B22F" w14:textId="48FED367" w:rsidR="00382B6F" w:rsidRPr="00EE6B9A" w:rsidRDefault="00382B6F" w:rsidP="00382B6F">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73</w:t>
            </w:r>
          </w:p>
        </w:tc>
        <w:tc>
          <w:tcPr>
            <w:tcW w:w="2694" w:type="dxa"/>
            <w:vAlign w:val="bottom"/>
          </w:tcPr>
          <w:p w14:paraId="2A91E9C1" w14:textId="6CE99AD9" w:rsidR="00382B6F" w:rsidRPr="00382B6F" w:rsidRDefault="00382B6F" w:rsidP="00382B6F">
            <w:pPr>
              <w:jc w:val="both"/>
              <w:rPr>
                <w:rFonts w:ascii="Times New Roman" w:eastAsia="Times New Roman" w:hAnsi="Times New Roman" w:cs="Times New Roman"/>
                <w:color w:val="000000"/>
                <w:sz w:val="20"/>
                <w:szCs w:val="20"/>
                <w:lang w:eastAsia="ru-RU"/>
              </w:rPr>
            </w:pPr>
            <w:r w:rsidRPr="00382B6F">
              <w:rPr>
                <w:rFonts w:ascii="Times New Roman" w:eastAsia="SimSun" w:hAnsi="Times New Roman" w:cs="Times New Roman"/>
                <w:sz w:val="20"/>
                <w:szCs w:val="20"/>
                <w:lang w:eastAsia="ru-RU" w:bidi="ru-RU"/>
              </w:rPr>
              <w:t>Участие и вклад «посланников» аналитики больших данных</w:t>
            </w:r>
          </w:p>
        </w:tc>
        <w:tc>
          <w:tcPr>
            <w:tcW w:w="1239" w:type="dxa"/>
          </w:tcPr>
          <w:p w14:paraId="3AC16A81" w14:textId="013130AD" w:rsidR="00382B6F" w:rsidRPr="00EE6B9A" w:rsidRDefault="00382B6F" w:rsidP="00382B6F">
            <w:pPr>
              <w:jc w:val="both"/>
              <w:rPr>
                <w:rFonts w:ascii="Times New Roman" w:eastAsia="Times New Roman" w:hAnsi="Times New Roman" w:cs="Times New Roman"/>
                <w:color w:val="000000"/>
                <w:sz w:val="20"/>
                <w:szCs w:val="20"/>
                <w:lang w:eastAsia="ru-RU"/>
              </w:rPr>
            </w:pPr>
            <w:r w:rsidRPr="005A7F2B">
              <w:rPr>
                <w:rFonts w:ascii="Times New Roman" w:eastAsia="SimSun" w:hAnsi="Times New Roman" w:cs="Times New Roman"/>
                <w:sz w:val="20"/>
                <w:szCs w:val="20"/>
                <w:lang w:val="en-US" w:eastAsia="ru-RU" w:bidi="ru-RU"/>
              </w:rPr>
              <w:t>с</w:t>
            </w:r>
            <w:r w:rsidRPr="005A7F2B">
              <w:rPr>
                <w:rFonts w:ascii="Times New Roman" w:eastAsia="Times New Roman" w:hAnsi="Times New Roman" w:cs="Times New Roman"/>
                <w:color w:val="000000"/>
                <w:sz w:val="20"/>
                <w:szCs w:val="20"/>
                <w:lang w:eastAsia="ru-RU"/>
              </w:rPr>
              <w:t>)</w:t>
            </w:r>
          </w:p>
        </w:tc>
      </w:tr>
      <w:tr w:rsidR="00382B6F" w:rsidRPr="00EE6B9A" w14:paraId="3C938517" w14:textId="77777777" w:rsidTr="00F8210C">
        <w:tc>
          <w:tcPr>
            <w:tcW w:w="817" w:type="dxa"/>
          </w:tcPr>
          <w:p w14:paraId="3E0D2F1C" w14:textId="5FE7764E" w:rsidR="00382B6F" w:rsidRPr="00EE6B9A" w:rsidRDefault="00382B6F" w:rsidP="00382B6F">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13</w:t>
            </w:r>
          </w:p>
        </w:tc>
        <w:tc>
          <w:tcPr>
            <w:tcW w:w="2793" w:type="dxa"/>
          </w:tcPr>
          <w:p w14:paraId="1AD51127" w14:textId="53020964" w:rsidR="00382B6F" w:rsidRPr="005A6FDC" w:rsidRDefault="00382B6F" w:rsidP="00382B6F">
            <w:pPr>
              <w:jc w:val="both"/>
              <w:rPr>
                <w:rFonts w:ascii="Times New Roman" w:eastAsia="Times New Roman" w:hAnsi="Times New Roman" w:cs="Times New Roman"/>
                <w:color w:val="000000"/>
                <w:sz w:val="20"/>
                <w:szCs w:val="20"/>
                <w:lang w:eastAsia="ru-RU"/>
              </w:rPr>
            </w:pPr>
            <w:proofErr w:type="spellStart"/>
            <w:r w:rsidRPr="005A6FDC">
              <w:rPr>
                <w:rFonts w:ascii="Times New Roman" w:eastAsia="SimSun" w:hAnsi="Times New Roman" w:cs="Times New Roman"/>
                <w:sz w:val="20"/>
                <w:szCs w:val="20"/>
                <w:lang w:val="en-US" w:eastAsia="ru-RU" w:bidi="ru-RU"/>
              </w:rPr>
              <w:t>Стратегические</w:t>
            </w:r>
            <w:proofErr w:type="spellEnd"/>
            <w:r w:rsidRPr="005A6FDC">
              <w:rPr>
                <w:rFonts w:ascii="Times New Roman" w:eastAsia="SimSun" w:hAnsi="Times New Roman" w:cs="Times New Roman"/>
                <w:sz w:val="20"/>
                <w:szCs w:val="20"/>
                <w:lang w:val="en-US" w:eastAsia="ru-RU" w:bidi="ru-RU"/>
              </w:rPr>
              <w:t xml:space="preserve"> </w:t>
            </w:r>
            <w:proofErr w:type="spellStart"/>
            <w:r w:rsidRPr="005A6FDC">
              <w:rPr>
                <w:rFonts w:ascii="Times New Roman" w:eastAsia="SimSun" w:hAnsi="Times New Roman" w:cs="Times New Roman"/>
                <w:sz w:val="20"/>
                <w:szCs w:val="20"/>
                <w:lang w:val="en-US" w:eastAsia="ru-RU" w:bidi="ru-RU"/>
              </w:rPr>
              <w:t>планы</w:t>
            </w:r>
            <w:proofErr w:type="spellEnd"/>
            <w:r w:rsidRPr="005A6FDC">
              <w:rPr>
                <w:rFonts w:ascii="Times New Roman" w:eastAsia="SimSun" w:hAnsi="Times New Roman" w:cs="Times New Roman"/>
                <w:sz w:val="20"/>
                <w:szCs w:val="20"/>
                <w:lang w:val="en-US" w:eastAsia="ru-RU" w:bidi="ru-RU"/>
              </w:rPr>
              <w:t xml:space="preserve"> </w:t>
            </w:r>
            <w:proofErr w:type="spellStart"/>
            <w:r w:rsidRPr="005A6FDC">
              <w:rPr>
                <w:rFonts w:ascii="Times New Roman" w:eastAsia="SimSun" w:hAnsi="Times New Roman" w:cs="Times New Roman"/>
                <w:sz w:val="20"/>
                <w:szCs w:val="20"/>
                <w:lang w:val="en-US" w:eastAsia="ru-RU" w:bidi="ru-RU"/>
              </w:rPr>
              <w:t>подразделений</w:t>
            </w:r>
            <w:proofErr w:type="spellEnd"/>
          </w:p>
        </w:tc>
        <w:tc>
          <w:tcPr>
            <w:tcW w:w="1217" w:type="dxa"/>
          </w:tcPr>
          <w:p w14:paraId="7AFFBFAF" w14:textId="6D468BEB" w:rsidR="00382B6F" w:rsidRPr="00262A16" w:rsidRDefault="00382B6F" w:rsidP="00382B6F">
            <w:pPr>
              <w:jc w:val="both"/>
              <w:rPr>
                <w:rFonts w:ascii="Times New Roman" w:eastAsia="Times New Roman" w:hAnsi="Times New Roman" w:cs="Times New Roman"/>
                <w:color w:val="000000"/>
                <w:sz w:val="20"/>
                <w:szCs w:val="20"/>
                <w:lang w:eastAsia="ru-RU"/>
              </w:rPr>
            </w:pPr>
            <w:r w:rsidRPr="008F2E2E">
              <w:rPr>
                <w:rFonts w:ascii="Times New Roman" w:eastAsia="Times New Roman" w:hAnsi="Times New Roman" w:cs="Times New Roman"/>
                <w:color w:val="000000"/>
                <w:sz w:val="20"/>
                <w:szCs w:val="20"/>
                <w:lang w:eastAsia="ru-RU"/>
              </w:rPr>
              <w:t xml:space="preserve">а), </w:t>
            </w:r>
            <w:r w:rsidRPr="008F2E2E">
              <w:rPr>
                <w:rFonts w:ascii="Times New Roman" w:eastAsia="SimSun" w:hAnsi="Times New Roman" w:cs="Times New Roman"/>
                <w:sz w:val="20"/>
                <w:szCs w:val="20"/>
                <w:lang w:val="en-US" w:eastAsia="ru-RU" w:bidi="ru-RU"/>
              </w:rPr>
              <w:t>с</w:t>
            </w:r>
            <w:r w:rsidRPr="008F2E2E">
              <w:rPr>
                <w:rFonts w:ascii="Times New Roman" w:eastAsia="Times New Roman" w:hAnsi="Times New Roman" w:cs="Times New Roman"/>
                <w:color w:val="000000"/>
                <w:sz w:val="20"/>
                <w:szCs w:val="20"/>
                <w:lang w:eastAsia="ru-RU"/>
              </w:rPr>
              <w:t>)</w:t>
            </w:r>
          </w:p>
        </w:tc>
        <w:tc>
          <w:tcPr>
            <w:tcW w:w="810" w:type="dxa"/>
          </w:tcPr>
          <w:p w14:paraId="40699775" w14:textId="3F161989" w:rsidR="00382B6F" w:rsidRPr="00EE6B9A" w:rsidRDefault="00382B6F" w:rsidP="00382B6F">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69</w:t>
            </w:r>
          </w:p>
        </w:tc>
        <w:tc>
          <w:tcPr>
            <w:tcW w:w="2694" w:type="dxa"/>
          </w:tcPr>
          <w:p w14:paraId="2DE43926" w14:textId="58E669B2" w:rsidR="00382B6F" w:rsidRPr="00382B6F" w:rsidRDefault="00382B6F" w:rsidP="00382B6F">
            <w:pPr>
              <w:jc w:val="both"/>
              <w:rPr>
                <w:rFonts w:ascii="Times New Roman" w:eastAsia="Times New Roman" w:hAnsi="Times New Roman" w:cs="Times New Roman"/>
                <w:color w:val="000000"/>
                <w:sz w:val="20"/>
                <w:szCs w:val="20"/>
                <w:lang w:eastAsia="ru-RU"/>
              </w:rPr>
            </w:pPr>
            <w:proofErr w:type="spellStart"/>
            <w:r w:rsidRPr="00382B6F">
              <w:rPr>
                <w:rFonts w:ascii="Times New Roman" w:eastAsia="SimSun" w:hAnsi="Times New Roman" w:cs="Times New Roman"/>
                <w:sz w:val="20"/>
                <w:szCs w:val="20"/>
                <w:lang w:val="en-US" w:eastAsia="ru-RU" w:bidi="ru-RU"/>
              </w:rPr>
              <w:t>План</w:t>
            </w:r>
            <w:proofErr w:type="spellEnd"/>
            <w:r w:rsidRPr="00382B6F">
              <w:rPr>
                <w:rFonts w:ascii="Times New Roman" w:eastAsia="SimSun" w:hAnsi="Times New Roman" w:cs="Times New Roman"/>
                <w:sz w:val="20"/>
                <w:szCs w:val="20"/>
                <w:lang w:val="en-US" w:eastAsia="ru-RU" w:bidi="ru-RU"/>
              </w:rPr>
              <w:t xml:space="preserve"> </w:t>
            </w:r>
            <w:proofErr w:type="spellStart"/>
            <w:r w:rsidRPr="00382B6F">
              <w:rPr>
                <w:rFonts w:ascii="Times New Roman" w:eastAsia="SimSun" w:hAnsi="Times New Roman" w:cs="Times New Roman"/>
                <w:sz w:val="20"/>
                <w:szCs w:val="20"/>
                <w:lang w:val="en-US" w:eastAsia="ru-RU" w:bidi="ru-RU"/>
              </w:rPr>
              <w:t>обучения</w:t>
            </w:r>
            <w:proofErr w:type="spellEnd"/>
            <w:r w:rsidRPr="00382B6F">
              <w:rPr>
                <w:rFonts w:ascii="Times New Roman" w:eastAsia="SimSun" w:hAnsi="Times New Roman" w:cs="Times New Roman"/>
                <w:sz w:val="20"/>
                <w:szCs w:val="20"/>
                <w:lang w:val="en-US" w:eastAsia="ru-RU" w:bidi="ru-RU"/>
              </w:rPr>
              <w:t>/</w:t>
            </w:r>
            <w:proofErr w:type="spellStart"/>
            <w:r w:rsidRPr="00382B6F">
              <w:rPr>
                <w:rFonts w:ascii="Times New Roman" w:eastAsia="SimSun" w:hAnsi="Times New Roman" w:cs="Times New Roman"/>
                <w:sz w:val="20"/>
                <w:szCs w:val="20"/>
                <w:lang w:val="en-US" w:eastAsia="ru-RU" w:bidi="ru-RU"/>
              </w:rPr>
              <w:t>подготовки</w:t>
            </w:r>
            <w:proofErr w:type="spellEnd"/>
          </w:p>
        </w:tc>
        <w:tc>
          <w:tcPr>
            <w:tcW w:w="1239" w:type="dxa"/>
          </w:tcPr>
          <w:p w14:paraId="277131E2" w14:textId="09D11D4E" w:rsidR="00382B6F" w:rsidRPr="00EE6B9A" w:rsidRDefault="00382B6F" w:rsidP="00382B6F">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b)</w:t>
            </w:r>
          </w:p>
        </w:tc>
      </w:tr>
      <w:tr w:rsidR="00382B6F" w:rsidRPr="00EE6B9A" w14:paraId="7433FC45" w14:textId="77777777" w:rsidTr="00F8210C">
        <w:tc>
          <w:tcPr>
            <w:tcW w:w="817" w:type="dxa"/>
          </w:tcPr>
          <w:p w14:paraId="0265A2F8" w14:textId="77777777" w:rsidR="00382B6F" w:rsidRPr="00EE6B9A" w:rsidRDefault="00382B6F" w:rsidP="00382B6F">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62</w:t>
            </w:r>
          </w:p>
        </w:tc>
        <w:tc>
          <w:tcPr>
            <w:tcW w:w="2793" w:type="dxa"/>
            <w:vAlign w:val="bottom"/>
          </w:tcPr>
          <w:p w14:paraId="1029AEE2" w14:textId="102F146D" w:rsidR="00382B6F" w:rsidRPr="005A6FDC" w:rsidRDefault="00382B6F" w:rsidP="00382B6F">
            <w:pPr>
              <w:jc w:val="both"/>
              <w:rPr>
                <w:rFonts w:ascii="Times New Roman" w:eastAsia="Times New Roman" w:hAnsi="Times New Roman" w:cs="Times New Roman"/>
                <w:color w:val="000000"/>
                <w:sz w:val="20"/>
                <w:szCs w:val="20"/>
                <w:lang w:eastAsia="ru-RU"/>
              </w:rPr>
            </w:pPr>
            <w:r w:rsidRPr="005A6FDC">
              <w:rPr>
                <w:rFonts w:ascii="Times New Roman" w:eastAsia="SimSun" w:hAnsi="Times New Roman" w:cs="Times New Roman"/>
                <w:sz w:val="20"/>
                <w:szCs w:val="20"/>
                <w:lang w:eastAsia="ru-RU" w:bidi="ru-RU"/>
              </w:rPr>
              <w:t xml:space="preserve">Репозиторий плана управления компетенциями персонала </w:t>
            </w:r>
          </w:p>
        </w:tc>
        <w:tc>
          <w:tcPr>
            <w:tcW w:w="1217" w:type="dxa"/>
          </w:tcPr>
          <w:p w14:paraId="2A26BCB7" w14:textId="07EF0FF6" w:rsidR="00382B6F" w:rsidRPr="00262A16" w:rsidRDefault="00382B6F" w:rsidP="00382B6F">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b)</w:t>
            </w:r>
          </w:p>
        </w:tc>
        <w:tc>
          <w:tcPr>
            <w:tcW w:w="810" w:type="dxa"/>
          </w:tcPr>
          <w:p w14:paraId="2B229432" w14:textId="77777777" w:rsidR="00382B6F" w:rsidRPr="00EE6B9A" w:rsidRDefault="00382B6F" w:rsidP="00382B6F">
            <w:pP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71</w:t>
            </w:r>
          </w:p>
        </w:tc>
        <w:tc>
          <w:tcPr>
            <w:tcW w:w="2694" w:type="dxa"/>
            <w:vAlign w:val="bottom"/>
          </w:tcPr>
          <w:p w14:paraId="689C023A" w14:textId="1A71BD0A" w:rsidR="00382B6F" w:rsidRPr="00382B6F" w:rsidRDefault="00382B6F" w:rsidP="00382B6F">
            <w:pPr>
              <w:rPr>
                <w:rFonts w:ascii="Times New Roman" w:eastAsia="Times New Roman" w:hAnsi="Times New Roman" w:cs="Times New Roman"/>
                <w:color w:val="000000"/>
                <w:sz w:val="20"/>
                <w:szCs w:val="20"/>
                <w:lang w:eastAsia="ru-RU"/>
              </w:rPr>
            </w:pPr>
            <w:r w:rsidRPr="00382B6F">
              <w:rPr>
                <w:rFonts w:ascii="Times New Roman" w:eastAsia="SimSun" w:hAnsi="Times New Roman" w:cs="Times New Roman"/>
                <w:sz w:val="20"/>
                <w:szCs w:val="20"/>
                <w:lang w:eastAsia="ru-RU" w:bidi="ru-RU"/>
              </w:rPr>
              <w:t>Методы привлечения и оценки кадровых ресурсов для аналитики больших данных</w:t>
            </w:r>
          </w:p>
        </w:tc>
        <w:tc>
          <w:tcPr>
            <w:tcW w:w="1239" w:type="dxa"/>
          </w:tcPr>
          <w:p w14:paraId="440E5086" w14:textId="16584717" w:rsidR="00382B6F" w:rsidRPr="00EE6B9A" w:rsidRDefault="00382B6F" w:rsidP="00382B6F">
            <w:pPr>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b)</w:t>
            </w:r>
          </w:p>
        </w:tc>
      </w:tr>
    </w:tbl>
    <w:p w14:paraId="03EB69B7" w14:textId="79434AB9"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44A26E02" w14:textId="6C607FB3" w:rsidR="00CD59E5" w:rsidRPr="00E75655" w:rsidRDefault="00CD59E5" w:rsidP="00CD59E5">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Таблица 4</w:t>
      </w:r>
      <w:r>
        <w:rPr>
          <w:rFonts w:ascii="Times New Roman" w:eastAsia="Times New Roman" w:hAnsi="Times New Roman" w:cs="Times New Roman"/>
          <w:b/>
          <w:bCs/>
          <w:color w:val="000000"/>
          <w:sz w:val="24"/>
          <w:szCs w:val="24"/>
          <w:lang w:eastAsia="ru-RU"/>
        </w:rPr>
        <w:t>4</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CDP</w:t>
      </w:r>
      <w:r>
        <w:rPr>
          <w:rFonts w:ascii="Times New Roman" w:eastAsia="Times New Roman" w:hAnsi="Times New Roman" w:cs="Times New Roman"/>
          <w:b/>
          <w:bCs/>
          <w:color w:val="000000"/>
          <w:sz w:val="24"/>
          <w:szCs w:val="24"/>
          <w:lang w:eastAsia="ru-RU"/>
        </w:rPr>
        <w:t>4</w:t>
      </w:r>
      <w:r w:rsidRPr="00E75655">
        <w:rPr>
          <w:rFonts w:ascii="Times New Roman" w:eastAsia="Times New Roman" w:hAnsi="Times New Roman" w:cs="Times New Roman"/>
          <w:b/>
          <w:bCs/>
          <w:color w:val="000000"/>
          <w:sz w:val="24"/>
          <w:szCs w:val="24"/>
          <w:lang w:eastAsia="ru-RU"/>
        </w:rPr>
        <w:t xml:space="preserve"> </w:t>
      </w:r>
      <w:r w:rsidRPr="00CD59E5">
        <w:rPr>
          <w:rFonts w:ascii="Times New Roman" w:eastAsia="Times New Roman" w:hAnsi="Times New Roman" w:cs="Times New Roman"/>
          <w:b/>
          <w:bCs/>
          <w:color w:val="000000"/>
          <w:sz w:val="24"/>
          <w:szCs w:val="24"/>
          <w:lang w:eastAsia="ru-RU"/>
        </w:rPr>
        <w:t>Обновление возможностей</w:t>
      </w:r>
    </w:p>
    <w:p w14:paraId="26630FAE" w14:textId="77777777" w:rsidR="00CD59E5" w:rsidRDefault="00CD59E5" w:rsidP="00CD59E5">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CD59E5" w:rsidRPr="00B55D0C" w14:paraId="24AB2F8F" w14:textId="77777777" w:rsidTr="00F8210C">
        <w:tc>
          <w:tcPr>
            <w:tcW w:w="1832" w:type="dxa"/>
            <w:tcBorders>
              <w:bottom w:val="double" w:sz="4" w:space="0" w:color="auto"/>
            </w:tcBorders>
            <w:vAlign w:val="center"/>
          </w:tcPr>
          <w:p w14:paraId="415D4E98" w14:textId="77777777" w:rsidR="00CD59E5" w:rsidRPr="00B55D0C" w:rsidRDefault="00CD59E5"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39CE287" w14:textId="74F94EB2" w:rsidR="00CD59E5" w:rsidRPr="00C22CDA" w:rsidRDefault="00CD59E5" w:rsidP="00F8210C">
            <w:pPr>
              <w:jc w:val="center"/>
              <w:rPr>
                <w:rFonts w:ascii="Times New Roman" w:eastAsia="Calibri" w:hAnsi="Times New Roman" w:cs="Times New Roman"/>
                <w:szCs w:val="20"/>
                <w:lang w:val="kk-KZ"/>
              </w:rPr>
            </w:pPr>
            <w:r w:rsidRPr="00943020">
              <w:rPr>
                <w:rFonts w:ascii="Times New Roman" w:eastAsia="Calibri" w:hAnsi="Times New Roman" w:cs="Times New Roman"/>
                <w:sz w:val="24"/>
                <w:lang w:val="kk-KZ"/>
              </w:rPr>
              <w:t>CDP</w:t>
            </w:r>
            <w:r>
              <w:rPr>
                <w:rFonts w:ascii="Times New Roman" w:eastAsia="Calibri" w:hAnsi="Times New Roman" w:cs="Times New Roman"/>
                <w:sz w:val="24"/>
                <w:lang w:val="kk-KZ"/>
              </w:rPr>
              <w:t>4</w:t>
            </w:r>
          </w:p>
        </w:tc>
      </w:tr>
      <w:tr w:rsidR="00CD59E5" w:rsidRPr="00B55D0C" w14:paraId="241A87D7" w14:textId="77777777" w:rsidTr="00F8210C">
        <w:tc>
          <w:tcPr>
            <w:tcW w:w="1832" w:type="dxa"/>
            <w:tcBorders>
              <w:top w:val="double" w:sz="4" w:space="0" w:color="auto"/>
              <w:left w:val="single" w:sz="4" w:space="0" w:color="auto"/>
              <w:bottom w:val="single" w:sz="4" w:space="0" w:color="auto"/>
            </w:tcBorders>
            <w:shd w:val="clear" w:color="auto" w:fill="FFFFFF"/>
            <w:vAlign w:val="bottom"/>
          </w:tcPr>
          <w:p w14:paraId="564C449C" w14:textId="77777777" w:rsidR="00CD59E5" w:rsidRPr="00B55D0C" w:rsidRDefault="00CD59E5" w:rsidP="00CD59E5">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46F0EF56" w14:textId="275B5313" w:rsidR="00CD59E5" w:rsidRPr="00563CF4" w:rsidRDefault="00CD59E5" w:rsidP="00CD59E5">
            <w:pPr>
              <w:jc w:val="both"/>
              <w:rPr>
                <w:rFonts w:ascii="Times New Roman" w:eastAsia="Calibri" w:hAnsi="Times New Roman" w:cs="Times New Roman"/>
                <w:sz w:val="24"/>
              </w:rPr>
            </w:pPr>
            <w:proofErr w:type="spellStart"/>
            <w:r w:rsidRPr="00956062">
              <w:rPr>
                <w:rFonts w:ascii="Times New Roman" w:eastAsia="SimSun" w:hAnsi="Times New Roman" w:cs="Times New Roman"/>
                <w:sz w:val="24"/>
                <w:szCs w:val="24"/>
                <w:lang w:val="en-US" w:eastAsia="ru-RU" w:bidi="ru-RU"/>
              </w:rPr>
              <w:t>Обновление</w:t>
            </w:r>
            <w:proofErr w:type="spellEnd"/>
            <w:r w:rsidRPr="00956062">
              <w:rPr>
                <w:rFonts w:ascii="Times New Roman" w:eastAsia="SimSun" w:hAnsi="Times New Roman" w:cs="Times New Roman"/>
                <w:sz w:val="24"/>
                <w:szCs w:val="24"/>
                <w:lang w:val="en-US" w:eastAsia="ru-RU" w:bidi="ru-RU"/>
              </w:rPr>
              <w:t xml:space="preserve"> </w:t>
            </w:r>
            <w:proofErr w:type="spellStart"/>
            <w:r w:rsidRPr="00956062">
              <w:rPr>
                <w:rFonts w:ascii="Times New Roman" w:eastAsia="SimSun" w:hAnsi="Times New Roman" w:cs="Times New Roman"/>
                <w:sz w:val="24"/>
                <w:szCs w:val="24"/>
                <w:lang w:val="en-US" w:eastAsia="ru-RU" w:bidi="ru-RU"/>
              </w:rPr>
              <w:t>возможностей</w:t>
            </w:r>
            <w:proofErr w:type="spellEnd"/>
          </w:p>
        </w:tc>
      </w:tr>
      <w:tr w:rsidR="00CD59E5" w:rsidRPr="00B55D0C" w14:paraId="1DC6FDB5" w14:textId="77777777" w:rsidTr="00F8210C">
        <w:tc>
          <w:tcPr>
            <w:tcW w:w="1832" w:type="dxa"/>
            <w:tcBorders>
              <w:top w:val="single" w:sz="4" w:space="0" w:color="auto"/>
              <w:left w:val="single" w:sz="4" w:space="0" w:color="auto"/>
              <w:bottom w:val="single" w:sz="4" w:space="0" w:color="auto"/>
            </w:tcBorders>
            <w:shd w:val="clear" w:color="auto" w:fill="FFFFFF"/>
            <w:vAlign w:val="center"/>
          </w:tcPr>
          <w:p w14:paraId="28DA1587" w14:textId="77777777" w:rsidR="00CD59E5" w:rsidRPr="00B55D0C" w:rsidRDefault="00CD59E5" w:rsidP="00CD59E5">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178AE63" w14:textId="758EC6EE" w:rsidR="00CD59E5" w:rsidRPr="00563CF4" w:rsidRDefault="00CD59E5" w:rsidP="00CD59E5">
            <w:pPr>
              <w:jc w:val="both"/>
              <w:rPr>
                <w:rFonts w:ascii="Times New Roman" w:eastAsia="Cambria" w:hAnsi="Times New Roman" w:cs="Times New Roman"/>
                <w:color w:val="231F20"/>
                <w:sz w:val="24"/>
                <w:lang w:bidi="en-US"/>
              </w:rPr>
            </w:pPr>
            <w:r w:rsidRPr="00956062">
              <w:rPr>
                <w:rFonts w:ascii="Times New Roman" w:eastAsia="SimSun" w:hAnsi="Times New Roman" w:cs="Times New Roman"/>
                <w:sz w:val="24"/>
                <w:szCs w:val="24"/>
                <w:lang w:eastAsia="ru-RU" w:bidi="ru-RU"/>
              </w:rPr>
              <w:t xml:space="preserve">Целью процесса </w:t>
            </w:r>
            <w:r w:rsidRPr="00956062">
              <w:rPr>
                <w:rFonts w:ascii="Times New Roman" w:eastAsia="SimSun" w:hAnsi="Times New Roman" w:cs="Times New Roman"/>
                <w:sz w:val="24"/>
                <w:szCs w:val="24"/>
                <w:lang w:val="en-US" w:eastAsia="ru-RU" w:bidi="ru-RU"/>
              </w:rPr>
              <w:t>CDP</w:t>
            </w:r>
            <w:r w:rsidRPr="00956062">
              <w:rPr>
                <w:rFonts w:ascii="Times New Roman" w:eastAsia="SimSun" w:hAnsi="Times New Roman" w:cs="Times New Roman"/>
                <w:sz w:val="24"/>
                <w:szCs w:val="24"/>
                <w:lang w:eastAsia="ru-RU" w:bidi="ru-RU"/>
              </w:rPr>
              <w:t>4 является использование структурированного подхода для выработки и</w:t>
            </w:r>
            <w:r w:rsidRPr="000E1EE8">
              <w:rPr>
                <w:rFonts w:ascii="Times New Roman" w:eastAsia="SimSun" w:hAnsi="Times New Roman" w:cs="Times New Roman"/>
                <w:sz w:val="24"/>
                <w:szCs w:val="24"/>
                <w:lang w:eastAsia="ru-RU" w:bidi="ru-RU"/>
              </w:rPr>
              <w:t xml:space="preserve"> </w:t>
            </w:r>
            <w:proofErr w:type="spellStart"/>
            <w:r w:rsidRPr="00956062">
              <w:rPr>
                <w:rFonts w:ascii="Times New Roman" w:eastAsia="SimSun" w:hAnsi="Times New Roman" w:cs="Times New Roman"/>
                <w:sz w:val="24"/>
                <w:szCs w:val="24"/>
                <w:lang w:eastAsia="ru-RU" w:bidi="ru-RU"/>
              </w:rPr>
              <w:t>приоритизации</w:t>
            </w:r>
            <w:proofErr w:type="spellEnd"/>
            <w:r w:rsidRPr="00956062">
              <w:rPr>
                <w:rFonts w:ascii="Times New Roman" w:eastAsia="SimSun" w:hAnsi="Times New Roman" w:cs="Times New Roman"/>
                <w:sz w:val="24"/>
                <w:szCs w:val="24"/>
                <w:lang w:eastAsia="ru-RU" w:bidi="ru-RU"/>
              </w:rPr>
              <w:t xml:space="preserve"> творческих идей; и для выделения ресурсов для инновационной реализации</w:t>
            </w:r>
            <w:r w:rsidRPr="000E1EE8">
              <w:rPr>
                <w:rFonts w:ascii="Times New Roman" w:eastAsia="SimSun" w:hAnsi="Times New Roman" w:cs="Times New Roman"/>
                <w:sz w:val="24"/>
                <w:szCs w:val="24"/>
                <w:lang w:eastAsia="ru-RU" w:bidi="ru-RU"/>
              </w:rPr>
              <w:t xml:space="preserve"> </w:t>
            </w:r>
            <w:r w:rsidRPr="00956062">
              <w:rPr>
                <w:rFonts w:ascii="Times New Roman" w:eastAsia="SimSun" w:hAnsi="Times New Roman" w:cs="Times New Roman"/>
                <w:sz w:val="24"/>
                <w:szCs w:val="24"/>
                <w:lang w:eastAsia="ru-RU" w:bidi="ru-RU"/>
              </w:rPr>
              <w:t>этих идей в адекватные сроки с помощью обновленных инструментов и методов аналитики</w:t>
            </w:r>
            <w:r w:rsidRPr="000E1EE8">
              <w:rPr>
                <w:rFonts w:ascii="Times New Roman" w:eastAsia="SimSun" w:hAnsi="Times New Roman" w:cs="Times New Roman"/>
                <w:sz w:val="24"/>
                <w:szCs w:val="24"/>
                <w:lang w:eastAsia="ru-RU" w:bidi="ru-RU"/>
              </w:rPr>
              <w:t xml:space="preserve"> </w:t>
            </w:r>
            <w:r w:rsidRPr="00956062">
              <w:rPr>
                <w:rFonts w:ascii="Times New Roman" w:eastAsia="SimSun" w:hAnsi="Times New Roman" w:cs="Times New Roman"/>
                <w:sz w:val="24"/>
                <w:szCs w:val="24"/>
                <w:lang w:eastAsia="ru-RU" w:bidi="ru-RU"/>
              </w:rPr>
              <w:t>больших данных.</w:t>
            </w:r>
          </w:p>
        </w:tc>
      </w:tr>
      <w:tr w:rsidR="00CD59E5" w:rsidRPr="00B55D0C" w14:paraId="08219466" w14:textId="77777777" w:rsidTr="00F8210C">
        <w:tc>
          <w:tcPr>
            <w:tcW w:w="1832" w:type="dxa"/>
            <w:tcBorders>
              <w:top w:val="single" w:sz="4" w:space="0" w:color="auto"/>
              <w:left w:val="single" w:sz="4" w:space="0" w:color="auto"/>
              <w:bottom w:val="single" w:sz="4" w:space="0" w:color="auto"/>
            </w:tcBorders>
            <w:shd w:val="clear" w:color="auto" w:fill="FFFFFF"/>
          </w:tcPr>
          <w:p w14:paraId="75FFD840" w14:textId="77777777" w:rsidR="00CD59E5" w:rsidRPr="00B55D0C" w:rsidRDefault="00CD59E5" w:rsidP="00F8210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8E391E3" w14:textId="77777777" w:rsidR="00CD59E5" w:rsidRPr="00CD59E5" w:rsidRDefault="00CD59E5" w:rsidP="00CD59E5">
            <w:pPr>
              <w:jc w:val="both"/>
              <w:rPr>
                <w:rFonts w:ascii="Times New Roman" w:eastAsia="Cambria" w:hAnsi="Times New Roman" w:cs="Times New Roman"/>
                <w:color w:val="231F20"/>
                <w:sz w:val="24"/>
                <w:lang w:bidi="en-US"/>
              </w:rPr>
            </w:pPr>
            <w:r w:rsidRPr="00CD59E5">
              <w:rPr>
                <w:rFonts w:ascii="Times New Roman" w:eastAsia="Cambria" w:hAnsi="Times New Roman" w:cs="Times New Roman"/>
                <w:color w:val="231F20"/>
                <w:sz w:val="24"/>
                <w:lang w:bidi="en-US"/>
              </w:rPr>
              <w:t>Результаты данного процесса включают:</w:t>
            </w:r>
          </w:p>
          <w:p w14:paraId="3D6082EA" w14:textId="7DCBCD69" w:rsidR="00CD59E5" w:rsidRPr="00CD59E5" w:rsidRDefault="00CD59E5" w:rsidP="00CD59E5">
            <w:pPr>
              <w:jc w:val="both"/>
              <w:rPr>
                <w:rFonts w:ascii="Times New Roman" w:eastAsia="Cambria" w:hAnsi="Times New Roman" w:cs="Times New Roman"/>
                <w:color w:val="231F20"/>
                <w:sz w:val="24"/>
                <w:lang w:bidi="en-US"/>
              </w:rPr>
            </w:pPr>
            <w:r w:rsidRPr="00CD59E5">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CD59E5">
              <w:rPr>
                <w:rFonts w:ascii="Times New Roman" w:eastAsia="Cambria" w:hAnsi="Times New Roman" w:cs="Times New Roman"/>
                <w:color w:val="231F20"/>
                <w:sz w:val="24"/>
                <w:lang w:bidi="en-US"/>
              </w:rPr>
              <w:t>выявление, оценку и развитие портфеля новых и нарождающихся технологий с целью повышения гибкости организации;</w:t>
            </w:r>
          </w:p>
          <w:p w14:paraId="36B63BD1" w14:textId="6650EEC4" w:rsidR="00CD59E5" w:rsidRPr="00563CF4" w:rsidRDefault="00CD59E5" w:rsidP="00CD59E5">
            <w:pPr>
              <w:jc w:val="both"/>
              <w:rPr>
                <w:rFonts w:ascii="Times New Roman" w:eastAsia="Cambria" w:hAnsi="Times New Roman" w:cs="Times New Roman"/>
                <w:color w:val="231F20"/>
                <w:sz w:val="24"/>
                <w:lang w:bidi="en-US"/>
              </w:rPr>
            </w:pPr>
            <w:r w:rsidRPr="00CD59E5">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CD59E5">
              <w:rPr>
                <w:rFonts w:ascii="Times New Roman" w:eastAsia="Cambria" w:hAnsi="Times New Roman" w:cs="Times New Roman"/>
                <w:color w:val="231F20"/>
                <w:sz w:val="24"/>
                <w:lang w:bidi="en-US"/>
              </w:rPr>
              <w:t>создание сетей обучения и сотрудничества и управление ими для выявления возможностей для творчества, инноваций и для совершенствования технологий и кадровых ресурсов.</w:t>
            </w:r>
          </w:p>
        </w:tc>
      </w:tr>
    </w:tbl>
    <w:p w14:paraId="259692B8" w14:textId="1C876BE5"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1D0BBE7" w14:textId="0779FD8F" w:rsidR="0000287E" w:rsidRPr="00ED50CF" w:rsidRDefault="0000287E" w:rsidP="0000287E">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42</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AF7385">
        <w:rPr>
          <w:rFonts w:ascii="Times New Roman" w:eastAsia="Times New Roman" w:hAnsi="Times New Roman" w:cs="Times New Roman"/>
          <w:b/>
          <w:bCs/>
          <w:color w:val="000000"/>
          <w:sz w:val="24"/>
          <w:szCs w:val="24"/>
          <w:lang w:eastAsia="ru-RU"/>
        </w:rPr>
        <w:t>CDP</w:t>
      </w:r>
      <w:r>
        <w:rPr>
          <w:rFonts w:ascii="Times New Roman" w:eastAsia="Times New Roman" w:hAnsi="Times New Roman" w:cs="Times New Roman"/>
          <w:b/>
          <w:bCs/>
          <w:color w:val="000000"/>
          <w:sz w:val="24"/>
          <w:szCs w:val="24"/>
          <w:lang w:eastAsia="ru-RU"/>
        </w:rPr>
        <w:t>4</w:t>
      </w:r>
      <w:r w:rsidRPr="000755D8">
        <w:rPr>
          <w:rFonts w:ascii="Times New Roman" w:eastAsia="Times New Roman" w:hAnsi="Times New Roman" w:cs="Times New Roman"/>
          <w:b/>
          <w:bCs/>
          <w:color w:val="000000"/>
          <w:sz w:val="24"/>
          <w:szCs w:val="24"/>
          <w:lang w:eastAsia="ru-RU"/>
        </w:rPr>
        <w:t xml:space="preserve"> </w:t>
      </w:r>
      <w:r w:rsidRPr="0000287E">
        <w:rPr>
          <w:rFonts w:ascii="Times New Roman" w:eastAsia="Times New Roman" w:hAnsi="Times New Roman" w:cs="Times New Roman"/>
          <w:b/>
          <w:bCs/>
          <w:color w:val="000000"/>
          <w:sz w:val="24"/>
          <w:szCs w:val="24"/>
          <w:lang w:eastAsia="ru-RU"/>
        </w:rPr>
        <w:t>Обновление возможностей</w:t>
      </w:r>
      <w:r w:rsidRPr="00410A3B">
        <w:rPr>
          <w:rFonts w:ascii="Times New Roman" w:eastAsia="Times New Roman" w:hAnsi="Times New Roman" w:cs="Times New Roman"/>
          <w:b/>
          <w:bCs/>
          <w:color w:val="000000"/>
          <w:sz w:val="24"/>
          <w:szCs w:val="24"/>
          <w:lang w:eastAsia="ru-RU"/>
        </w:rPr>
        <w:t xml:space="preserve"> </w:t>
      </w:r>
      <w:r w:rsidR="00177E13">
        <w:rPr>
          <w:rFonts w:ascii="Times New Roman" w:eastAsia="Times New Roman" w:hAnsi="Times New Roman" w:cs="Times New Roman"/>
          <w:b/>
          <w:bCs/>
          <w:color w:val="000000"/>
          <w:sz w:val="24"/>
          <w:szCs w:val="24"/>
          <w:lang w:eastAsia="ru-RU"/>
        </w:rPr>
        <w:t>-</w:t>
      </w:r>
      <w:r w:rsidRPr="00410A3B">
        <w:rPr>
          <w:rFonts w:ascii="Times New Roman" w:eastAsia="Times New Roman" w:hAnsi="Times New Roman" w:cs="Times New Roman"/>
          <w:b/>
          <w:bCs/>
          <w:color w:val="000000"/>
          <w:sz w:val="24"/>
          <w:szCs w:val="24"/>
          <w:lang w:eastAsia="ru-RU"/>
        </w:rPr>
        <w:t xml:space="preserve"> базовые практики (ВР)</w:t>
      </w:r>
    </w:p>
    <w:p w14:paraId="0FC54E55" w14:textId="77777777" w:rsidR="0000287E" w:rsidRPr="006213E0" w:rsidRDefault="0000287E" w:rsidP="0000287E">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00287E" w:rsidRPr="00B55D0C" w14:paraId="7407AB49" w14:textId="77777777" w:rsidTr="00F8210C">
        <w:tc>
          <w:tcPr>
            <w:tcW w:w="1832" w:type="dxa"/>
            <w:tcBorders>
              <w:bottom w:val="double" w:sz="4" w:space="0" w:color="auto"/>
            </w:tcBorders>
            <w:vAlign w:val="center"/>
          </w:tcPr>
          <w:p w14:paraId="1F5ADC50" w14:textId="77777777" w:rsidR="0000287E" w:rsidRPr="00B55D0C" w:rsidRDefault="0000287E"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7BC29CD6" w14:textId="0FBEDAD6" w:rsidR="0000287E" w:rsidRPr="00882D01" w:rsidRDefault="0000287E" w:rsidP="00F8210C">
            <w:pPr>
              <w:jc w:val="center"/>
              <w:rPr>
                <w:rFonts w:ascii="Times New Roman" w:eastAsia="Calibri" w:hAnsi="Times New Roman" w:cs="Times New Roman"/>
                <w:sz w:val="24"/>
                <w:szCs w:val="24"/>
                <w:lang w:val="kk-KZ"/>
              </w:rPr>
            </w:pPr>
            <w:r w:rsidRPr="00882D01">
              <w:rPr>
                <w:rFonts w:ascii="Times New Roman" w:eastAsia="Calibri" w:hAnsi="Times New Roman" w:cs="Times New Roman"/>
                <w:sz w:val="24"/>
                <w:szCs w:val="24"/>
                <w:lang w:val="kk-KZ"/>
              </w:rPr>
              <w:t xml:space="preserve">CDP4 </w:t>
            </w:r>
          </w:p>
        </w:tc>
      </w:tr>
      <w:tr w:rsidR="0000287E" w:rsidRPr="00B55D0C" w14:paraId="31E1AB9A" w14:textId="77777777" w:rsidTr="00F8210C">
        <w:tc>
          <w:tcPr>
            <w:tcW w:w="1832" w:type="dxa"/>
            <w:tcBorders>
              <w:top w:val="double" w:sz="4" w:space="0" w:color="auto"/>
              <w:left w:val="single" w:sz="4" w:space="0" w:color="auto"/>
              <w:bottom w:val="single" w:sz="4" w:space="0" w:color="auto"/>
            </w:tcBorders>
            <w:shd w:val="clear" w:color="auto" w:fill="FFFFFF"/>
            <w:vAlign w:val="center"/>
          </w:tcPr>
          <w:p w14:paraId="6542FEF0" w14:textId="77777777" w:rsidR="0000287E" w:rsidRPr="00B55D0C" w:rsidRDefault="0000287E" w:rsidP="00F8210C">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578BCC13" w14:textId="77777777" w:rsidR="0000287E" w:rsidRPr="00882D01" w:rsidRDefault="0000287E" w:rsidP="0000287E">
            <w:pPr>
              <w:jc w:val="both"/>
              <w:rPr>
                <w:rFonts w:ascii="Times New Roman" w:eastAsia="Calibri" w:hAnsi="Times New Roman" w:cs="Times New Roman"/>
                <w:sz w:val="24"/>
                <w:szCs w:val="24"/>
              </w:rPr>
            </w:pPr>
            <w:r w:rsidRPr="00882D01">
              <w:rPr>
                <w:rFonts w:ascii="Times New Roman" w:eastAsia="Calibri" w:hAnsi="Times New Roman" w:cs="Times New Roman"/>
                <w:sz w:val="24"/>
                <w:szCs w:val="24"/>
              </w:rPr>
              <w:t>ВР1: Адаптация новых тенденций и обновлений в методах и технологиях: следует понимать новые тенденции и эволюцию инструментов и методов аналитики больших данных, с тем чтобы спланировать адаптацию к изменениям ради получения большей отдачи [результат (а)].</w:t>
            </w:r>
          </w:p>
          <w:p w14:paraId="2920DA82" w14:textId="77777777" w:rsidR="0000287E" w:rsidRPr="00882D01" w:rsidRDefault="0000287E" w:rsidP="0000287E">
            <w:pPr>
              <w:jc w:val="both"/>
              <w:rPr>
                <w:rFonts w:ascii="Times New Roman" w:eastAsia="Calibri" w:hAnsi="Times New Roman" w:cs="Times New Roman"/>
                <w:sz w:val="24"/>
                <w:szCs w:val="24"/>
              </w:rPr>
            </w:pPr>
            <w:r w:rsidRPr="00882D01">
              <w:rPr>
                <w:rFonts w:ascii="Times New Roman" w:eastAsia="Calibri" w:hAnsi="Times New Roman" w:cs="Times New Roman"/>
                <w:sz w:val="24"/>
                <w:szCs w:val="24"/>
              </w:rPr>
              <w:t>ВР2: Создание среды для успешного обучения и внедрения: поддержка общения и сотрудничества в рамках более крупной экосистемы для выявления возможностей и реализации новых проектов с использованием новейших инструментов и технологий [результат (b)].</w:t>
            </w:r>
          </w:p>
          <w:p w14:paraId="29977148" w14:textId="6C6B6C64" w:rsidR="0000287E" w:rsidRPr="00882D01" w:rsidRDefault="0000287E" w:rsidP="0000287E">
            <w:pPr>
              <w:jc w:val="both"/>
              <w:rPr>
                <w:rFonts w:ascii="Times New Roman" w:eastAsia="Calibri" w:hAnsi="Times New Roman" w:cs="Times New Roman"/>
                <w:sz w:val="24"/>
                <w:szCs w:val="24"/>
              </w:rPr>
            </w:pPr>
            <w:r w:rsidRPr="00882D01">
              <w:rPr>
                <w:rFonts w:ascii="Times New Roman" w:eastAsia="Calibri" w:hAnsi="Times New Roman" w:cs="Times New Roman"/>
                <w:sz w:val="24"/>
                <w:szCs w:val="24"/>
              </w:rPr>
              <w:t>ВРЗ: Создание новых бизнес-моделей: работа по концептуализации, проверке и апробации в рамках пилотных проектов трансформационных изменений с использованием методов аналитики больших данных и приобретение, если это возможно, навыков создания новых бизнес-моделей [результаты (а, b)].</w:t>
            </w:r>
          </w:p>
        </w:tc>
      </w:tr>
    </w:tbl>
    <w:p w14:paraId="1242FBDF" w14:textId="2EC55F06"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9507B80" w14:textId="3C04C639" w:rsidR="0000287E" w:rsidRPr="00ED50CF" w:rsidRDefault="0000287E" w:rsidP="0000287E">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46</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AF7385">
        <w:rPr>
          <w:rFonts w:ascii="Times New Roman" w:eastAsia="Times New Roman" w:hAnsi="Times New Roman" w:cs="Times New Roman"/>
          <w:b/>
          <w:bCs/>
          <w:color w:val="000000"/>
          <w:sz w:val="24"/>
          <w:szCs w:val="24"/>
          <w:lang w:eastAsia="ru-RU"/>
        </w:rPr>
        <w:t>CDP</w:t>
      </w:r>
      <w:r>
        <w:rPr>
          <w:rFonts w:ascii="Times New Roman" w:eastAsia="Times New Roman" w:hAnsi="Times New Roman" w:cs="Times New Roman"/>
          <w:b/>
          <w:bCs/>
          <w:color w:val="000000"/>
          <w:sz w:val="24"/>
          <w:szCs w:val="24"/>
          <w:lang w:eastAsia="ru-RU"/>
        </w:rPr>
        <w:t>4</w:t>
      </w:r>
      <w:r w:rsidRPr="000755D8">
        <w:rPr>
          <w:rFonts w:ascii="Times New Roman" w:eastAsia="Times New Roman" w:hAnsi="Times New Roman" w:cs="Times New Roman"/>
          <w:b/>
          <w:bCs/>
          <w:color w:val="000000"/>
          <w:sz w:val="24"/>
          <w:szCs w:val="24"/>
          <w:lang w:eastAsia="ru-RU"/>
        </w:rPr>
        <w:t xml:space="preserve"> </w:t>
      </w:r>
      <w:r w:rsidRPr="0000287E">
        <w:rPr>
          <w:rFonts w:ascii="Times New Roman" w:eastAsia="Times New Roman" w:hAnsi="Times New Roman" w:cs="Times New Roman"/>
          <w:b/>
          <w:bCs/>
          <w:color w:val="000000"/>
          <w:sz w:val="24"/>
          <w:szCs w:val="24"/>
          <w:lang w:eastAsia="ru-RU"/>
        </w:rPr>
        <w:t>Обновление возможностей</w:t>
      </w:r>
      <w:r w:rsidRPr="00410A3B">
        <w:rPr>
          <w:rFonts w:ascii="Times New Roman" w:eastAsia="Times New Roman" w:hAnsi="Times New Roman" w:cs="Times New Roman"/>
          <w:b/>
          <w:bCs/>
          <w:color w:val="000000"/>
          <w:sz w:val="24"/>
          <w:szCs w:val="24"/>
          <w:lang w:eastAsia="ru-RU"/>
        </w:rPr>
        <w:t xml:space="preserve"> </w:t>
      </w:r>
      <w:r w:rsidR="00177E13">
        <w:rPr>
          <w:rFonts w:ascii="Times New Roman" w:eastAsia="Times New Roman" w:hAnsi="Times New Roman" w:cs="Times New Roman"/>
          <w:b/>
          <w:bCs/>
          <w:color w:val="000000"/>
          <w:sz w:val="24"/>
          <w:szCs w:val="24"/>
          <w:lang w:eastAsia="ru-RU"/>
        </w:rPr>
        <w:t>-</w:t>
      </w:r>
      <w:r w:rsidRPr="00410A3B">
        <w:rPr>
          <w:rFonts w:ascii="Times New Roman" w:eastAsia="Times New Roman" w:hAnsi="Times New Roman" w:cs="Times New Roman"/>
          <w:b/>
          <w:bCs/>
          <w:color w:val="000000"/>
          <w:sz w:val="24"/>
          <w:szCs w:val="24"/>
          <w:lang w:eastAsia="ru-RU"/>
        </w:rPr>
        <w:t xml:space="preserve"> </w:t>
      </w:r>
      <w:r w:rsidRPr="0000287E">
        <w:rPr>
          <w:rFonts w:ascii="Times New Roman" w:eastAsia="Times New Roman" w:hAnsi="Times New Roman" w:cs="Times New Roman"/>
          <w:b/>
          <w:bCs/>
          <w:color w:val="000000"/>
          <w:sz w:val="24"/>
          <w:szCs w:val="24"/>
          <w:lang w:eastAsia="ru-RU"/>
        </w:rPr>
        <w:t xml:space="preserve">информационные продукты </w:t>
      </w:r>
      <w:r w:rsidRPr="00410A3B">
        <w:rPr>
          <w:rFonts w:ascii="Times New Roman" w:eastAsia="Times New Roman" w:hAnsi="Times New Roman" w:cs="Times New Roman"/>
          <w:b/>
          <w:bCs/>
          <w:color w:val="000000"/>
          <w:sz w:val="24"/>
          <w:szCs w:val="24"/>
          <w:lang w:eastAsia="ru-RU"/>
        </w:rPr>
        <w:t>(</w:t>
      </w:r>
      <w:r w:rsidR="001B6CA4" w:rsidRPr="001B6CA4">
        <w:rPr>
          <w:rFonts w:ascii="Times New Roman" w:eastAsia="Times New Roman" w:hAnsi="Times New Roman" w:cs="Times New Roman"/>
          <w:b/>
          <w:bCs/>
          <w:color w:val="000000"/>
          <w:sz w:val="24"/>
          <w:szCs w:val="24"/>
          <w:lang w:eastAsia="ru-RU"/>
        </w:rPr>
        <w:t>IP</w:t>
      </w:r>
      <w:r w:rsidRPr="00410A3B">
        <w:rPr>
          <w:rFonts w:ascii="Times New Roman" w:eastAsia="Times New Roman" w:hAnsi="Times New Roman" w:cs="Times New Roman"/>
          <w:b/>
          <w:bCs/>
          <w:color w:val="000000"/>
          <w:sz w:val="24"/>
          <w:szCs w:val="24"/>
          <w:lang w:eastAsia="ru-RU"/>
        </w:rPr>
        <w:t>)</w:t>
      </w:r>
    </w:p>
    <w:p w14:paraId="64DB27D1" w14:textId="4693776F"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00287E" w:rsidRPr="00EE6B9A" w14:paraId="63D8D55D" w14:textId="77777777" w:rsidTr="00F8210C">
        <w:tc>
          <w:tcPr>
            <w:tcW w:w="9570" w:type="dxa"/>
            <w:gridSpan w:val="6"/>
          </w:tcPr>
          <w:p w14:paraId="7DCE0669" w14:textId="77777777" w:rsidR="0000287E" w:rsidRPr="00EE6B9A" w:rsidRDefault="0000287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00287E" w:rsidRPr="00EE6B9A" w14:paraId="66A90874" w14:textId="77777777" w:rsidTr="00F8210C">
        <w:tc>
          <w:tcPr>
            <w:tcW w:w="4827" w:type="dxa"/>
            <w:gridSpan w:val="3"/>
          </w:tcPr>
          <w:p w14:paraId="107E4E4B" w14:textId="77777777" w:rsidR="0000287E" w:rsidRPr="00EE6B9A" w:rsidRDefault="0000287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588E503D" w14:textId="77777777" w:rsidR="0000287E" w:rsidRPr="00EE6B9A" w:rsidRDefault="0000287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00287E" w:rsidRPr="00EE6B9A" w14:paraId="476115A2" w14:textId="77777777" w:rsidTr="00F8210C">
        <w:tc>
          <w:tcPr>
            <w:tcW w:w="817" w:type="dxa"/>
            <w:vAlign w:val="center"/>
          </w:tcPr>
          <w:p w14:paraId="7DB6313D" w14:textId="77777777" w:rsidR="0000287E" w:rsidRPr="00EE6B9A" w:rsidRDefault="0000287E"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518BEEF7" w14:textId="77777777" w:rsidR="0000287E" w:rsidRPr="00EE6B9A" w:rsidRDefault="0000287E"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005B52AD" w14:textId="77777777" w:rsidR="0000287E" w:rsidRPr="00EE6B9A" w:rsidRDefault="0000287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4A7F5B43" w14:textId="77777777" w:rsidR="0000287E" w:rsidRPr="00EE6B9A" w:rsidRDefault="0000287E"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12DCFDD3" w14:textId="77777777" w:rsidR="0000287E" w:rsidRPr="00EE6B9A" w:rsidRDefault="0000287E"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43023968" w14:textId="77777777" w:rsidR="0000287E" w:rsidRPr="00EE6B9A" w:rsidRDefault="0000287E"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33552E" w:rsidRPr="00EE6B9A" w14:paraId="5816FE32" w14:textId="77777777" w:rsidTr="00F8210C">
        <w:tc>
          <w:tcPr>
            <w:tcW w:w="817" w:type="dxa"/>
          </w:tcPr>
          <w:p w14:paraId="7287D34C" w14:textId="77777777" w:rsidR="0033552E" w:rsidRPr="00EE6B9A" w:rsidRDefault="0033552E" w:rsidP="0033552E">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08</w:t>
            </w:r>
          </w:p>
        </w:tc>
        <w:tc>
          <w:tcPr>
            <w:tcW w:w="2793" w:type="dxa"/>
            <w:vAlign w:val="bottom"/>
          </w:tcPr>
          <w:p w14:paraId="5FC1F694" w14:textId="3B2BE338" w:rsidR="0033552E" w:rsidRPr="00861D43" w:rsidRDefault="0033552E" w:rsidP="0033552E">
            <w:pPr>
              <w:jc w:val="both"/>
              <w:rPr>
                <w:rFonts w:ascii="Times New Roman" w:eastAsia="Times New Roman" w:hAnsi="Times New Roman" w:cs="Times New Roman"/>
                <w:color w:val="000000"/>
                <w:sz w:val="20"/>
                <w:szCs w:val="20"/>
                <w:lang w:eastAsia="ru-RU"/>
              </w:rPr>
            </w:pPr>
            <w:r w:rsidRPr="00861D43">
              <w:rPr>
                <w:rFonts w:ascii="Times New Roman" w:eastAsia="SimSun" w:hAnsi="Times New Roman" w:cs="Times New Roman"/>
                <w:sz w:val="20"/>
                <w:szCs w:val="20"/>
                <w:lang w:eastAsia="ru-RU" w:bidi="ru-RU"/>
              </w:rPr>
              <w:t>Планы внедрения подразделений/отделов</w:t>
            </w:r>
          </w:p>
        </w:tc>
        <w:tc>
          <w:tcPr>
            <w:tcW w:w="1217" w:type="dxa"/>
          </w:tcPr>
          <w:p w14:paraId="2F1D823B" w14:textId="0AD26AA8" w:rsidR="0033552E" w:rsidRPr="00EE6B9A" w:rsidRDefault="0033552E" w:rsidP="0033552E">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 xml:space="preserve">а), </w:t>
            </w:r>
            <w:r w:rsidRPr="00262A16">
              <w:rPr>
                <w:rFonts w:ascii="Times New Roman" w:eastAsia="SimSun" w:hAnsi="Times New Roman" w:cs="Times New Roman"/>
                <w:sz w:val="20"/>
                <w:szCs w:val="20"/>
                <w:lang w:val="en-US" w:eastAsia="ru-RU" w:bidi="ru-RU"/>
              </w:rPr>
              <w:t>b</w:t>
            </w:r>
            <w:r w:rsidRPr="00262A16">
              <w:rPr>
                <w:rFonts w:ascii="Times New Roman" w:eastAsia="Times New Roman" w:hAnsi="Times New Roman" w:cs="Times New Roman"/>
                <w:color w:val="000000"/>
                <w:sz w:val="20"/>
                <w:szCs w:val="20"/>
                <w:lang w:eastAsia="ru-RU"/>
              </w:rPr>
              <w:t>)</w:t>
            </w:r>
          </w:p>
        </w:tc>
        <w:tc>
          <w:tcPr>
            <w:tcW w:w="810" w:type="dxa"/>
          </w:tcPr>
          <w:p w14:paraId="1A19CB95" w14:textId="3F6130C2" w:rsidR="0033552E" w:rsidRPr="00EE6B9A" w:rsidRDefault="0033552E" w:rsidP="0033552E">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74</w:t>
            </w:r>
          </w:p>
        </w:tc>
        <w:tc>
          <w:tcPr>
            <w:tcW w:w="2694" w:type="dxa"/>
            <w:vAlign w:val="bottom"/>
          </w:tcPr>
          <w:p w14:paraId="6AA3C4CE" w14:textId="1228761D" w:rsidR="0033552E" w:rsidRPr="0033552E" w:rsidRDefault="0033552E" w:rsidP="0033552E">
            <w:pPr>
              <w:jc w:val="both"/>
              <w:rPr>
                <w:rFonts w:ascii="Times New Roman" w:eastAsia="Times New Roman" w:hAnsi="Times New Roman" w:cs="Times New Roman"/>
                <w:color w:val="000000"/>
                <w:sz w:val="20"/>
                <w:szCs w:val="20"/>
                <w:lang w:eastAsia="ru-RU"/>
              </w:rPr>
            </w:pPr>
            <w:r w:rsidRPr="0033552E">
              <w:rPr>
                <w:rFonts w:ascii="Times New Roman" w:eastAsia="SimSun" w:hAnsi="Times New Roman" w:cs="Times New Roman"/>
                <w:sz w:val="20"/>
                <w:szCs w:val="20"/>
                <w:lang w:eastAsia="ru-RU" w:bidi="ru-RU"/>
              </w:rPr>
              <w:t>План трансформации с использованием аналитики больших данных</w:t>
            </w:r>
          </w:p>
        </w:tc>
        <w:tc>
          <w:tcPr>
            <w:tcW w:w="1239" w:type="dxa"/>
          </w:tcPr>
          <w:p w14:paraId="27C1FD16" w14:textId="6B012DDA" w:rsidR="0033552E" w:rsidRPr="00EE6B9A" w:rsidRDefault="0033552E" w:rsidP="0033552E">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 xml:space="preserve">а), </w:t>
            </w:r>
            <w:r w:rsidRPr="00262A16">
              <w:rPr>
                <w:rFonts w:ascii="Times New Roman" w:eastAsia="SimSun" w:hAnsi="Times New Roman" w:cs="Times New Roman"/>
                <w:sz w:val="20"/>
                <w:szCs w:val="20"/>
                <w:lang w:val="en-US" w:eastAsia="ru-RU" w:bidi="ru-RU"/>
              </w:rPr>
              <w:t>b</w:t>
            </w:r>
            <w:r w:rsidRPr="00262A16">
              <w:rPr>
                <w:rFonts w:ascii="Times New Roman" w:eastAsia="Times New Roman" w:hAnsi="Times New Roman" w:cs="Times New Roman"/>
                <w:color w:val="000000"/>
                <w:sz w:val="20"/>
                <w:szCs w:val="20"/>
                <w:lang w:eastAsia="ru-RU"/>
              </w:rPr>
              <w:t>)</w:t>
            </w:r>
          </w:p>
        </w:tc>
      </w:tr>
      <w:tr w:rsidR="0033552E" w:rsidRPr="00EE6B9A" w14:paraId="0F9694D8" w14:textId="77777777" w:rsidTr="00F8210C">
        <w:tc>
          <w:tcPr>
            <w:tcW w:w="817" w:type="dxa"/>
          </w:tcPr>
          <w:p w14:paraId="0522AFC4" w14:textId="77777777" w:rsidR="0033552E" w:rsidRPr="00EE6B9A" w:rsidRDefault="0033552E" w:rsidP="0033552E">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12</w:t>
            </w:r>
          </w:p>
        </w:tc>
        <w:tc>
          <w:tcPr>
            <w:tcW w:w="2793" w:type="dxa"/>
            <w:vAlign w:val="center"/>
          </w:tcPr>
          <w:p w14:paraId="1EBD9F63" w14:textId="1DB8AC7E" w:rsidR="0033552E" w:rsidRPr="00861D43" w:rsidRDefault="0033552E" w:rsidP="0033552E">
            <w:pPr>
              <w:jc w:val="both"/>
              <w:rPr>
                <w:rFonts w:ascii="Times New Roman" w:eastAsia="Times New Roman" w:hAnsi="Times New Roman" w:cs="Times New Roman"/>
                <w:color w:val="000000"/>
                <w:sz w:val="20"/>
                <w:szCs w:val="20"/>
                <w:lang w:eastAsia="ru-RU"/>
              </w:rPr>
            </w:pPr>
            <w:proofErr w:type="spellStart"/>
            <w:r w:rsidRPr="00861D43">
              <w:rPr>
                <w:rFonts w:ascii="Times New Roman" w:eastAsia="SimSun" w:hAnsi="Times New Roman" w:cs="Times New Roman"/>
                <w:sz w:val="20"/>
                <w:szCs w:val="20"/>
                <w:lang w:val="en-US" w:eastAsia="ru-RU" w:bidi="ru-RU"/>
              </w:rPr>
              <w:t>Цели</w:t>
            </w:r>
            <w:proofErr w:type="spellEnd"/>
            <w:r w:rsidRPr="00861D43">
              <w:rPr>
                <w:rFonts w:ascii="Times New Roman" w:eastAsia="SimSun" w:hAnsi="Times New Roman" w:cs="Times New Roman"/>
                <w:sz w:val="20"/>
                <w:szCs w:val="20"/>
                <w:lang w:val="en-US" w:eastAsia="ru-RU" w:bidi="ru-RU"/>
              </w:rPr>
              <w:t xml:space="preserve"> </w:t>
            </w:r>
            <w:proofErr w:type="spellStart"/>
            <w:r w:rsidRPr="00861D43">
              <w:rPr>
                <w:rFonts w:ascii="Times New Roman" w:eastAsia="SimSun" w:hAnsi="Times New Roman" w:cs="Times New Roman"/>
                <w:sz w:val="20"/>
                <w:szCs w:val="20"/>
                <w:lang w:val="en-US" w:eastAsia="ru-RU" w:bidi="ru-RU"/>
              </w:rPr>
              <w:t>аналитики</w:t>
            </w:r>
            <w:proofErr w:type="spellEnd"/>
            <w:r w:rsidRPr="00861D43">
              <w:rPr>
                <w:rFonts w:ascii="Times New Roman" w:eastAsia="SimSun" w:hAnsi="Times New Roman" w:cs="Times New Roman"/>
                <w:sz w:val="20"/>
                <w:szCs w:val="20"/>
                <w:lang w:val="en-US" w:eastAsia="ru-RU" w:bidi="ru-RU"/>
              </w:rPr>
              <w:t xml:space="preserve"> </w:t>
            </w:r>
            <w:proofErr w:type="spellStart"/>
            <w:r w:rsidRPr="00861D43">
              <w:rPr>
                <w:rFonts w:ascii="Times New Roman" w:eastAsia="SimSun" w:hAnsi="Times New Roman" w:cs="Times New Roman"/>
                <w:sz w:val="20"/>
                <w:szCs w:val="20"/>
                <w:lang w:val="en-US" w:eastAsia="ru-RU" w:bidi="ru-RU"/>
              </w:rPr>
              <w:t>больших</w:t>
            </w:r>
            <w:proofErr w:type="spellEnd"/>
            <w:r w:rsidRPr="00861D43">
              <w:rPr>
                <w:rFonts w:ascii="Times New Roman" w:eastAsia="SimSun" w:hAnsi="Times New Roman" w:cs="Times New Roman"/>
                <w:sz w:val="20"/>
                <w:szCs w:val="20"/>
                <w:lang w:val="en-US" w:eastAsia="ru-RU" w:bidi="ru-RU"/>
              </w:rPr>
              <w:t xml:space="preserve"> </w:t>
            </w:r>
            <w:proofErr w:type="spellStart"/>
            <w:r w:rsidRPr="00861D43">
              <w:rPr>
                <w:rFonts w:ascii="Times New Roman" w:eastAsia="SimSun" w:hAnsi="Times New Roman" w:cs="Times New Roman"/>
                <w:sz w:val="20"/>
                <w:szCs w:val="20"/>
                <w:lang w:val="en-US" w:eastAsia="ru-RU" w:bidi="ru-RU"/>
              </w:rPr>
              <w:t>данных</w:t>
            </w:r>
            <w:proofErr w:type="spellEnd"/>
          </w:p>
        </w:tc>
        <w:tc>
          <w:tcPr>
            <w:tcW w:w="1217" w:type="dxa"/>
          </w:tcPr>
          <w:p w14:paraId="6B9860BE" w14:textId="3534AF2B" w:rsidR="0033552E" w:rsidRPr="00262A16" w:rsidRDefault="0033552E" w:rsidP="0033552E">
            <w:pPr>
              <w:jc w:val="both"/>
              <w:rPr>
                <w:rFonts w:ascii="Times New Roman" w:eastAsia="Times New Roman" w:hAnsi="Times New Roman" w:cs="Times New Roman"/>
                <w:color w:val="000000"/>
                <w:sz w:val="20"/>
                <w:szCs w:val="20"/>
                <w:lang w:eastAsia="ru-RU"/>
              </w:rPr>
            </w:pPr>
            <w:r w:rsidRPr="007E43AC">
              <w:rPr>
                <w:rFonts w:ascii="Times New Roman" w:eastAsia="Times New Roman" w:hAnsi="Times New Roman" w:cs="Times New Roman"/>
                <w:color w:val="000000"/>
                <w:sz w:val="20"/>
                <w:szCs w:val="20"/>
                <w:lang w:eastAsia="ru-RU"/>
              </w:rPr>
              <w:t xml:space="preserve">а), </w:t>
            </w:r>
            <w:r w:rsidRPr="007E43AC">
              <w:rPr>
                <w:rFonts w:ascii="Times New Roman" w:eastAsia="SimSun" w:hAnsi="Times New Roman" w:cs="Times New Roman"/>
                <w:sz w:val="20"/>
                <w:szCs w:val="20"/>
                <w:lang w:val="en-US" w:eastAsia="ru-RU" w:bidi="ru-RU"/>
              </w:rPr>
              <w:t>b</w:t>
            </w:r>
            <w:r w:rsidRPr="007E43AC">
              <w:rPr>
                <w:rFonts w:ascii="Times New Roman" w:eastAsia="Times New Roman" w:hAnsi="Times New Roman" w:cs="Times New Roman"/>
                <w:color w:val="000000"/>
                <w:sz w:val="20"/>
                <w:szCs w:val="20"/>
                <w:lang w:eastAsia="ru-RU"/>
              </w:rPr>
              <w:t>)</w:t>
            </w:r>
          </w:p>
        </w:tc>
        <w:tc>
          <w:tcPr>
            <w:tcW w:w="810" w:type="dxa"/>
          </w:tcPr>
          <w:p w14:paraId="4FC459AD" w14:textId="075692E0" w:rsidR="0033552E" w:rsidRPr="00EE6B9A" w:rsidRDefault="0033552E" w:rsidP="0033552E">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75</w:t>
            </w:r>
          </w:p>
        </w:tc>
        <w:tc>
          <w:tcPr>
            <w:tcW w:w="2694" w:type="dxa"/>
            <w:vAlign w:val="center"/>
          </w:tcPr>
          <w:p w14:paraId="3AB1170B" w14:textId="3547F720" w:rsidR="0033552E" w:rsidRPr="0033552E" w:rsidRDefault="0033552E" w:rsidP="0033552E">
            <w:pPr>
              <w:jc w:val="both"/>
              <w:rPr>
                <w:rFonts w:ascii="Times New Roman" w:eastAsia="Times New Roman" w:hAnsi="Times New Roman" w:cs="Times New Roman"/>
                <w:color w:val="000000"/>
                <w:sz w:val="20"/>
                <w:szCs w:val="20"/>
                <w:lang w:eastAsia="ru-RU"/>
              </w:rPr>
            </w:pPr>
            <w:proofErr w:type="spellStart"/>
            <w:r w:rsidRPr="0033552E">
              <w:rPr>
                <w:rFonts w:ascii="Times New Roman" w:eastAsia="SimSun" w:hAnsi="Times New Roman" w:cs="Times New Roman"/>
                <w:sz w:val="20"/>
                <w:szCs w:val="20"/>
                <w:lang w:val="en-US" w:eastAsia="ru-RU" w:bidi="ru-RU"/>
              </w:rPr>
              <w:t>Отчеты</w:t>
            </w:r>
            <w:proofErr w:type="spellEnd"/>
            <w:r w:rsidRPr="0033552E">
              <w:rPr>
                <w:rFonts w:ascii="Times New Roman" w:eastAsia="SimSun" w:hAnsi="Times New Roman" w:cs="Times New Roman"/>
                <w:sz w:val="20"/>
                <w:szCs w:val="20"/>
                <w:lang w:val="en-US" w:eastAsia="ru-RU" w:bidi="ru-RU"/>
              </w:rPr>
              <w:t xml:space="preserve"> о </w:t>
            </w:r>
            <w:proofErr w:type="spellStart"/>
            <w:r w:rsidRPr="0033552E">
              <w:rPr>
                <w:rFonts w:ascii="Times New Roman" w:eastAsia="SimSun" w:hAnsi="Times New Roman" w:cs="Times New Roman"/>
                <w:sz w:val="20"/>
                <w:szCs w:val="20"/>
                <w:lang w:val="en-US" w:eastAsia="ru-RU" w:bidi="ru-RU"/>
              </w:rPr>
              <w:t>новых</w:t>
            </w:r>
            <w:proofErr w:type="spellEnd"/>
            <w:r w:rsidRPr="0033552E">
              <w:rPr>
                <w:rFonts w:ascii="Times New Roman" w:eastAsia="SimSun" w:hAnsi="Times New Roman" w:cs="Times New Roman"/>
                <w:sz w:val="20"/>
                <w:szCs w:val="20"/>
                <w:lang w:val="en-US" w:eastAsia="ru-RU" w:bidi="ru-RU"/>
              </w:rPr>
              <w:t xml:space="preserve"> </w:t>
            </w:r>
            <w:proofErr w:type="spellStart"/>
            <w:r w:rsidRPr="0033552E">
              <w:rPr>
                <w:rFonts w:ascii="Times New Roman" w:eastAsia="SimSun" w:hAnsi="Times New Roman" w:cs="Times New Roman"/>
                <w:sz w:val="20"/>
                <w:szCs w:val="20"/>
                <w:lang w:val="en-US" w:eastAsia="ru-RU" w:bidi="ru-RU"/>
              </w:rPr>
              <w:t>тенденциях</w:t>
            </w:r>
            <w:proofErr w:type="spellEnd"/>
          </w:p>
        </w:tc>
        <w:tc>
          <w:tcPr>
            <w:tcW w:w="1239" w:type="dxa"/>
          </w:tcPr>
          <w:p w14:paraId="36CDC8A1" w14:textId="261ED8FD" w:rsidR="0033552E" w:rsidRPr="00EE6B9A" w:rsidRDefault="0033552E" w:rsidP="0033552E">
            <w:pPr>
              <w:jc w:val="both"/>
              <w:rPr>
                <w:rFonts w:ascii="Times New Roman" w:eastAsia="Times New Roman" w:hAnsi="Times New Roman" w:cs="Times New Roman"/>
                <w:color w:val="000000"/>
                <w:sz w:val="20"/>
                <w:szCs w:val="20"/>
                <w:lang w:eastAsia="ru-RU"/>
              </w:rPr>
            </w:pPr>
            <w:r w:rsidRPr="003C7F7D">
              <w:rPr>
                <w:rFonts w:ascii="Times New Roman" w:eastAsia="Times New Roman" w:hAnsi="Times New Roman" w:cs="Times New Roman"/>
                <w:color w:val="000000"/>
                <w:sz w:val="20"/>
                <w:szCs w:val="20"/>
                <w:lang w:eastAsia="ru-RU"/>
              </w:rPr>
              <w:t xml:space="preserve">а), </w:t>
            </w:r>
            <w:r w:rsidRPr="003C7F7D">
              <w:rPr>
                <w:rFonts w:ascii="Times New Roman" w:eastAsia="SimSun" w:hAnsi="Times New Roman" w:cs="Times New Roman"/>
                <w:sz w:val="20"/>
                <w:szCs w:val="20"/>
                <w:lang w:val="en-US" w:eastAsia="ru-RU" w:bidi="ru-RU"/>
              </w:rPr>
              <w:t>b</w:t>
            </w:r>
            <w:r w:rsidRPr="003C7F7D">
              <w:rPr>
                <w:rFonts w:ascii="Times New Roman" w:eastAsia="Times New Roman" w:hAnsi="Times New Roman" w:cs="Times New Roman"/>
                <w:color w:val="000000"/>
                <w:sz w:val="20"/>
                <w:szCs w:val="20"/>
                <w:lang w:eastAsia="ru-RU"/>
              </w:rPr>
              <w:t>)</w:t>
            </w:r>
          </w:p>
        </w:tc>
      </w:tr>
      <w:tr w:rsidR="0033552E" w:rsidRPr="00EE6B9A" w14:paraId="292D3F26" w14:textId="77777777" w:rsidTr="00F8210C">
        <w:tc>
          <w:tcPr>
            <w:tcW w:w="817" w:type="dxa"/>
          </w:tcPr>
          <w:p w14:paraId="1ED8D978" w14:textId="77777777" w:rsidR="0033552E" w:rsidRPr="00EE6B9A" w:rsidRDefault="0033552E" w:rsidP="0033552E">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06</w:t>
            </w:r>
          </w:p>
        </w:tc>
        <w:tc>
          <w:tcPr>
            <w:tcW w:w="2793" w:type="dxa"/>
          </w:tcPr>
          <w:p w14:paraId="001B9083" w14:textId="50BE2CBF" w:rsidR="0033552E" w:rsidRPr="00861D43" w:rsidRDefault="0033552E" w:rsidP="0033552E">
            <w:pPr>
              <w:jc w:val="both"/>
              <w:rPr>
                <w:rFonts w:ascii="Times New Roman" w:eastAsia="Times New Roman" w:hAnsi="Times New Roman" w:cs="Times New Roman"/>
                <w:color w:val="000000"/>
                <w:sz w:val="20"/>
                <w:szCs w:val="20"/>
                <w:lang w:eastAsia="ru-RU"/>
              </w:rPr>
            </w:pPr>
            <w:r w:rsidRPr="00861D43">
              <w:rPr>
                <w:rFonts w:ascii="Times New Roman" w:eastAsia="SimSun" w:hAnsi="Times New Roman" w:cs="Times New Roman"/>
                <w:sz w:val="20"/>
                <w:szCs w:val="20"/>
                <w:lang w:eastAsia="ru-RU" w:bidi="ru-RU"/>
              </w:rPr>
              <w:t>Стратегический план для аналитики больших данных</w:t>
            </w:r>
          </w:p>
        </w:tc>
        <w:tc>
          <w:tcPr>
            <w:tcW w:w="1217" w:type="dxa"/>
          </w:tcPr>
          <w:p w14:paraId="3C83A2BE" w14:textId="09FB903E" w:rsidR="0033552E" w:rsidRPr="00262A16" w:rsidRDefault="0033552E" w:rsidP="0033552E">
            <w:pPr>
              <w:jc w:val="both"/>
              <w:rPr>
                <w:rFonts w:ascii="Times New Roman" w:eastAsia="Times New Roman" w:hAnsi="Times New Roman" w:cs="Times New Roman"/>
                <w:color w:val="000000"/>
                <w:sz w:val="20"/>
                <w:szCs w:val="20"/>
                <w:lang w:eastAsia="ru-RU"/>
              </w:rPr>
            </w:pPr>
            <w:r w:rsidRPr="007E43AC">
              <w:rPr>
                <w:rFonts w:ascii="Times New Roman" w:eastAsia="Times New Roman" w:hAnsi="Times New Roman" w:cs="Times New Roman"/>
                <w:color w:val="000000"/>
                <w:sz w:val="20"/>
                <w:szCs w:val="20"/>
                <w:lang w:eastAsia="ru-RU"/>
              </w:rPr>
              <w:t xml:space="preserve">а), </w:t>
            </w:r>
            <w:r w:rsidRPr="007E43AC">
              <w:rPr>
                <w:rFonts w:ascii="Times New Roman" w:eastAsia="SimSun" w:hAnsi="Times New Roman" w:cs="Times New Roman"/>
                <w:sz w:val="20"/>
                <w:szCs w:val="20"/>
                <w:lang w:val="en-US" w:eastAsia="ru-RU" w:bidi="ru-RU"/>
              </w:rPr>
              <w:t>b</w:t>
            </w:r>
            <w:r w:rsidRPr="007E43AC">
              <w:rPr>
                <w:rFonts w:ascii="Times New Roman" w:eastAsia="Times New Roman" w:hAnsi="Times New Roman" w:cs="Times New Roman"/>
                <w:color w:val="000000"/>
                <w:sz w:val="20"/>
                <w:szCs w:val="20"/>
                <w:lang w:eastAsia="ru-RU"/>
              </w:rPr>
              <w:t>)</w:t>
            </w:r>
          </w:p>
        </w:tc>
        <w:tc>
          <w:tcPr>
            <w:tcW w:w="810" w:type="dxa"/>
          </w:tcPr>
          <w:p w14:paraId="210732DC" w14:textId="74D3C77C" w:rsidR="0033552E" w:rsidRPr="00EE6B9A" w:rsidRDefault="0033552E" w:rsidP="0033552E">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76</w:t>
            </w:r>
          </w:p>
        </w:tc>
        <w:tc>
          <w:tcPr>
            <w:tcW w:w="2694" w:type="dxa"/>
            <w:vAlign w:val="center"/>
          </w:tcPr>
          <w:p w14:paraId="2C36F000" w14:textId="24E05022" w:rsidR="0033552E" w:rsidRPr="0033552E" w:rsidRDefault="0033552E" w:rsidP="0033552E">
            <w:pPr>
              <w:jc w:val="both"/>
              <w:rPr>
                <w:rFonts w:ascii="Times New Roman" w:eastAsia="Times New Roman" w:hAnsi="Times New Roman" w:cs="Times New Roman"/>
                <w:color w:val="000000"/>
                <w:sz w:val="20"/>
                <w:szCs w:val="20"/>
                <w:lang w:eastAsia="ru-RU"/>
              </w:rPr>
            </w:pPr>
            <w:r w:rsidRPr="0033552E">
              <w:rPr>
                <w:rFonts w:ascii="Times New Roman" w:eastAsia="SimSun" w:hAnsi="Times New Roman" w:cs="Times New Roman"/>
                <w:sz w:val="20"/>
                <w:szCs w:val="20"/>
                <w:lang w:eastAsia="ru-RU" w:bidi="ru-RU"/>
              </w:rPr>
              <w:t>Материалы о группах по внедрению аналитики больших данных, включающих представителей различных подразделений/отделов и служб</w:t>
            </w:r>
          </w:p>
        </w:tc>
        <w:tc>
          <w:tcPr>
            <w:tcW w:w="1239" w:type="dxa"/>
          </w:tcPr>
          <w:p w14:paraId="52A1EDD1" w14:textId="6075AF58" w:rsidR="0033552E" w:rsidRPr="00EE6B9A" w:rsidRDefault="0033552E" w:rsidP="0033552E">
            <w:pPr>
              <w:jc w:val="both"/>
              <w:rPr>
                <w:rFonts w:ascii="Times New Roman" w:eastAsia="Times New Roman" w:hAnsi="Times New Roman" w:cs="Times New Roman"/>
                <w:color w:val="000000"/>
                <w:sz w:val="20"/>
                <w:szCs w:val="20"/>
                <w:lang w:eastAsia="ru-RU"/>
              </w:rPr>
            </w:pPr>
            <w:r w:rsidRPr="003C7F7D">
              <w:rPr>
                <w:rFonts w:ascii="Times New Roman" w:eastAsia="Times New Roman" w:hAnsi="Times New Roman" w:cs="Times New Roman"/>
                <w:color w:val="000000"/>
                <w:sz w:val="20"/>
                <w:szCs w:val="20"/>
                <w:lang w:eastAsia="ru-RU"/>
              </w:rPr>
              <w:t xml:space="preserve">а), </w:t>
            </w:r>
            <w:r w:rsidRPr="003C7F7D">
              <w:rPr>
                <w:rFonts w:ascii="Times New Roman" w:eastAsia="SimSun" w:hAnsi="Times New Roman" w:cs="Times New Roman"/>
                <w:sz w:val="20"/>
                <w:szCs w:val="20"/>
                <w:lang w:val="en-US" w:eastAsia="ru-RU" w:bidi="ru-RU"/>
              </w:rPr>
              <w:t>b</w:t>
            </w:r>
            <w:r w:rsidRPr="003C7F7D">
              <w:rPr>
                <w:rFonts w:ascii="Times New Roman" w:eastAsia="Times New Roman" w:hAnsi="Times New Roman" w:cs="Times New Roman"/>
                <w:color w:val="000000"/>
                <w:sz w:val="20"/>
                <w:szCs w:val="20"/>
                <w:lang w:eastAsia="ru-RU"/>
              </w:rPr>
              <w:t>)</w:t>
            </w:r>
          </w:p>
        </w:tc>
      </w:tr>
      <w:tr w:rsidR="0033552E" w:rsidRPr="00EE6B9A" w14:paraId="7B47A43F" w14:textId="77777777" w:rsidTr="00F8210C">
        <w:tc>
          <w:tcPr>
            <w:tcW w:w="817" w:type="dxa"/>
          </w:tcPr>
          <w:p w14:paraId="47DC4E93" w14:textId="344045D5" w:rsidR="0033552E" w:rsidRPr="00EE6B9A" w:rsidRDefault="0033552E" w:rsidP="0033552E">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71</w:t>
            </w:r>
          </w:p>
        </w:tc>
        <w:tc>
          <w:tcPr>
            <w:tcW w:w="2793" w:type="dxa"/>
            <w:vAlign w:val="center"/>
          </w:tcPr>
          <w:p w14:paraId="69BF38F6" w14:textId="2AC78676" w:rsidR="0033552E" w:rsidRPr="00861D43" w:rsidRDefault="0033552E" w:rsidP="0033552E">
            <w:pPr>
              <w:jc w:val="both"/>
              <w:rPr>
                <w:rFonts w:ascii="Times New Roman" w:eastAsia="Times New Roman" w:hAnsi="Times New Roman" w:cs="Times New Roman"/>
                <w:color w:val="000000"/>
                <w:sz w:val="20"/>
                <w:szCs w:val="20"/>
                <w:lang w:eastAsia="ru-RU"/>
              </w:rPr>
            </w:pPr>
            <w:r w:rsidRPr="00861D43">
              <w:rPr>
                <w:rFonts w:ascii="Times New Roman" w:eastAsia="SimSun" w:hAnsi="Times New Roman" w:cs="Times New Roman"/>
                <w:sz w:val="20"/>
                <w:szCs w:val="20"/>
                <w:lang w:eastAsia="ru-RU" w:bidi="ru-RU"/>
              </w:rPr>
              <w:t>Методы привлечения и оценки кадровых ресурсов для аналитики больших данных</w:t>
            </w:r>
          </w:p>
        </w:tc>
        <w:tc>
          <w:tcPr>
            <w:tcW w:w="1217" w:type="dxa"/>
          </w:tcPr>
          <w:p w14:paraId="67F93438" w14:textId="35D444B3" w:rsidR="0033552E" w:rsidRPr="00262A16" w:rsidRDefault="0033552E" w:rsidP="0033552E">
            <w:pPr>
              <w:jc w:val="both"/>
              <w:rPr>
                <w:rFonts w:ascii="Times New Roman" w:eastAsia="Times New Roman" w:hAnsi="Times New Roman" w:cs="Times New Roman"/>
                <w:color w:val="000000"/>
                <w:sz w:val="20"/>
                <w:szCs w:val="20"/>
                <w:lang w:eastAsia="ru-RU"/>
              </w:rPr>
            </w:pPr>
            <w:r w:rsidRPr="007E43AC">
              <w:rPr>
                <w:rFonts w:ascii="Times New Roman" w:eastAsia="Times New Roman" w:hAnsi="Times New Roman" w:cs="Times New Roman"/>
                <w:color w:val="000000"/>
                <w:sz w:val="20"/>
                <w:szCs w:val="20"/>
                <w:lang w:eastAsia="ru-RU"/>
              </w:rPr>
              <w:t xml:space="preserve">а), </w:t>
            </w:r>
            <w:r w:rsidRPr="007E43AC">
              <w:rPr>
                <w:rFonts w:ascii="Times New Roman" w:eastAsia="SimSun" w:hAnsi="Times New Roman" w:cs="Times New Roman"/>
                <w:sz w:val="20"/>
                <w:szCs w:val="20"/>
                <w:lang w:val="en-US" w:eastAsia="ru-RU" w:bidi="ru-RU"/>
              </w:rPr>
              <w:t>b</w:t>
            </w:r>
            <w:r w:rsidRPr="007E43AC">
              <w:rPr>
                <w:rFonts w:ascii="Times New Roman" w:eastAsia="Times New Roman" w:hAnsi="Times New Roman" w:cs="Times New Roman"/>
                <w:color w:val="000000"/>
                <w:sz w:val="20"/>
                <w:szCs w:val="20"/>
                <w:lang w:eastAsia="ru-RU"/>
              </w:rPr>
              <w:t>)</w:t>
            </w:r>
          </w:p>
        </w:tc>
        <w:tc>
          <w:tcPr>
            <w:tcW w:w="810" w:type="dxa"/>
          </w:tcPr>
          <w:p w14:paraId="5E55360A" w14:textId="77777777" w:rsidR="0033552E" w:rsidRPr="00EE6B9A" w:rsidRDefault="0033552E" w:rsidP="0033552E">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69</w:t>
            </w:r>
          </w:p>
        </w:tc>
        <w:tc>
          <w:tcPr>
            <w:tcW w:w="2694" w:type="dxa"/>
          </w:tcPr>
          <w:p w14:paraId="0606F47B" w14:textId="4C6EE318" w:rsidR="0033552E" w:rsidRPr="0033552E" w:rsidRDefault="0033552E" w:rsidP="0033552E">
            <w:pPr>
              <w:jc w:val="both"/>
              <w:rPr>
                <w:rFonts w:ascii="Times New Roman" w:eastAsia="Times New Roman" w:hAnsi="Times New Roman" w:cs="Times New Roman"/>
                <w:color w:val="000000"/>
                <w:sz w:val="20"/>
                <w:szCs w:val="20"/>
                <w:lang w:eastAsia="ru-RU"/>
              </w:rPr>
            </w:pPr>
            <w:proofErr w:type="spellStart"/>
            <w:r w:rsidRPr="0033552E">
              <w:rPr>
                <w:rFonts w:ascii="Times New Roman" w:eastAsia="SimSun" w:hAnsi="Times New Roman" w:cs="Times New Roman"/>
                <w:sz w:val="20"/>
                <w:szCs w:val="20"/>
                <w:lang w:val="en-US" w:eastAsia="ru-RU" w:bidi="ru-RU"/>
              </w:rPr>
              <w:t>План</w:t>
            </w:r>
            <w:proofErr w:type="spellEnd"/>
            <w:r w:rsidRPr="0033552E">
              <w:rPr>
                <w:rFonts w:ascii="Times New Roman" w:eastAsia="SimSun" w:hAnsi="Times New Roman" w:cs="Times New Roman"/>
                <w:sz w:val="20"/>
                <w:szCs w:val="20"/>
                <w:lang w:val="en-US" w:eastAsia="ru-RU" w:bidi="ru-RU"/>
              </w:rPr>
              <w:t xml:space="preserve"> </w:t>
            </w:r>
            <w:proofErr w:type="spellStart"/>
            <w:r w:rsidRPr="0033552E">
              <w:rPr>
                <w:rFonts w:ascii="Times New Roman" w:eastAsia="SimSun" w:hAnsi="Times New Roman" w:cs="Times New Roman"/>
                <w:sz w:val="20"/>
                <w:szCs w:val="20"/>
                <w:lang w:val="en-US" w:eastAsia="ru-RU" w:bidi="ru-RU"/>
              </w:rPr>
              <w:t>обучения</w:t>
            </w:r>
            <w:proofErr w:type="spellEnd"/>
            <w:r w:rsidRPr="0033552E">
              <w:rPr>
                <w:rFonts w:ascii="Times New Roman" w:eastAsia="SimSun" w:hAnsi="Times New Roman" w:cs="Times New Roman"/>
                <w:sz w:val="20"/>
                <w:szCs w:val="20"/>
                <w:lang w:val="en-US" w:eastAsia="ru-RU" w:bidi="ru-RU"/>
              </w:rPr>
              <w:t>/</w:t>
            </w:r>
            <w:proofErr w:type="spellStart"/>
            <w:r w:rsidRPr="0033552E">
              <w:rPr>
                <w:rFonts w:ascii="Times New Roman" w:eastAsia="SimSun" w:hAnsi="Times New Roman" w:cs="Times New Roman"/>
                <w:sz w:val="20"/>
                <w:szCs w:val="20"/>
                <w:lang w:val="en-US" w:eastAsia="ru-RU" w:bidi="ru-RU"/>
              </w:rPr>
              <w:t>подготовки</w:t>
            </w:r>
            <w:proofErr w:type="spellEnd"/>
          </w:p>
        </w:tc>
        <w:tc>
          <w:tcPr>
            <w:tcW w:w="1239" w:type="dxa"/>
          </w:tcPr>
          <w:p w14:paraId="53DDB3CD" w14:textId="02DDC85D" w:rsidR="0033552E" w:rsidRPr="00EE6B9A" w:rsidRDefault="0033552E" w:rsidP="0033552E">
            <w:pPr>
              <w:jc w:val="both"/>
              <w:rPr>
                <w:rFonts w:ascii="Times New Roman" w:eastAsia="Times New Roman" w:hAnsi="Times New Roman" w:cs="Times New Roman"/>
                <w:color w:val="000000"/>
                <w:sz w:val="20"/>
                <w:szCs w:val="20"/>
                <w:lang w:eastAsia="ru-RU"/>
              </w:rPr>
            </w:pPr>
            <w:r w:rsidRPr="003C7F7D">
              <w:rPr>
                <w:rFonts w:ascii="Times New Roman" w:eastAsia="Times New Roman" w:hAnsi="Times New Roman" w:cs="Times New Roman"/>
                <w:color w:val="000000"/>
                <w:sz w:val="20"/>
                <w:szCs w:val="20"/>
                <w:lang w:eastAsia="ru-RU"/>
              </w:rPr>
              <w:t xml:space="preserve">а), </w:t>
            </w:r>
            <w:r w:rsidRPr="003C7F7D">
              <w:rPr>
                <w:rFonts w:ascii="Times New Roman" w:eastAsia="SimSun" w:hAnsi="Times New Roman" w:cs="Times New Roman"/>
                <w:sz w:val="20"/>
                <w:szCs w:val="20"/>
                <w:lang w:val="en-US" w:eastAsia="ru-RU" w:bidi="ru-RU"/>
              </w:rPr>
              <w:t>b</w:t>
            </w:r>
            <w:r w:rsidRPr="003C7F7D">
              <w:rPr>
                <w:rFonts w:ascii="Times New Roman" w:eastAsia="Times New Roman" w:hAnsi="Times New Roman" w:cs="Times New Roman"/>
                <w:color w:val="000000"/>
                <w:sz w:val="20"/>
                <w:szCs w:val="20"/>
                <w:lang w:eastAsia="ru-RU"/>
              </w:rPr>
              <w:t>)</w:t>
            </w:r>
          </w:p>
        </w:tc>
      </w:tr>
      <w:tr w:rsidR="0033552E" w:rsidRPr="00EE6B9A" w14:paraId="56100FBE" w14:textId="77777777" w:rsidTr="00F8210C">
        <w:tc>
          <w:tcPr>
            <w:tcW w:w="817" w:type="dxa"/>
          </w:tcPr>
          <w:p w14:paraId="067510DB" w14:textId="77777777" w:rsidR="0033552E" w:rsidRPr="00EE6B9A" w:rsidRDefault="0033552E" w:rsidP="0033552E">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62</w:t>
            </w:r>
          </w:p>
        </w:tc>
        <w:tc>
          <w:tcPr>
            <w:tcW w:w="2793" w:type="dxa"/>
            <w:vAlign w:val="center"/>
          </w:tcPr>
          <w:p w14:paraId="541460B9" w14:textId="437E25FF" w:rsidR="0033552E" w:rsidRPr="00861D43" w:rsidRDefault="0033552E" w:rsidP="0033552E">
            <w:pPr>
              <w:jc w:val="both"/>
              <w:rPr>
                <w:rFonts w:ascii="Times New Roman" w:eastAsia="Times New Roman" w:hAnsi="Times New Roman" w:cs="Times New Roman"/>
                <w:color w:val="000000"/>
                <w:sz w:val="20"/>
                <w:szCs w:val="20"/>
                <w:lang w:eastAsia="ru-RU"/>
              </w:rPr>
            </w:pPr>
            <w:r w:rsidRPr="00861D43">
              <w:rPr>
                <w:rFonts w:ascii="Times New Roman" w:eastAsia="SimSun" w:hAnsi="Times New Roman" w:cs="Times New Roman"/>
                <w:sz w:val="20"/>
                <w:szCs w:val="20"/>
                <w:lang w:eastAsia="ru-RU" w:bidi="ru-RU"/>
              </w:rPr>
              <w:t xml:space="preserve">Репозиторий плана управления компетенциями персонала </w:t>
            </w:r>
          </w:p>
        </w:tc>
        <w:tc>
          <w:tcPr>
            <w:tcW w:w="1217" w:type="dxa"/>
          </w:tcPr>
          <w:p w14:paraId="2CCF77C5" w14:textId="0F36F644" w:rsidR="0033552E" w:rsidRPr="00262A16" w:rsidRDefault="0033552E" w:rsidP="0033552E">
            <w:pPr>
              <w:jc w:val="both"/>
              <w:rPr>
                <w:rFonts w:ascii="Times New Roman" w:eastAsia="Times New Roman" w:hAnsi="Times New Roman" w:cs="Times New Roman"/>
                <w:color w:val="000000"/>
                <w:sz w:val="20"/>
                <w:szCs w:val="20"/>
                <w:lang w:eastAsia="ru-RU"/>
              </w:rPr>
            </w:pPr>
            <w:r w:rsidRPr="007E43AC">
              <w:rPr>
                <w:rFonts w:ascii="Times New Roman" w:eastAsia="Times New Roman" w:hAnsi="Times New Roman" w:cs="Times New Roman"/>
                <w:color w:val="000000"/>
                <w:sz w:val="20"/>
                <w:szCs w:val="20"/>
                <w:lang w:eastAsia="ru-RU"/>
              </w:rPr>
              <w:t xml:space="preserve">а), </w:t>
            </w:r>
            <w:r w:rsidRPr="007E43AC">
              <w:rPr>
                <w:rFonts w:ascii="Times New Roman" w:eastAsia="SimSun" w:hAnsi="Times New Roman" w:cs="Times New Roman"/>
                <w:sz w:val="20"/>
                <w:szCs w:val="20"/>
                <w:lang w:val="en-US" w:eastAsia="ru-RU" w:bidi="ru-RU"/>
              </w:rPr>
              <w:t>b</w:t>
            </w:r>
            <w:r w:rsidRPr="007E43AC">
              <w:rPr>
                <w:rFonts w:ascii="Times New Roman" w:eastAsia="Times New Roman" w:hAnsi="Times New Roman" w:cs="Times New Roman"/>
                <w:color w:val="000000"/>
                <w:sz w:val="20"/>
                <w:szCs w:val="20"/>
                <w:lang w:eastAsia="ru-RU"/>
              </w:rPr>
              <w:t>)</w:t>
            </w:r>
          </w:p>
        </w:tc>
        <w:tc>
          <w:tcPr>
            <w:tcW w:w="810" w:type="dxa"/>
          </w:tcPr>
          <w:p w14:paraId="2E327CE3" w14:textId="6172565A" w:rsidR="0033552E" w:rsidRPr="00EE6B9A" w:rsidRDefault="0033552E" w:rsidP="0033552E">
            <w:pP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62</w:t>
            </w:r>
          </w:p>
        </w:tc>
        <w:tc>
          <w:tcPr>
            <w:tcW w:w="2694" w:type="dxa"/>
            <w:vAlign w:val="center"/>
          </w:tcPr>
          <w:p w14:paraId="61EDCC68" w14:textId="550AF924" w:rsidR="0033552E" w:rsidRPr="0033552E" w:rsidRDefault="0033552E" w:rsidP="0033552E">
            <w:pPr>
              <w:rPr>
                <w:rFonts w:ascii="Times New Roman" w:eastAsia="Times New Roman" w:hAnsi="Times New Roman" w:cs="Times New Roman"/>
                <w:color w:val="000000"/>
                <w:sz w:val="20"/>
                <w:szCs w:val="20"/>
                <w:lang w:eastAsia="ru-RU"/>
              </w:rPr>
            </w:pPr>
            <w:r w:rsidRPr="0033552E">
              <w:rPr>
                <w:rFonts w:ascii="Times New Roman" w:eastAsia="SimSun" w:hAnsi="Times New Roman" w:cs="Times New Roman"/>
                <w:sz w:val="20"/>
                <w:szCs w:val="20"/>
                <w:lang w:eastAsia="ru-RU" w:bidi="ru-RU"/>
              </w:rPr>
              <w:t xml:space="preserve">Репозиторий плана управления компетенциями персонала </w:t>
            </w:r>
          </w:p>
        </w:tc>
        <w:tc>
          <w:tcPr>
            <w:tcW w:w="1239" w:type="dxa"/>
          </w:tcPr>
          <w:p w14:paraId="7AC7979B" w14:textId="1C8F3D37" w:rsidR="0033552E" w:rsidRPr="00EE6B9A" w:rsidRDefault="0033552E" w:rsidP="0033552E">
            <w:pPr>
              <w:rPr>
                <w:rFonts w:ascii="Times New Roman" w:eastAsia="Times New Roman" w:hAnsi="Times New Roman" w:cs="Times New Roman"/>
                <w:color w:val="000000"/>
                <w:sz w:val="20"/>
                <w:szCs w:val="20"/>
                <w:lang w:eastAsia="ru-RU"/>
              </w:rPr>
            </w:pPr>
            <w:r w:rsidRPr="003C7F7D">
              <w:rPr>
                <w:rFonts w:ascii="Times New Roman" w:eastAsia="Times New Roman" w:hAnsi="Times New Roman" w:cs="Times New Roman"/>
                <w:color w:val="000000"/>
                <w:sz w:val="20"/>
                <w:szCs w:val="20"/>
                <w:lang w:eastAsia="ru-RU"/>
              </w:rPr>
              <w:t xml:space="preserve">а), </w:t>
            </w:r>
            <w:r w:rsidRPr="003C7F7D">
              <w:rPr>
                <w:rFonts w:ascii="Times New Roman" w:eastAsia="SimSun" w:hAnsi="Times New Roman" w:cs="Times New Roman"/>
                <w:sz w:val="20"/>
                <w:szCs w:val="20"/>
                <w:lang w:val="en-US" w:eastAsia="ru-RU" w:bidi="ru-RU"/>
              </w:rPr>
              <w:t>b</w:t>
            </w:r>
            <w:r w:rsidRPr="003C7F7D">
              <w:rPr>
                <w:rFonts w:ascii="Times New Roman" w:eastAsia="Times New Roman" w:hAnsi="Times New Roman" w:cs="Times New Roman"/>
                <w:color w:val="000000"/>
                <w:sz w:val="20"/>
                <w:szCs w:val="20"/>
                <w:lang w:eastAsia="ru-RU"/>
              </w:rPr>
              <w:t>)</w:t>
            </w:r>
          </w:p>
        </w:tc>
      </w:tr>
    </w:tbl>
    <w:p w14:paraId="2259B67E" w14:textId="66BAB917"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56375617" w14:textId="77777777"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8.2.3 Процессы управления данными</w:t>
      </w:r>
    </w:p>
    <w:p w14:paraId="23EEA2EC" w14:textId="3A84C628"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Таблицы 47</w:t>
      </w:r>
      <w:r>
        <w:rPr>
          <w:rFonts w:ascii="Times New Roman" w:eastAsia="Times New Roman" w:hAnsi="Times New Roman" w:cs="Times New Roman"/>
          <w:color w:val="000000"/>
          <w:sz w:val="24"/>
          <w:szCs w:val="24"/>
          <w:lang w:eastAsia="ru-RU"/>
        </w:rPr>
        <w:t>-</w:t>
      </w:r>
      <w:r w:rsidRPr="00543859">
        <w:rPr>
          <w:rFonts w:ascii="Times New Roman" w:eastAsia="Times New Roman" w:hAnsi="Times New Roman" w:cs="Times New Roman"/>
          <w:color w:val="000000"/>
          <w:sz w:val="24"/>
          <w:szCs w:val="24"/>
          <w:lang w:eastAsia="ru-RU"/>
        </w:rPr>
        <w:t>58 содержат описания соответствующих процессов, имеющих отношение к управлению данными:</w:t>
      </w:r>
    </w:p>
    <w:p w14:paraId="14ED0729" w14:textId="77777777"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47: DMP1 Выявление данных;</w:t>
      </w:r>
    </w:p>
    <w:p w14:paraId="6438780C" w14:textId="1DFB2848"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48: DMP1 Выявление данных - базовые практики;</w:t>
      </w:r>
    </w:p>
    <w:p w14:paraId="6562617D" w14:textId="7DEA874F"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49: DMP1 Выявление данных - информационные продукты;</w:t>
      </w:r>
    </w:p>
    <w:p w14:paraId="0A42DF4A" w14:textId="77777777"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50: DMP2 Качество данных;</w:t>
      </w:r>
    </w:p>
    <w:p w14:paraId="427CDC6B" w14:textId="7176DE7B"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51: DMP2 Качество данных - базовые практики;</w:t>
      </w:r>
    </w:p>
    <w:p w14:paraId="4B20DA19" w14:textId="5C00B541"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52: DMP2 Качество данных - информационные продукты;</w:t>
      </w:r>
    </w:p>
    <w:p w14:paraId="465BDA22" w14:textId="77777777"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lastRenderedPageBreak/>
        <w:t>- таблица 53: DMP3 Стратегическое управление данными;</w:t>
      </w:r>
    </w:p>
    <w:p w14:paraId="4CCC1727" w14:textId="6467803F"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54: DMP3 Стратегическое управление данными - базовые практики;</w:t>
      </w:r>
    </w:p>
    <w:p w14:paraId="4CA113FA" w14:textId="66EA5570"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55: DMP3 Стратегическое управление данными - информационные продукты;</w:t>
      </w:r>
    </w:p>
    <w:p w14:paraId="5A882B5F" w14:textId="77777777"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56: DMP4 Инфраструктура больших данных;</w:t>
      </w:r>
    </w:p>
    <w:p w14:paraId="34F4B547" w14:textId="0EA5C227" w:rsidR="00543859" w:rsidRPr="00543859"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57: DMP4 Инфраструктура больших данных - базовые практики;</w:t>
      </w:r>
    </w:p>
    <w:p w14:paraId="245BA5D6" w14:textId="0D0772B4" w:rsidR="0051036A" w:rsidRDefault="00543859" w:rsidP="00543859">
      <w:pPr>
        <w:spacing w:after="0" w:line="240" w:lineRule="auto"/>
        <w:ind w:firstLine="567"/>
        <w:jc w:val="both"/>
        <w:rPr>
          <w:rFonts w:ascii="Times New Roman" w:eastAsia="Times New Roman" w:hAnsi="Times New Roman" w:cs="Times New Roman"/>
          <w:color w:val="000000"/>
          <w:sz w:val="24"/>
          <w:szCs w:val="24"/>
          <w:lang w:eastAsia="ru-RU"/>
        </w:rPr>
      </w:pPr>
      <w:r w:rsidRPr="00543859">
        <w:rPr>
          <w:rFonts w:ascii="Times New Roman" w:eastAsia="Times New Roman" w:hAnsi="Times New Roman" w:cs="Times New Roman"/>
          <w:color w:val="000000"/>
          <w:sz w:val="24"/>
          <w:szCs w:val="24"/>
          <w:lang w:eastAsia="ru-RU"/>
        </w:rPr>
        <w:t>- таблица 58: DMP4 Инфраструктура больших данных - информационные продукты.</w:t>
      </w:r>
    </w:p>
    <w:p w14:paraId="72DD2BAA" w14:textId="37C50161" w:rsidR="0051036A" w:rsidRDefault="0051036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413C4DC5" w14:textId="58226CD6" w:rsidR="00F8210C" w:rsidRPr="00E75655" w:rsidRDefault="00F8210C" w:rsidP="00F8210C">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Таблица 4</w:t>
      </w:r>
      <w:r>
        <w:rPr>
          <w:rFonts w:ascii="Times New Roman" w:eastAsia="Times New Roman" w:hAnsi="Times New Roman" w:cs="Times New Roman"/>
          <w:b/>
          <w:bCs/>
          <w:color w:val="000000"/>
          <w:sz w:val="24"/>
          <w:szCs w:val="24"/>
          <w:lang w:eastAsia="ru-RU"/>
        </w:rPr>
        <w:t>7</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Pr="00F8210C">
        <w:rPr>
          <w:rFonts w:ascii="Times New Roman" w:eastAsia="Times New Roman" w:hAnsi="Times New Roman" w:cs="Times New Roman"/>
          <w:b/>
          <w:bCs/>
          <w:color w:val="000000"/>
          <w:sz w:val="24"/>
          <w:szCs w:val="24"/>
          <w:lang w:eastAsia="ru-RU"/>
        </w:rPr>
        <w:t>DMP1 Выявление данных</w:t>
      </w:r>
    </w:p>
    <w:p w14:paraId="41806225" w14:textId="77777777" w:rsidR="00F8210C" w:rsidRDefault="00F8210C" w:rsidP="00F8210C">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F8210C" w:rsidRPr="00B55D0C" w14:paraId="4D38F011" w14:textId="77777777" w:rsidTr="00F8210C">
        <w:tc>
          <w:tcPr>
            <w:tcW w:w="1832" w:type="dxa"/>
            <w:tcBorders>
              <w:bottom w:val="double" w:sz="4" w:space="0" w:color="auto"/>
            </w:tcBorders>
            <w:vAlign w:val="center"/>
          </w:tcPr>
          <w:p w14:paraId="75420EA3" w14:textId="77777777" w:rsidR="00F8210C" w:rsidRPr="00B55D0C" w:rsidRDefault="00F8210C"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02388452" w14:textId="059119B3" w:rsidR="00F8210C" w:rsidRPr="00C22CDA" w:rsidRDefault="00323686" w:rsidP="00F8210C">
            <w:pPr>
              <w:jc w:val="center"/>
              <w:rPr>
                <w:rFonts w:ascii="Times New Roman" w:eastAsia="Calibri" w:hAnsi="Times New Roman" w:cs="Times New Roman"/>
                <w:szCs w:val="20"/>
                <w:lang w:val="kk-KZ"/>
              </w:rPr>
            </w:pPr>
            <w:r w:rsidRPr="00323686">
              <w:rPr>
                <w:rFonts w:ascii="Times New Roman" w:eastAsia="Calibri" w:hAnsi="Times New Roman" w:cs="Times New Roman"/>
                <w:sz w:val="24"/>
                <w:lang w:val="kk-KZ"/>
              </w:rPr>
              <w:t>DMP1</w:t>
            </w:r>
          </w:p>
        </w:tc>
      </w:tr>
      <w:tr w:rsidR="00402ED6" w:rsidRPr="00B55D0C" w14:paraId="2E8086FB" w14:textId="77777777" w:rsidTr="00A6414A">
        <w:tc>
          <w:tcPr>
            <w:tcW w:w="1832" w:type="dxa"/>
            <w:tcBorders>
              <w:top w:val="double" w:sz="4" w:space="0" w:color="auto"/>
              <w:left w:val="single" w:sz="4" w:space="0" w:color="auto"/>
              <w:bottom w:val="single" w:sz="4" w:space="0" w:color="auto"/>
            </w:tcBorders>
            <w:shd w:val="clear" w:color="auto" w:fill="FFFFFF"/>
            <w:vAlign w:val="bottom"/>
          </w:tcPr>
          <w:p w14:paraId="1C5E9173" w14:textId="77777777" w:rsidR="00402ED6" w:rsidRPr="00B55D0C" w:rsidRDefault="00402ED6" w:rsidP="00402ED6">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72FEA804" w14:textId="33FA0FD9" w:rsidR="00402ED6" w:rsidRPr="00563CF4" w:rsidRDefault="00402ED6" w:rsidP="00402ED6">
            <w:pPr>
              <w:jc w:val="both"/>
              <w:rPr>
                <w:rFonts w:ascii="Times New Roman" w:eastAsia="Calibri" w:hAnsi="Times New Roman" w:cs="Times New Roman"/>
                <w:sz w:val="24"/>
              </w:rPr>
            </w:pPr>
            <w:proofErr w:type="spellStart"/>
            <w:r w:rsidRPr="002702DD">
              <w:rPr>
                <w:rFonts w:ascii="Times New Roman" w:eastAsia="SimSun" w:hAnsi="Times New Roman" w:cs="Times New Roman"/>
                <w:sz w:val="24"/>
                <w:szCs w:val="24"/>
                <w:lang w:val="en-US" w:eastAsia="ru-RU" w:bidi="ru-RU"/>
              </w:rPr>
              <w:t>Выявление</w:t>
            </w:r>
            <w:proofErr w:type="spellEnd"/>
            <w:r w:rsidRPr="002702DD">
              <w:rPr>
                <w:rFonts w:ascii="Times New Roman" w:eastAsia="SimSun" w:hAnsi="Times New Roman" w:cs="Times New Roman"/>
                <w:sz w:val="24"/>
                <w:szCs w:val="24"/>
                <w:lang w:val="en-US" w:eastAsia="ru-RU" w:bidi="ru-RU"/>
              </w:rPr>
              <w:t xml:space="preserve"> </w:t>
            </w:r>
            <w:proofErr w:type="spellStart"/>
            <w:r w:rsidRPr="002702DD">
              <w:rPr>
                <w:rFonts w:ascii="Times New Roman" w:eastAsia="SimSun" w:hAnsi="Times New Roman" w:cs="Times New Roman"/>
                <w:sz w:val="24"/>
                <w:szCs w:val="24"/>
                <w:lang w:val="en-US" w:eastAsia="ru-RU" w:bidi="ru-RU"/>
              </w:rPr>
              <w:t>данных</w:t>
            </w:r>
            <w:proofErr w:type="spellEnd"/>
          </w:p>
        </w:tc>
      </w:tr>
      <w:tr w:rsidR="00402ED6" w:rsidRPr="00B55D0C" w14:paraId="329A8597" w14:textId="77777777" w:rsidTr="00A6414A">
        <w:tc>
          <w:tcPr>
            <w:tcW w:w="1832" w:type="dxa"/>
            <w:tcBorders>
              <w:top w:val="single" w:sz="4" w:space="0" w:color="auto"/>
              <w:left w:val="single" w:sz="4" w:space="0" w:color="auto"/>
              <w:bottom w:val="single" w:sz="4" w:space="0" w:color="auto"/>
            </w:tcBorders>
            <w:shd w:val="clear" w:color="auto" w:fill="FFFFFF"/>
            <w:vAlign w:val="center"/>
          </w:tcPr>
          <w:p w14:paraId="13C729D2" w14:textId="77777777" w:rsidR="00402ED6" w:rsidRPr="00B55D0C" w:rsidRDefault="00402ED6" w:rsidP="00402ED6">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5A9C2093" w14:textId="1B3EB6A0" w:rsidR="00402ED6" w:rsidRPr="00563CF4" w:rsidRDefault="00402ED6" w:rsidP="00402ED6">
            <w:pPr>
              <w:jc w:val="both"/>
              <w:rPr>
                <w:rFonts w:ascii="Times New Roman" w:eastAsia="Cambria" w:hAnsi="Times New Roman" w:cs="Times New Roman"/>
                <w:color w:val="231F20"/>
                <w:sz w:val="24"/>
                <w:lang w:bidi="en-US"/>
              </w:rPr>
            </w:pPr>
            <w:r w:rsidRPr="002702DD">
              <w:rPr>
                <w:rFonts w:ascii="Times New Roman" w:eastAsia="SimSun" w:hAnsi="Times New Roman" w:cs="Times New Roman"/>
                <w:sz w:val="24"/>
                <w:szCs w:val="24"/>
                <w:lang w:eastAsia="ru-RU" w:bidi="ru-RU"/>
              </w:rPr>
              <w:t xml:space="preserve">Целью процесса </w:t>
            </w:r>
            <w:r w:rsidRPr="002702DD">
              <w:rPr>
                <w:rFonts w:ascii="Times New Roman" w:eastAsia="SimSun" w:hAnsi="Times New Roman" w:cs="Times New Roman"/>
                <w:sz w:val="24"/>
                <w:szCs w:val="24"/>
                <w:lang w:val="en-US" w:eastAsia="ru-RU" w:bidi="ru-RU"/>
              </w:rPr>
              <w:t>DMP</w:t>
            </w:r>
            <w:r w:rsidRPr="002702DD">
              <w:rPr>
                <w:rFonts w:ascii="Times New Roman" w:eastAsia="SimSun" w:hAnsi="Times New Roman" w:cs="Times New Roman"/>
                <w:sz w:val="24"/>
                <w:szCs w:val="24"/>
                <w:lang w:eastAsia="ru-RU" w:bidi="ru-RU"/>
              </w:rPr>
              <w:t>1 является выявление, определение, классификация и сбор данных для</w:t>
            </w:r>
            <w:r w:rsidRPr="00202574">
              <w:rPr>
                <w:rFonts w:ascii="Times New Roman" w:eastAsia="SimSun" w:hAnsi="Times New Roman" w:cs="Times New Roman"/>
                <w:sz w:val="24"/>
                <w:szCs w:val="24"/>
                <w:lang w:eastAsia="ru-RU" w:bidi="ru-RU"/>
              </w:rPr>
              <w:t xml:space="preserve"> </w:t>
            </w:r>
            <w:r w:rsidRPr="002702DD">
              <w:rPr>
                <w:rFonts w:ascii="Times New Roman" w:eastAsia="SimSun" w:hAnsi="Times New Roman" w:cs="Times New Roman"/>
                <w:sz w:val="24"/>
                <w:szCs w:val="24"/>
                <w:lang w:eastAsia="ru-RU" w:bidi="ru-RU"/>
              </w:rPr>
              <w:t>всех элементов данных, получение информации о которых возможно в контексте проекта/подразделения/отдела.</w:t>
            </w:r>
          </w:p>
        </w:tc>
      </w:tr>
      <w:tr w:rsidR="00F8210C" w:rsidRPr="00B55D0C" w14:paraId="18E4B5DF" w14:textId="77777777" w:rsidTr="00F8210C">
        <w:tc>
          <w:tcPr>
            <w:tcW w:w="1832" w:type="dxa"/>
            <w:tcBorders>
              <w:top w:val="single" w:sz="4" w:space="0" w:color="auto"/>
              <w:left w:val="single" w:sz="4" w:space="0" w:color="auto"/>
              <w:bottom w:val="single" w:sz="4" w:space="0" w:color="auto"/>
            </w:tcBorders>
            <w:shd w:val="clear" w:color="auto" w:fill="FFFFFF"/>
          </w:tcPr>
          <w:p w14:paraId="6D03B1B1" w14:textId="77777777" w:rsidR="00F8210C" w:rsidRPr="00B55D0C" w:rsidRDefault="00F8210C" w:rsidP="00F8210C">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B952F11" w14:textId="77777777" w:rsidR="00402ED6" w:rsidRPr="00402ED6" w:rsidRDefault="00402ED6" w:rsidP="00402ED6">
            <w:pPr>
              <w:jc w:val="both"/>
              <w:rPr>
                <w:rFonts w:ascii="Times New Roman" w:eastAsia="Cambria" w:hAnsi="Times New Roman" w:cs="Times New Roman"/>
                <w:color w:val="231F20"/>
                <w:sz w:val="24"/>
                <w:lang w:bidi="en-US"/>
              </w:rPr>
            </w:pPr>
            <w:r w:rsidRPr="00402ED6">
              <w:rPr>
                <w:rFonts w:ascii="Times New Roman" w:eastAsia="Cambria" w:hAnsi="Times New Roman" w:cs="Times New Roman"/>
                <w:color w:val="231F20"/>
                <w:sz w:val="24"/>
                <w:lang w:bidi="en-US"/>
              </w:rPr>
              <w:t>Результаты данного процесса включают следующее:</w:t>
            </w:r>
          </w:p>
          <w:p w14:paraId="053B883B" w14:textId="298338BC" w:rsidR="00402ED6" w:rsidRPr="00402ED6" w:rsidRDefault="00402ED6" w:rsidP="00402ED6">
            <w:pPr>
              <w:jc w:val="both"/>
              <w:rPr>
                <w:rFonts w:ascii="Times New Roman" w:eastAsia="Cambria" w:hAnsi="Times New Roman" w:cs="Times New Roman"/>
                <w:color w:val="231F20"/>
                <w:sz w:val="24"/>
                <w:lang w:bidi="en-US"/>
              </w:rPr>
            </w:pPr>
            <w:r w:rsidRPr="00402ED6">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402ED6">
              <w:rPr>
                <w:rFonts w:ascii="Times New Roman" w:eastAsia="Cambria" w:hAnsi="Times New Roman" w:cs="Times New Roman"/>
                <w:color w:val="231F20"/>
                <w:sz w:val="24"/>
                <w:lang w:bidi="en-US"/>
              </w:rPr>
              <w:t>выявлены элементы данных, относящиеся к процессу/подразделению/отделу;</w:t>
            </w:r>
          </w:p>
          <w:p w14:paraId="57E5E5DF" w14:textId="4D34194E" w:rsidR="00402ED6" w:rsidRPr="00402ED6" w:rsidRDefault="00402ED6" w:rsidP="00402ED6">
            <w:pPr>
              <w:jc w:val="both"/>
              <w:rPr>
                <w:rFonts w:ascii="Times New Roman" w:eastAsia="Cambria" w:hAnsi="Times New Roman" w:cs="Times New Roman"/>
                <w:color w:val="231F20"/>
                <w:sz w:val="24"/>
                <w:lang w:bidi="en-US"/>
              </w:rPr>
            </w:pPr>
            <w:r w:rsidRPr="00402ED6">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402ED6">
              <w:rPr>
                <w:rFonts w:ascii="Times New Roman" w:eastAsia="Cambria" w:hAnsi="Times New Roman" w:cs="Times New Roman"/>
                <w:color w:val="231F20"/>
                <w:sz w:val="24"/>
                <w:lang w:bidi="en-US"/>
              </w:rPr>
              <w:t>элементы данных могут быть классифицированы по категориям, таким, например, как неструктурированные, транзакционные, иерархические и справочные данные;</w:t>
            </w:r>
          </w:p>
          <w:p w14:paraId="29B07CD2" w14:textId="52CAD389" w:rsidR="00402ED6" w:rsidRPr="00402ED6" w:rsidRDefault="00402ED6" w:rsidP="00402ED6">
            <w:pPr>
              <w:jc w:val="both"/>
              <w:rPr>
                <w:rFonts w:ascii="Times New Roman" w:eastAsia="Cambria" w:hAnsi="Times New Roman" w:cs="Times New Roman"/>
                <w:color w:val="231F20"/>
                <w:sz w:val="24"/>
                <w:lang w:bidi="en-US"/>
              </w:rPr>
            </w:pPr>
            <w:r w:rsidRPr="00402ED6">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402ED6">
              <w:rPr>
                <w:rFonts w:ascii="Times New Roman" w:eastAsia="Cambria" w:hAnsi="Times New Roman" w:cs="Times New Roman"/>
                <w:color w:val="231F20"/>
                <w:sz w:val="24"/>
                <w:lang w:bidi="en-US"/>
              </w:rPr>
              <w:t>собираются метаданные (операционное описание данных), такие, как единицы измерения, частота/периодичность, источник(и), функциональное определение, диапазон, возможная функциональная корреляция, производитель/потребитель/владелец/куратор;</w:t>
            </w:r>
          </w:p>
          <w:p w14:paraId="72B151D6" w14:textId="19183EAC" w:rsidR="00402ED6" w:rsidRPr="00402ED6" w:rsidRDefault="00402ED6" w:rsidP="00402ED6">
            <w:pPr>
              <w:jc w:val="both"/>
              <w:rPr>
                <w:rFonts w:ascii="Times New Roman" w:eastAsia="Cambria" w:hAnsi="Times New Roman" w:cs="Times New Roman"/>
                <w:color w:val="231F20"/>
                <w:sz w:val="24"/>
                <w:lang w:bidi="en-US"/>
              </w:rPr>
            </w:pPr>
            <w:r w:rsidRPr="00402ED6">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bidi="en-US"/>
              </w:rPr>
              <w:t xml:space="preserve"> </w:t>
            </w:r>
            <w:r w:rsidRPr="00402ED6">
              <w:rPr>
                <w:rFonts w:ascii="Times New Roman" w:eastAsia="Cambria" w:hAnsi="Times New Roman" w:cs="Times New Roman"/>
                <w:color w:val="231F20"/>
                <w:sz w:val="24"/>
                <w:lang w:bidi="en-US"/>
              </w:rPr>
              <w:t>выявляются новые источники данных;</w:t>
            </w:r>
          </w:p>
          <w:p w14:paraId="31AB6F97" w14:textId="09F0520B" w:rsidR="00F8210C" w:rsidRPr="00563CF4" w:rsidRDefault="00402ED6" w:rsidP="00402ED6">
            <w:pPr>
              <w:jc w:val="both"/>
              <w:rPr>
                <w:rFonts w:ascii="Times New Roman" w:eastAsia="Cambria" w:hAnsi="Times New Roman" w:cs="Times New Roman"/>
                <w:color w:val="231F20"/>
                <w:sz w:val="24"/>
                <w:lang w:bidi="en-US"/>
              </w:rPr>
            </w:pPr>
            <w:r w:rsidRPr="00402ED6">
              <w:rPr>
                <w:rFonts w:ascii="Times New Roman" w:eastAsia="Cambria" w:hAnsi="Times New Roman" w:cs="Times New Roman"/>
                <w:color w:val="231F20"/>
                <w:sz w:val="24"/>
                <w:lang w:bidi="en-US"/>
              </w:rPr>
              <w:t>e)</w:t>
            </w:r>
            <w:r>
              <w:rPr>
                <w:rFonts w:ascii="Times New Roman" w:eastAsia="Cambria" w:hAnsi="Times New Roman" w:cs="Times New Roman"/>
                <w:color w:val="231F20"/>
                <w:sz w:val="24"/>
                <w:lang w:bidi="en-US"/>
              </w:rPr>
              <w:t xml:space="preserve"> </w:t>
            </w:r>
            <w:r w:rsidRPr="00402ED6">
              <w:rPr>
                <w:rFonts w:ascii="Times New Roman" w:eastAsia="Cambria" w:hAnsi="Times New Roman" w:cs="Times New Roman"/>
                <w:color w:val="231F20"/>
                <w:sz w:val="24"/>
                <w:lang w:bidi="en-US"/>
              </w:rPr>
              <w:t>выполняется сбор данных.</w:t>
            </w:r>
          </w:p>
        </w:tc>
      </w:tr>
    </w:tbl>
    <w:p w14:paraId="1921E077" w14:textId="77777777" w:rsidR="00F8210C" w:rsidRDefault="00F8210C" w:rsidP="00F8210C">
      <w:pPr>
        <w:spacing w:after="0" w:line="240" w:lineRule="auto"/>
        <w:ind w:firstLine="567"/>
        <w:jc w:val="both"/>
        <w:rPr>
          <w:rFonts w:ascii="Times New Roman" w:eastAsia="Times New Roman" w:hAnsi="Times New Roman" w:cs="Times New Roman"/>
          <w:color w:val="000000"/>
          <w:sz w:val="24"/>
          <w:szCs w:val="24"/>
          <w:lang w:eastAsia="ru-RU"/>
        </w:rPr>
      </w:pPr>
    </w:p>
    <w:p w14:paraId="43ACEE67" w14:textId="176BD0E1" w:rsidR="00F8210C" w:rsidRPr="00ED50CF" w:rsidRDefault="00F8210C" w:rsidP="00F8210C">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4</w:t>
      </w:r>
      <w:r w:rsidR="00323686">
        <w:rPr>
          <w:rFonts w:ascii="Times New Roman" w:eastAsia="Times New Roman" w:hAnsi="Times New Roman" w:cs="Times New Roman"/>
          <w:b/>
          <w:bCs/>
          <w:color w:val="000000"/>
          <w:sz w:val="24"/>
          <w:szCs w:val="24"/>
          <w:lang w:val="kk-KZ" w:eastAsia="ru-RU"/>
        </w:rPr>
        <w:t>8</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F37915" w:rsidRPr="00F37915">
        <w:rPr>
          <w:rFonts w:ascii="Times New Roman" w:eastAsia="Times New Roman" w:hAnsi="Times New Roman" w:cs="Times New Roman"/>
          <w:b/>
          <w:bCs/>
          <w:color w:val="000000"/>
          <w:sz w:val="24"/>
          <w:szCs w:val="24"/>
          <w:lang w:eastAsia="ru-RU"/>
        </w:rPr>
        <w:t xml:space="preserve">DMP1 Выявление данных </w:t>
      </w:r>
      <w:r w:rsidR="00F37915">
        <w:rPr>
          <w:rFonts w:ascii="Times New Roman" w:eastAsia="Times New Roman" w:hAnsi="Times New Roman" w:cs="Times New Roman"/>
          <w:b/>
          <w:bCs/>
          <w:color w:val="000000"/>
          <w:sz w:val="24"/>
          <w:szCs w:val="24"/>
          <w:lang w:eastAsia="ru-RU"/>
        </w:rPr>
        <w:t>-</w:t>
      </w:r>
      <w:r w:rsidRPr="00410A3B">
        <w:rPr>
          <w:rFonts w:ascii="Times New Roman" w:eastAsia="Times New Roman" w:hAnsi="Times New Roman" w:cs="Times New Roman"/>
          <w:b/>
          <w:bCs/>
          <w:color w:val="000000"/>
          <w:sz w:val="24"/>
          <w:szCs w:val="24"/>
          <w:lang w:eastAsia="ru-RU"/>
        </w:rPr>
        <w:t xml:space="preserve"> базовые практики (ВР)</w:t>
      </w:r>
    </w:p>
    <w:p w14:paraId="5C42AF98" w14:textId="77777777" w:rsidR="00F8210C" w:rsidRPr="006213E0" w:rsidRDefault="00F8210C" w:rsidP="00F8210C">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F8210C" w:rsidRPr="00B55D0C" w14:paraId="52FF0D83" w14:textId="77777777" w:rsidTr="00F8210C">
        <w:tc>
          <w:tcPr>
            <w:tcW w:w="1832" w:type="dxa"/>
            <w:tcBorders>
              <w:bottom w:val="double" w:sz="4" w:space="0" w:color="auto"/>
            </w:tcBorders>
            <w:vAlign w:val="center"/>
          </w:tcPr>
          <w:p w14:paraId="055753AE" w14:textId="77777777" w:rsidR="00F8210C" w:rsidRPr="00B55D0C" w:rsidRDefault="00F8210C" w:rsidP="00F8210C">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0231FE8D" w14:textId="5FCD02AB" w:rsidR="00F8210C" w:rsidRPr="00882D01" w:rsidRDefault="00402ED6" w:rsidP="00F8210C">
            <w:pPr>
              <w:jc w:val="center"/>
              <w:rPr>
                <w:rFonts w:ascii="Times New Roman" w:eastAsia="Calibri" w:hAnsi="Times New Roman" w:cs="Times New Roman"/>
                <w:sz w:val="24"/>
                <w:lang w:val="kk-KZ"/>
              </w:rPr>
            </w:pPr>
            <w:r w:rsidRPr="00882D01">
              <w:rPr>
                <w:rFonts w:ascii="Times New Roman" w:eastAsia="Calibri" w:hAnsi="Times New Roman" w:cs="Times New Roman"/>
                <w:sz w:val="24"/>
                <w:lang w:val="kk-KZ"/>
              </w:rPr>
              <w:t>DMP1</w:t>
            </w:r>
          </w:p>
        </w:tc>
      </w:tr>
      <w:tr w:rsidR="00F8210C" w:rsidRPr="00B55D0C" w14:paraId="52062F4E" w14:textId="77777777" w:rsidTr="00F8210C">
        <w:tc>
          <w:tcPr>
            <w:tcW w:w="1832" w:type="dxa"/>
            <w:tcBorders>
              <w:top w:val="double" w:sz="4" w:space="0" w:color="auto"/>
              <w:left w:val="single" w:sz="4" w:space="0" w:color="auto"/>
              <w:bottom w:val="single" w:sz="4" w:space="0" w:color="auto"/>
            </w:tcBorders>
            <w:shd w:val="clear" w:color="auto" w:fill="FFFFFF"/>
            <w:vAlign w:val="center"/>
          </w:tcPr>
          <w:p w14:paraId="1DB62D77" w14:textId="77777777" w:rsidR="00F8210C" w:rsidRPr="00B55D0C" w:rsidRDefault="00F8210C" w:rsidP="00F8210C">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40B263C8" w14:textId="3B3EA6BD" w:rsidR="00402ED6" w:rsidRPr="00882D01" w:rsidRDefault="00402ED6" w:rsidP="00402ED6">
            <w:pPr>
              <w:jc w:val="both"/>
              <w:rPr>
                <w:rFonts w:ascii="Times New Roman" w:eastAsia="Calibri" w:hAnsi="Times New Roman" w:cs="Times New Roman"/>
                <w:sz w:val="24"/>
              </w:rPr>
            </w:pPr>
            <w:r w:rsidRPr="00882D01">
              <w:rPr>
                <w:rFonts w:ascii="Times New Roman" w:eastAsia="Calibri" w:hAnsi="Times New Roman" w:cs="Times New Roman"/>
                <w:sz w:val="24"/>
              </w:rPr>
              <w:t xml:space="preserve">ВР1: Выявление ключевых особенностей элементов данных - таких как свойства, </w:t>
            </w:r>
            <w:proofErr w:type="spellStart"/>
            <w:r w:rsidRPr="00882D01">
              <w:rPr>
                <w:rFonts w:ascii="Times New Roman" w:eastAsia="Calibri" w:hAnsi="Times New Roman" w:cs="Times New Roman"/>
                <w:sz w:val="24"/>
              </w:rPr>
              <w:t>ковариаты</w:t>
            </w:r>
            <w:proofErr w:type="spellEnd"/>
            <w:r w:rsidRPr="00882D01">
              <w:rPr>
                <w:rFonts w:ascii="Times New Roman" w:eastAsia="Calibri" w:hAnsi="Times New Roman" w:cs="Times New Roman"/>
                <w:sz w:val="24"/>
              </w:rPr>
              <w:t>, факторы [результаты (a, d)].</w:t>
            </w:r>
          </w:p>
          <w:p w14:paraId="16AAD2AC" w14:textId="77777777" w:rsidR="00402ED6" w:rsidRPr="00882D01" w:rsidRDefault="00402ED6" w:rsidP="00402ED6">
            <w:pPr>
              <w:jc w:val="both"/>
              <w:rPr>
                <w:rFonts w:ascii="Times New Roman" w:eastAsia="Calibri" w:hAnsi="Times New Roman" w:cs="Times New Roman"/>
                <w:sz w:val="24"/>
              </w:rPr>
            </w:pPr>
            <w:r w:rsidRPr="00882D01">
              <w:rPr>
                <w:rFonts w:ascii="Times New Roman" w:eastAsia="Calibri" w:hAnsi="Times New Roman" w:cs="Times New Roman"/>
                <w:sz w:val="24"/>
              </w:rPr>
              <w:t>ВР2: Классификация элементов данных: [результат (b)].</w:t>
            </w:r>
          </w:p>
          <w:p w14:paraId="3260D100" w14:textId="77777777" w:rsidR="00402ED6" w:rsidRPr="00882D01" w:rsidRDefault="00402ED6" w:rsidP="00402ED6">
            <w:pPr>
              <w:jc w:val="both"/>
              <w:rPr>
                <w:rFonts w:ascii="Times New Roman" w:eastAsia="Calibri" w:hAnsi="Times New Roman" w:cs="Times New Roman"/>
                <w:sz w:val="24"/>
              </w:rPr>
            </w:pPr>
            <w:r w:rsidRPr="00882D01">
              <w:rPr>
                <w:rFonts w:ascii="Times New Roman" w:eastAsia="Calibri" w:hAnsi="Times New Roman" w:cs="Times New Roman"/>
                <w:sz w:val="24"/>
              </w:rPr>
              <w:t>ВРЗ: Подготовка операционного описания элементов данных: [результаты (с, d)].</w:t>
            </w:r>
          </w:p>
          <w:p w14:paraId="2E140B67" w14:textId="473EAF89" w:rsidR="00F8210C" w:rsidRPr="00882D01" w:rsidRDefault="00402ED6" w:rsidP="00402ED6">
            <w:pPr>
              <w:jc w:val="both"/>
              <w:rPr>
                <w:rFonts w:ascii="Times New Roman" w:eastAsia="Calibri" w:hAnsi="Times New Roman" w:cs="Times New Roman"/>
                <w:sz w:val="24"/>
              </w:rPr>
            </w:pPr>
            <w:r w:rsidRPr="00882D01">
              <w:rPr>
                <w:rFonts w:ascii="Times New Roman" w:eastAsia="Calibri" w:hAnsi="Times New Roman" w:cs="Times New Roman"/>
                <w:sz w:val="24"/>
              </w:rPr>
              <w:t>ВР4: Сбор данных строгим и тщательным образом, с соблюдением установленных требований: [результат (е)].</w:t>
            </w:r>
          </w:p>
        </w:tc>
      </w:tr>
    </w:tbl>
    <w:p w14:paraId="5251A8B7" w14:textId="77777777" w:rsidR="00F8210C" w:rsidRDefault="00F8210C" w:rsidP="00F8210C">
      <w:pPr>
        <w:spacing w:after="0" w:line="240" w:lineRule="auto"/>
        <w:ind w:firstLine="567"/>
        <w:jc w:val="both"/>
        <w:rPr>
          <w:rFonts w:ascii="Times New Roman" w:eastAsia="Times New Roman" w:hAnsi="Times New Roman" w:cs="Times New Roman"/>
          <w:color w:val="000000"/>
          <w:sz w:val="24"/>
          <w:szCs w:val="24"/>
          <w:lang w:eastAsia="ru-RU"/>
        </w:rPr>
      </w:pPr>
    </w:p>
    <w:p w14:paraId="21C2451B" w14:textId="130DD2DB" w:rsidR="00F8210C" w:rsidRPr="00ED50CF" w:rsidRDefault="00F8210C" w:rsidP="00F8210C">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4</w:t>
      </w:r>
      <w:r w:rsidR="00323686">
        <w:rPr>
          <w:rFonts w:ascii="Times New Roman" w:eastAsia="Times New Roman" w:hAnsi="Times New Roman" w:cs="Times New Roman"/>
          <w:b/>
          <w:bCs/>
          <w:color w:val="000000"/>
          <w:sz w:val="24"/>
          <w:szCs w:val="24"/>
          <w:lang w:val="kk-KZ" w:eastAsia="ru-RU"/>
        </w:rPr>
        <w:t>9</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1B6CA4" w:rsidRPr="001B6CA4">
        <w:rPr>
          <w:rFonts w:ascii="Times New Roman" w:eastAsia="Times New Roman" w:hAnsi="Times New Roman" w:cs="Times New Roman"/>
          <w:b/>
          <w:bCs/>
          <w:color w:val="000000"/>
          <w:sz w:val="24"/>
          <w:szCs w:val="24"/>
          <w:lang w:eastAsia="ru-RU"/>
        </w:rPr>
        <w:t xml:space="preserve">DMP1 Выявление данных - информационные продукты </w:t>
      </w:r>
      <w:r w:rsidRPr="00410A3B">
        <w:rPr>
          <w:rFonts w:ascii="Times New Roman" w:eastAsia="Times New Roman" w:hAnsi="Times New Roman" w:cs="Times New Roman"/>
          <w:b/>
          <w:bCs/>
          <w:color w:val="000000"/>
          <w:sz w:val="24"/>
          <w:szCs w:val="24"/>
          <w:lang w:eastAsia="ru-RU"/>
        </w:rPr>
        <w:t>(</w:t>
      </w:r>
      <w:r w:rsidR="001B6CA4" w:rsidRPr="001B6CA4">
        <w:rPr>
          <w:rFonts w:ascii="Times New Roman" w:eastAsia="Times New Roman" w:hAnsi="Times New Roman" w:cs="Times New Roman"/>
          <w:b/>
          <w:bCs/>
          <w:color w:val="000000"/>
          <w:sz w:val="24"/>
          <w:szCs w:val="24"/>
          <w:lang w:eastAsia="ru-RU"/>
        </w:rPr>
        <w:t>IP</w:t>
      </w:r>
      <w:r w:rsidRPr="00410A3B">
        <w:rPr>
          <w:rFonts w:ascii="Times New Roman" w:eastAsia="Times New Roman" w:hAnsi="Times New Roman" w:cs="Times New Roman"/>
          <w:b/>
          <w:bCs/>
          <w:color w:val="000000"/>
          <w:sz w:val="24"/>
          <w:szCs w:val="24"/>
          <w:lang w:eastAsia="ru-RU"/>
        </w:rPr>
        <w:t>)</w:t>
      </w:r>
    </w:p>
    <w:p w14:paraId="34E1E15E" w14:textId="77777777" w:rsidR="00F8210C" w:rsidRDefault="00F8210C" w:rsidP="00F8210C">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F8210C" w:rsidRPr="00EE6B9A" w14:paraId="1C144A44" w14:textId="77777777" w:rsidTr="00F8210C">
        <w:tc>
          <w:tcPr>
            <w:tcW w:w="9570" w:type="dxa"/>
            <w:gridSpan w:val="6"/>
          </w:tcPr>
          <w:p w14:paraId="588FB4B4" w14:textId="77777777" w:rsidR="00F8210C" w:rsidRPr="00EE6B9A" w:rsidRDefault="00F8210C"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F8210C" w:rsidRPr="00EE6B9A" w14:paraId="3D10FB41" w14:textId="77777777" w:rsidTr="00F8210C">
        <w:tc>
          <w:tcPr>
            <w:tcW w:w="4827" w:type="dxa"/>
            <w:gridSpan w:val="3"/>
          </w:tcPr>
          <w:p w14:paraId="5171C342" w14:textId="77777777" w:rsidR="00F8210C" w:rsidRPr="00EE6B9A" w:rsidRDefault="00F8210C"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145C896E" w14:textId="77777777" w:rsidR="00F8210C" w:rsidRPr="00EE6B9A" w:rsidRDefault="00F8210C"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F8210C" w:rsidRPr="00EE6B9A" w14:paraId="6E582277" w14:textId="77777777" w:rsidTr="00F8210C">
        <w:tc>
          <w:tcPr>
            <w:tcW w:w="817" w:type="dxa"/>
            <w:vAlign w:val="center"/>
          </w:tcPr>
          <w:p w14:paraId="4F83D297" w14:textId="77777777" w:rsidR="00F8210C" w:rsidRPr="00EE6B9A" w:rsidRDefault="00F8210C"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0F32CCDD" w14:textId="77777777" w:rsidR="00F8210C" w:rsidRPr="00EE6B9A" w:rsidRDefault="00F8210C"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2AEA043E" w14:textId="77777777" w:rsidR="00F8210C" w:rsidRPr="00EE6B9A" w:rsidRDefault="00F8210C"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6EB17CB6" w14:textId="77777777" w:rsidR="00F8210C" w:rsidRPr="00EE6B9A" w:rsidRDefault="00F8210C"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2A0A492E" w14:textId="77777777" w:rsidR="00F8210C" w:rsidRPr="00EE6B9A" w:rsidRDefault="00F8210C" w:rsidP="00F8210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67A63550" w14:textId="77777777" w:rsidR="00F8210C" w:rsidRPr="00EE6B9A" w:rsidRDefault="00F8210C" w:rsidP="00F8210C">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CB79D7" w:rsidRPr="00EE6B9A" w14:paraId="2912ED6C" w14:textId="77777777" w:rsidTr="00A6414A">
        <w:tc>
          <w:tcPr>
            <w:tcW w:w="817" w:type="dxa"/>
          </w:tcPr>
          <w:p w14:paraId="462F185B" w14:textId="315439DF" w:rsidR="00CB79D7" w:rsidRPr="00EE6B9A" w:rsidRDefault="00CB79D7" w:rsidP="00CB79D7">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27</w:t>
            </w:r>
          </w:p>
        </w:tc>
        <w:tc>
          <w:tcPr>
            <w:tcW w:w="2793" w:type="dxa"/>
            <w:vAlign w:val="center"/>
          </w:tcPr>
          <w:p w14:paraId="17C62EE8" w14:textId="3AB82CE8" w:rsidR="00CB79D7" w:rsidRPr="00CB79D7" w:rsidRDefault="00CB79D7" w:rsidP="00CB79D7">
            <w:pPr>
              <w:jc w:val="both"/>
              <w:rPr>
                <w:rFonts w:ascii="Times New Roman" w:eastAsia="Times New Roman" w:hAnsi="Times New Roman" w:cs="Times New Roman"/>
                <w:color w:val="000000"/>
                <w:sz w:val="20"/>
                <w:szCs w:val="20"/>
                <w:lang w:eastAsia="ru-RU"/>
              </w:rPr>
            </w:pPr>
            <w:r w:rsidRPr="00CB79D7">
              <w:rPr>
                <w:rFonts w:ascii="Times New Roman" w:eastAsia="SimSun" w:hAnsi="Times New Roman" w:cs="Times New Roman"/>
                <w:sz w:val="20"/>
                <w:szCs w:val="20"/>
                <w:lang w:eastAsia="ru-RU" w:bidi="ru-RU"/>
              </w:rPr>
              <w:t xml:space="preserve">Результаты по использованию инструмента описания бизнес-процессов </w:t>
            </w:r>
            <w:r w:rsidRPr="00CB79D7">
              <w:rPr>
                <w:rFonts w:ascii="Times New Roman" w:eastAsia="SimSun" w:hAnsi="Times New Roman" w:cs="Times New Roman"/>
                <w:sz w:val="20"/>
                <w:szCs w:val="20"/>
                <w:lang w:val="en-US" w:eastAsia="ru-RU" w:bidi="ru-RU"/>
              </w:rPr>
              <w:t>SIPOC</w:t>
            </w:r>
            <w:r w:rsidRPr="00CB79D7">
              <w:rPr>
                <w:rFonts w:ascii="Times New Roman" w:eastAsia="SimSun" w:hAnsi="Times New Roman" w:cs="Times New Roman"/>
                <w:sz w:val="20"/>
                <w:szCs w:val="20"/>
                <w:lang w:eastAsia="ru-RU" w:bidi="ru-RU"/>
              </w:rPr>
              <w:t xml:space="preserve"> (поставщик, вход, процесс, выход, заказчик)</w:t>
            </w:r>
          </w:p>
        </w:tc>
        <w:tc>
          <w:tcPr>
            <w:tcW w:w="1217" w:type="dxa"/>
          </w:tcPr>
          <w:p w14:paraId="29023793" w14:textId="77777777" w:rsidR="00CB79D7" w:rsidRPr="00EE6B9A" w:rsidRDefault="00CB79D7" w:rsidP="00CB79D7">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 xml:space="preserve">а), </w:t>
            </w:r>
            <w:r w:rsidRPr="00262A16">
              <w:rPr>
                <w:rFonts w:ascii="Times New Roman" w:eastAsia="SimSun" w:hAnsi="Times New Roman" w:cs="Times New Roman"/>
                <w:sz w:val="20"/>
                <w:szCs w:val="20"/>
                <w:lang w:val="en-US" w:eastAsia="ru-RU" w:bidi="ru-RU"/>
              </w:rPr>
              <w:t>b</w:t>
            </w:r>
            <w:r w:rsidRPr="00262A16">
              <w:rPr>
                <w:rFonts w:ascii="Times New Roman" w:eastAsia="Times New Roman" w:hAnsi="Times New Roman" w:cs="Times New Roman"/>
                <w:color w:val="000000"/>
                <w:sz w:val="20"/>
                <w:szCs w:val="20"/>
                <w:lang w:eastAsia="ru-RU"/>
              </w:rPr>
              <w:t>)</w:t>
            </w:r>
          </w:p>
        </w:tc>
        <w:tc>
          <w:tcPr>
            <w:tcW w:w="810" w:type="dxa"/>
          </w:tcPr>
          <w:p w14:paraId="551ACC35" w14:textId="76638E23" w:rsidR="00CB79D7" w:rsidRPr="00EE6B9A" w:rsidRDefault="00CB79D7" w:rsidP="00CB79D7">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32</w:t>
            </w:r>
          </w:p>
        </w:tc>
        <w:tc>
          <w:tcPr>
            <w:tcW w:w="2694" w:type="dxa"/>
          </w:tcPr>
          <w:p w14:paraId="0018E3E0" w14:textId="50CBFB93" w:rsidR="00CB79D7" w:rsidRPr="00CB79D7" w:rsidRDefault="00CB79D7" w:rsidP="00CB79D7">
            <w:pPr>
              <w:jc w:val="both"/>
              <w:rPr>
                <w:rFonts w:ascii="Times New Roman" w:eastAsia="Times New Roman" w:hAnsi="Times New Roman" w:cs="Times New Roman"/>
                <w:color w:val="000000"/>
                <w:sz w:val="20"/>
                <w:szCs w:val="20"/>
                <w:lang w:eastAsia="ru-RU"/>
              </w:rPr>
            </w:pPr>
            <w:proofErr w:type="spellStart"/>
            <w:r w:rsidRPr="00CB79D7">
              <w:rPr>
                <w:rFonts w:ascii="Times New Roman" w:eastAsia="SimSun" w:hAnsi="Times New Roman" w:cs="Times New Roman"/>
                <w:sz w:val="20"/>
                <w:szCs w:val="20"/>
                <w:lang w:val="en-US" w:eastAsia="ru-RU" w:bidi="ru-RU"/>
              </w:rPr>
              <w:t>План</w:t>
            </w:r>
            <w:proofErr w:type="spellEnd"/>
            <w:r w:rsidRPr="00CB79D7">
              <w:rPr>
                <w:rFonts w:ascii="Times New Roman" w:eastAsia="SimSun" w:hAnsi="Times New Roman" w:cs="Times New Roman"/>
                <w:sz w:val="20"/>
                <w:szCs w:val="20"/>
                <w:lang w:val="en-US" w:eastAsia="ru-RU" w:bidi="ru-RU"/>
              </w:rPr>
              <w:t xml:space="preserve"> </w:t>
            </w:r>
            <w:proofErr w:type="spellStart"/>
            <w:r w:rsidRPr="00CB79D7">
              <w:rPr>
                <w:rFonts w:ascii="Times New Roman" w:eastAsia="SimSun" w:hAnsi="Times New Roman" w:cs="Times New Roman"/>
                <w:sz w:val="20"/>
                <w:szCs w:val="20"/>
                <w:lang w:val="en-US" w:eastAsia="ru-RU" w:bidi="ru-RU"/>
              </w:rPr>
              <w:t>сбора</w:t>
            </w:r>
            <w:proofErr w:type="spellEnd"/>
            <w:r w:rsidRPr="00CB79D7">
              <w:rPr>
                <w:rFonts w:ascii="Times New Roman" w:eastAsia="SimSun" w:hAnsi="Times New Roman" w:cs="Times New Roman"/>
                <w:sz w:val="20"/>
                <w:szCs w:val="20"/>
                <w:lang w:val="en-US" w:eastAsia="ru-RU" w:bidi="ru-RU"/>
              </w:rPr>
              <w:t xml:space="preserve"> </w:t>
            </w:r>
            <w:proofErr w:type="spellStart"/>
            <w:r w:rsidRPr="00CB79D7">
              <w:rPr>
                <w:rFonts w:ascii="Times New Roman" w:eastAsia="SimSun" w:hAnsi="Times New Roman" w:cs="Times New Roman"/>
                <w:sz w:val="20"/>
                <w:szCs w:val="20"/>
                <w:lang w:val="en-US" w:eastAsia="ru-RU" w:bidi="ru-RU"/>
              </w:rPr>
              <w:t>данных</w:t>
            </w:r>
            <w:proofErr w:type="spellEnd"/>
          </w:p>
        </w:tc>
        <w:tc>
          <w:tcPr>
            <w:tcW w:w="1239" w:type="dxa"/>
          </w:tcPr>
          <w:p w14:paraId="55EABAF3" w14:textId="45B3AFCD" w:rsidR="00CB79D7" w:rsidRPr="00EE6B9A" w:rsidRDefault="00CB79D7" w:rsidP="00CB79D7">
            <w:pPr>
              <w:jc w:val="both"/>
              <w:rPr>
                <w:rFonts w:ascii="Times New Roman" w:eastAsia="Times New Roman" w:hAnsi="Times New Roman" w:cs="Times New Roman"/>
                <w:color w:val="000000"/>
                <w:sz w:val="20"/>
                <w:szCs w:val="20"/>
                <w:lang w:eastAsia="ru-RU"/>
              </w:rPr>
            </w:pPr>
            <w:r w:rsidRPr="00B74CD4">
              <w:rPr>
                <w:rFonts w:ascii="Times New Roman" w:eastAsia="Times New Roman" w:hAnsi="Times New Roman" w:cs="Times New Roman"/>
                <w:color w:val="000000"/>
                <w:sz w:val="20"/>
                <w:szCs w:val="20"/>
                <w:lang w:eastAsia="ru-RU"/>
              </w:rPr>
              <w:t>а), с), d), е)</w:t>
            </w:r>
          </w:p>
        </w:tc>
      </w:tr>
      <w:tr w:rsidR="00CB79D7" w:rsidRPr="00EE6B9A" w14:paraId="165AAF11" w14:textId="77777777" w:rsidTr="00F8210C">
        <w:tc>
          <w:tcPr>
            <w:tcW w:w="817" w:type="dxa"/>
          </w:tcPr>
          <w:p w14:paraId="562B13FC" w14:textId="38A40D31" w:rsidR="00CB79D7" w:rsidRPr="00EE6B9A" w:rsidRDefault="00CB79D7" w:rsidP="00CB79D7">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lastRenderedPageBreak/>
              <w:t>IP_</w:t>
            </w:r>
            <w:r>
              <w:rPr>
                <w:rFonts w:ascii="Times New Roman" w:eastAsia="SimSun" w:hAnsi="Times New Roman" w:cs="Times New Roman"/>
                <w:sz w:val="20"/>
                <w:szCs w:val="20"/>
                <w:lang w:val="kk-KZ" w:eastAsia="ru-RU" w:bidi="ru-RU"/>
              </w:rPr>
              <w:t>28</w:t>
            </w:r>
          </w:p>
        </w:tc>
        <w:tc>
          <w:tcPr>
            <w:tcW w:w="2793" w:type="dxa"/>
            <w:vAlign w:val="center"/>
          </w:tcPr>
          <w:p w14:paraId="4DAA9CE3" w14:textId="469F94F3" w:rsidR="00CB79D7" w:rsidRPr="00CB79D7" w:rsidRDefault="00CB79D7" w:rsidP="00CB79D7">
            <w:pPr>
              <w:jc w:val="both"/>
              <w:rPr>
                <w:rFonts w:ascii="Times New Roman" w:eastAsia="Times New Roman" w:hAnsi="Times New Roman" w:cs="Times New Roman"/>
                <w:color w:val="000000"/>
                <w:sz w:val="20"/>
                <w:szCs w:val="20"/>
                <w:lang w:eastAsia="ru-RU"/>
              </w:rPr>
            </w:pPr>
            <w:r w:rsidRPr="00CB79D7">
              <w:rPr>
                <w:rFonts w:ascii="Times New Roman" w:eastAsia="SimSun" w:hAnsi="Times New Roman" w:cs="Times New Roman"/>
                <w:sz w:val="20"/>
                <w:szCs w:val="20"/>
                <w:lang w:eastAsia="ru-RU" w:bidi="ru-RU"/>
              </w:rPr>
              <w:t>Описание потока (последовательности) процессов</w:t>
            </w:r>
          </w:p>
        </w:tc>
        <w:tc>
          <w:tcPr>
            <w:tcW w:w="1217" w:type="dxa"/>
          </w:tcPr>
          <w:p w14:paraId="25519159" w14:textId="07B1BF7E" w:rsidR="00CB79D7" w:rsidRPr="00262A16" w:rsidRDefault="00CB79D7" w:rsidP="00CB79D7">
            <w:pPr>
              <w:jc w:val="both"/>
              <w:rPr>
                <w:rFonts w:ascii="Times New Roman" w:eastAsia="Times New Roman" w:hAnsi="Times New Roman" w:cs="Times New Roman"/>
                <w:color w:val="000000"/>
                <w:sz w:val="20"/>
                <w:szCs w:val="20"/>
                <w:lang w:eastAsia="ru-RU"/>
              </w:rPr>
            </w:pPr>
            <w:r w:rsidRPr="00664A5F">
              <w:rPr>
                <w:rFonts w:ascii="Times New Roman" w:eastAsia="Times New Roman" w:hAnsi="Times New Roman" w:cs="Times New Roman"/>
                <w:color w:val="000000"/>
                <w:sz w:val="20"/>
                <w:szCs w:val="20"/>
                <w:lang w:eastAsia="ru-RU"/>
              </w:rPr>
              <w:t>b), с)</w:t>
            </w:r>
          </w:p>
        </w:tc>
        <w:tc>
          <w:tcPr>
            <w:tcW w:w="810" w:type="dxa"/>
          </w:tcPr>
          <w:p w14:paraId="4541D7DA" w14:textId="1D3E6659" w:rsidR="00CB79D7" w:rsidRPr="00EE6B9A" w:rsidRDefault="00CB79D7" w:rsidP="00CB79D7">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33</w:t>
            </w:r>
          </w:p>
        </w:tc>
        <w:tc>
          <w:tcPr>
            <w:tcW w:w="2694" w:type="dxa"/>
            <w:vAlign w:val="center"/>
          </w:tcPr>
          <w:p w14:paraId="4FA567DF" w14:textId="77777777" w:rsidR="00CB79D7" w:rsidRDefault="00CB79D7" w:rsidP="00CB79D7">
            <w:pPr>
              <w:jc w:val="both"/>
              <w:rPr>
                <w:rFonts w:ascii="Times New Roman" w:eastAsia="SimSun" w:hAnsi="Times New Roman" w:cs="Times New Roman"/>
                <w:sz w:val="20"/>
                <w:szCs w:val="20"/>
                <w:lang w:val="en-US" w:eastAsia="ru-RU" w:bidi="ru-RU"/>
              </w:rPr>
            </w:pPr>
            <w:proofErr w:type="spellStart"/>
            <w:r w:rsidRPr="00CB79D7">
              <w:rPr>
                <w:rFonts w:ascii="Times New Roman" w:eastAsia="SimSun" w:hAnsi="Times New Roman" w:cs="Times New Roman"/>
                <w:sz w:val="20"/>
                <w:szCs w:val="20"/>
                <w:lang w:val="en-US" w:eastAsia="ru-RU" w:bidi="ru-RU"/>
              </w:rPr>
              <w:t>Операционное</w:t>
            </w:r>
            <w:proofErr w:type="spellEnd"/>
            <w:r w:rsidRPr="00CB79D7">
              <w:rPr>
                <w:rFonts w:ascii="Times New Roman" w:eastAsia="SimSun" w:hAnsi="Times New Roman" w:cs="Times New Roman"/>
                <w:sz w:val="20"/>
                <w:szCs w:val="20"/>
                <w:lang w:val="en-US" w:eastAsia="ru-RU" w:bidi="ru-RU"/>
              </w:rPr>
              <w:t xml:space="preserve"> </w:t>
            </w:r>
            <w:proofErr w:type="spellStart"/>
            <w:r w:rsidRPr="00CB79D7">
              <w:rPr>
                <w:rFonts w:ascii="Times New Roman" w:eastAsia="SimSun" w:hAnsi="Times New Roman" w:cs="Times New Roman"/>
                <w:sz w:val="20"/>
                <w:szCs w:val="20"/>
                <w:lang w:val="en-US" w:eastAsia="ru-RU" w:bidi="ru-RU"/>
              </w:rPr>
              <w:t>описание</w:t>
            </w:r>
            <w:proofErr w:type="spellEnd"/>
            <w:r w:rsidRPr="00CB79D7">
              <w:rPr>
                <w:rFonts w:ascii="Times New Roman" w:eastAsia="SimSun" w:hAnsi="Times New Roman" w:cs="Times New Roman"/>
                <w:sz w:val="20"/>
                <w:szCs w:val="20"/>
                <w:lang w:val="en-US" w:eastAsia="ru-RU" w:bidi="ru-RU"/>
              </w:rPr>
              <w:t xml:space="preserve"> </w:t>
            </w:r>
            <w:proofErr w:type="spellStart"/>
            <w:r w:rsidRPr="00CB79D7">
              <w:rPr>
                <w:rFonts w:ascii="Times New Roman" w:eastAsia="SimSun" w:hAnsi="Times New Roman" w:cs="Times New Roman"/>
                <w:sz w:val="20"/>
                <w:szCs w:val="20"/>
                <w:lang w:val="en-US" w:eastAsia="ru-RU" w:bidi="ru-RU"/>
              </w:rPr>
              <w:t>данных</w:t>
            </w:r>
            <w:proofErr w:type="spellEnd"/>
          </w:p>
          <w:p w14:paraId="0A029BD8" w14:textId="4B27C460" w:rsidR="00CB79D7" w:rsidRPr="00CB79D7" w:rsidRDefault="00CB79D7" w:rsidP="00CB79D7">
            <w:pPr>
              <w:jc w:val="both"/>
              <w:rPr>
                <w:rFonts w:ascii="Times New Roman" w:eastAsia="Times New Roman" w:hAnsi="Times New Roman" w:cs="Times New Roman"/>
                <w:color w:val="000000"/>
                <w:sz w:val="20"/>
                <w:szCs w:val="20"/>
                <w:lang w:eastAsia="ru-RU"/>
              </w:rPr>
            </w:pPr>
          </w:p>
        </w:tc>
        <w:tc>
          <w:tcPr>
            <w:tcW w:w="1239" w:type="dxa"/>
          </w:tcPr>
          <w:p w14:paraId="21215230" w14:textId="45EBF4F4" w:rsidR="00CB79D7" w:rsidRPr="00EE6B9A" w:rsidRDefault="00CB79D7" w:rsidP="00CB79D7">
            <w:pPr>
              <w:jc w:val="both"/>
              <w:rPr>
                <w:rFonts w:ascii="Times New Roman" w:eastAsia="Times New Roman" w:hAnsi="Times New Roman" w:cs="Times New Roman"/>
                <w:color w:val="000000"/>
                <w:sz w:val="20"/>
                <w:szCs w:val="20"/>
                <w:lang w:eastAsia="ru-RU"/>
              </w:rPr>
            </w:pPr>
            <w:r w:rsidRPr="003C7F7D">
              <w:rPr>
                <w:rFonts w:ascii="Times New Roman" w:eastAsia="Times New Roman" w:hAnsi="Times New Roman" w:cs="Times New Roman"/>
                <w:color w:val="000000"/>
                <w:sz w:val="20"/>
                <w:szCs w:val="20"/>
                <w:lang w:eastAsia="ru-RU"/>
              </w:rPr>
              <w:t xml:space="preserve">а), </w:t>
            </w:r>
            <w:r w:rsidRPr="003C7F7D">
              <w:rPr>
                <w:rFonts w:ascii="Times New Roman" w:eastAsia="SimSun" w:hAnsi="Times New Roman" w:cs="Times New Roman"/>
                <w:sz w:val="20"/>
                <w:szCs w:val="20"/>
                <w:lang w:val="en-US" w:eastAsia="ru-RU" w:bidi="ru-RU"/>
              </w:rPr>
              <w:t>b</w:t>
            </w:r>
            <w:r w:rsidRPr="003C7F7D">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w:t>
            </w:r>
            <w:r w:rsidRPr="00B74CD4">
              <w:rPr>
                <w:rFonts w:ascii="Times New Roman" w:eastAsia="Times New Roman" w:hAnsi="Times New Roman" w:cs="Times New Roman"/>
                <w:color w:val="000000"/>
                <w:sz w:val="20"/>
                <w:szCs w:val="20"/>
                <w:lang w:eastAsia="ru-RU"/>
              </w:rPr>
              <w:t xml:space="preserve"> с), d), е)</w:t>
            </w:r>
          </w:p>
        </w:tc>
      </w:tr>
      <w:tr w:rsidR="00CB79D7" w:rsidRPr="00EE6B9A" w14:paraId="307A1673" w14:textId="77777777" w:rsidTr="00A6414A">
        <w:tc>
          <w:tcPr>
            <w:tcW w:w="817" w:type="dxa"/>
          </w:tcPr>
          <w:p w14:paraId="2FFAD86C" w14:textId="0F6978D8" w:rsidR="00CB79D7" w:rsidRPr="00EE6B9A" w:rsidRDefault="00CB79D7" w:rsidP="00CB79D7">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29</w:t>
            </w:r>
          </w:p>
        </w:tc>
        <w:tc>
          <w:tcPr>
            <w:tcW w:w="2793" w:type="dxa"/>
            <w:vAlign w:val="center"/>
          </w:tcPr>
          <w:p w14:paraId="454D7862" w14:textId="732211DB" w:rsidR="00CB79D7" w:rsidRPr="00CB79D7" w:rsidRDefault="00CB79D7" w:rsidP="00CB79D7">
            <w:pPr>
              <w:jc w:val="both"/>
              <w:rPr>
                <w:rFonts w:ascii="Times New Roman" w:eastAsia="Times New Roman" w:hAnsi="Times New Roman" w:cs="Times New Roman"/>
                <w:color w:val="000000"/>
                <w:sz w:val="20"/>
                <w:szCs w:val="20"/>
                <w:lang w:eastAsia="ru-RU"/>
              </w:rPr>
            </w:pPr>
            <w:r w:rsidRPr="00CB79D7">
              <w:rPr>
                <w:rFonts w:ascii="Times New Roman" w:eastAsia="SimSun" w:hAnsi="Times New Roman" w:cs="Times New Roman"/>
                <w:sz w:val="20"/>
                <w:szCs w:val="20"/>
                <w:lang w:eastAsia="ru-RU" w:bidi="ru-RU"/>
              </w:rPr>
              <w:t xml:space="preserve">Матрица индикаторов критически-важных для качества процесса </w:t>
            </w:r>
          </w:p>
        </w:tc>
        <w:tc>
          <w:tcPr>
            <w:tcW w:w="1217" w:type="dxa"/>
          </w:tcPr>
          <w:p w14:paraId="48101693" w14:textId="6BF23B7C" w:rsidR="00CB79D7" w:rsidRPr="00262A16" w:rsidRDefault="00CB79D7" w:rsidP="00CB79D7">
            <w:pPr>
              <w:jc w:val="both"/>
              <w:rPr>
                <w:rFonts w:ascii="Times New Roman" w:eastAsia="Times New Roman" w:hAnsi="Times New Roman" w:cs="Times New Roman"/>
                <w:color w:val="000000"/>
                <w:sz w:val="20"/>
                <w:szCs w:val="20"/>
                <w:lang w:eastAsia="ru-RU"/>
              </w:rPr>
            </w:pPr>
            <w:r w:rsidRPr="007E43AC">
              <w:rPr>
                <w:rFonts w:ascii="Times New Roman" w:eastAsia="Times New Roman" w:hAnsi="Times New Roman" w:cs="Times New Roman"/>
                <w:color w:val="000000"/>
                <w:sz w:val="20"/>
                <w:szCs w:val="20"/>
                <w:lang w:eastAsia="ru-RU"/>
              </w:rPr>
              <w:t xml:space="preserve">а), </w:t>
            </w:r>
            <w:r w:rsidRPr="00664A5F">
              <w:rPr>
                <w:rFonts w:ascii="Times New Roman" w:eastAsia="SimSun" w:hAnsi="Times New Roman" w:cs="Times New Roman"/>
                <w:sz w:val="20"/>
                <w:szCs w:val="20"/>
                <w:lang w:val="en-US" w:eastAsia="ru-RU" w:bidi="ru-RU"/>
              </w:rPr>
              <w:t>b), с)</w:t>
            </w:r>
          </w:p>
        </w:tc>
        <w:tc>
          <w:tcPr>
            <w:tcW w:w="810" w:type="dxa"/>
          </w:tcPr>
          <w:p w14:paraId="2C3EF07A" w14:textId="71AF2CB5" w:rsidR="00CB79D7" w:rsidRPr="00EE6B9A" w:rsidRDefault="00CB79D7" w:rsidP="00CB79D7">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34</w:t>
            </w:r>
          </w:p>
        </w:tc>
        <w:tc>
          <w:tcPr>
            <w:tcW w:w="2694" w:type="dxa"/>
          </w:tcPr>
          <w:p w14:paraId="059C4174" w14:textId="740050C6" w:rsidR="00CB79D7" w:rsidRPr="00CB79D7" w:rsidRDefault="00CB79D7" w:rsidP="00CB79D7">
            <w:pPr>
              <w:jc w:val="both"/>
              <w:rPr>
                <w:rFonts w:ascii="Times New Roman" w:eastAsia="Times New Roman" w:hAnsi="Times New Roman" w:cs="Times New Roman"/>
                <w:color w:val="000000"/>
                <w:sz w:val="20"/>
                <w:szCs w:val="20"/>
                <w:lang w:eastAsia="ru-RU"/>
              </w:rPr>
            </w:pPr>
            <w:proofErr w:type="spellStart"/>
            <w:r w:rsidRPr="00CB79D7">
              <w:rPr>
                <w:rFonts w:ascii="Times New Roman" w:eastAsia="SimSun" w:hAnsi="Times New Roman" w:cs="Times New Roman"/>
                <w:sz w:val="20"/>
                <w:szCs w:val="20"/>
                <w:lang w:val="en-US" w:eastAsia="ru-RU" w:bidi="ru-RU"/>
              </w:rPr>
              <w:t>Образец</w:t>
            </w:r>
            <w:proofErr w:type="spellEnd"/>
            <w:r w:rsidRPr="00CB79D7">
              <w:rPr>
                <w:rFonts w:ascii="Times New Roman" w:eastAsia="SimSun" w:hAnsi="Times New Roman" w:cs="Times New Roman"/>
                <w:sz w:val="20"/>
                <w:szCs w:val="20"/>
                <w:lang w:val="en-US" w:eastAsia="ru-RU" w:bidi="ru-RU"/>
              </w:rPr>
              <w:t xml:space="preserve"> </w:t>
            </w:r>
            <w:proofErr w:type="spellStart"/>
            <w:r w:rsidRPr="00CB79D7">
              <w:rPr>
                <w:rFonts w:ascii="Times New Roman" w:eastAsia="SimSun" w:hAnsi="Times New Roman" w:cs="Times New Roman"/>
                <w:sz w:val="20"/>
                <w:szCs w:val="20"/>
                <w:lang w:val="en-US" w:eastAsia="ru-RU" w:bidi="ru-RU"/>
              </w:rPr>
              <w:t>данных</w:t>
            </w:r>
            <w:proofErr w:type="spellEnd"/>
          </w:p>
        </w:tc>
        <w:tc>
          <w:tcPr>
            <w:tcW w:w="1239" w:type="dxa"/>
          </w:tcPr>
          <w:p w14:paraId="5687BD68" w14:textId="4E89EB90" w:rsidR="00CB79D7" w:rsidRPr="00EE6B9A" w:rsidRDefault="00CB79D7" w:rsidP="00CB79D7">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е</w:t>
            </w:r>
            <w:r w:rsidRPr="003C7F7D">
              <w:rPr>
                <w:rFonts w:ascii="Times New Roman" w:eastAsia="Times New Roman" w:hAnsi="Times New Roman" w:cs="Times New Roman"/>
                <w:color w:val="000000"/>
                <w:sz w:val="20"/>
                <w:szCs w:val="20"/>
                <w:lang w:eastAsia="ru-RU"/>
              </w:rPr>
              <w:t>)</w:t>
            </w:r>
          </w:p>
        </w:tc>
      </w:tr>
      <w:tr w:rsidR="00CB79D7" w:rsidRPr="00EE6B9A" w14:paraId="4746ACAE" w14:textId="77777777" w:rsidTr="00F8210C">
        <w:tc>
          <w:tcPr>
            <w:tcW w:w="817" w:type="dxa"/>
          </w:tcPr>
          <w:p w14:paraId="56BC012F" w14:textId="06279A16" w:rsidR="00CB79D7" w:rsidRPr="00EE6B9A" w:rsidRDefault="00CB79D7" w:rsidP="00CB79D7">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30</w:t>
            </w:r>
          </w:p>
        </w:tc>
        <w:tc>
          <w:tcPr>
            <w:tcW w:w="2793" w:type="dxa"/>
            <w:vAlign w:val="center"/>
          </w:tcPr>
          <w:p w14:paraId="058645E3" w14:textId="7D13E7C1" w:rsidR="00CB79D7" w:rsidRPr="00CB79D7" w:rsidRDefault="00CB79D7" w:rsidP="00CB79D7">
            <w:pPr>
              <w:jc w:val="both"/>
              <w:rPr>
                <w:rFonts w:ascii="Times New Roman" w:eastAsia="Times New Roman" w:hAnsi="Times New Roman" w:cs="Times New Roman"/>
                <w:color w:val="000000"/>
                <w:sz w:val="20"/>
                <w:szCs w:val="20"/>
                <w:lang w:eastAsia="ru-RU"/>
              </w:rPr>
            </w:pPr>
            <w:r w:rsidRPr="00CB79D7">
              <w:rPr>
                <w:rFonts w:ascii="Times New Roman" w:eastAsia="SimSun" w:hAnsi="Times New Roman" w:cs="Times New Roman"/>
                <w:sz w:val="20"/>
                <w:szCs w:val="20"/>
                <w:lang w:eastAsia="ru-RU" w:bidi="ru-RU"/>
              </w:rPr>
              <w:t>Описания вариантов применения (примеров из практики)</w:t>
            </w:r>
          </w:p>
        </w:tc>
        <w:tc>
          <w:tcPr>
            <w:tcW w:w="1217" w:type="dxa"/>
          </w:tcPr>
          <w:p w14:paraId="0B33D8D4" w14:textId="275835B2" w:rsidR="00CB79D7" w:rsidRPr="00262A16" w:rsidRDefault="00CB79D7" w:rsidP="00CB79D7">
            <w:pPr>
              <w:jc w:val="both"/>
              <w:rPr>
                <w:rFonts w:ascii="Times New Roman" w:eastAsia="Times New Roman" w:hAnsi="Times New Roman" w:cs="Times New Roman"/>
                <w:color w:val="000000"/>
                <w:sz w:val="20"/>
                <w:szCs w:val="20"/>
                <w:lang w:eastAsia="ru-RU"/>
              </w:rPr>
            </w:pPr>
            <w:r w:rsidRPr="00664A5F">
              <w:rPr>
                <w:rFonts w:ascii="Times New Roman" w:eastAsia="Times New Roman" w:hAnsi="Times New Roman" w:cs="Times New Roman"/>
                <w:color w:val="000000"/>
                <w:sz w:val="20"/>
                <w:szCs w:val="20"/>
                <w:lang w:eastAsia="ru-RU"/>
              </w:rPr>
              <w:t>с), d)</w:t>
            </w:r>
          </w:p>
        </w:tc>
        <w:tc>
          <w:tcPr>
            <w:tcW w:w="810" w:type="dxa"/>
          </w:tcPr>
          <w:p w14:paraId="5F11FBCE" w14:textId="76BB9544" w:rsidR="00CB79D7" w:rsidRPr="00EE6B9A" w:rsidRDefault="00CB79D7" w:rsidP="00CB79D7">
            <w:pPr>
              <w:jc w:val="both"/>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tcPr>
          <w:p w14:paraId="4FF5EFEB" w14:textId="1596198D" w:rsidR="00CB79D7" w:rsidRPr="0033552E" w:rsidRDefault="00CB79D7" w:rsidP="00CB79D7">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39" w:type="dxa"/>
          </w:tcPr>
          <w:p w14:paraId="2901DB4C" w14:textId="3A5EED72" w:rsidR="00CB79D7" w:rsidRPr="00EE6B9A" w:rsidRDefault="00CB79D7" w:rsidP="00CB79D7">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r w:rsidR="00CB79D7" w:rsidRPr="00EE6B9A" w14:paraId="6500DFD0" w14:textId="77777777" w:rsidTr="00F8210C">
        <w:tc>
          <w:tcPr>
            <w:tcW w:w="817" w:type="dxa"/>
          </w:tcPr>
          <w:p w14:paraId="7D5B6048" w14:textId="6DC5FD7C" w:rsidR="00CB79D7" w:rsidRPr="00EE6B9A" w:rsidRDefault="00CB79D7" w:rsidP="00CB79D7">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31</w:t>
            </w:r>
          </w:p>
        </w:tc>
        <w:tc>
          <w:tcPr>
            <w:tcW w:w="2793" w:type="dxa"/>
            <w:vAlign w:val="center"/>
          </w:tcPr>
          <w:p w14:paraId="35899887" w14:textId="7FAED836" w:rsidR="00CB79D7" w:rsidRPr="00CB79D7" w:rsidRDefault="00CB79D7" w:rsidP="00CB79D7">
            <w:pPr>
              <w:jc w:val="both"/>
              <w:rPr>
                <w:rFonts w:ascii="Times New Roman" w:eastAsia="Times New Roman" w:hAnsi="Times New Roman" w:cs="Times New Roman"/>
                <w:color w:val="000000"/>
                <w:sz w:val="20"/>
                <w:szCs w:val="20"/>
                <w:lang w:eastAsia="ru-RU"/>
              </w:rPr>
            </w:pPr>
            <w:r w:rsidRPr="00CB79D7">
              <w:rPr>
                <w:rFonts w:ascii="Times New Roman" w:eastAsia="SimSun" w:hAnsi="Times New Roman" w:cs="Times New Roman"/>
                <w:sz w:val="20"/>
                <w:szCs w:val="20"/>
                <w:lang w:eastAsia="ru-RU" w:bidi="ru-RU"/>
              </w:rPr>
              <w:t>Материалы о конкретной сфере деятельности (отрасли)</w:t>
            </w:r>
          </w:p>
        </w:tc>
        <w:tc>
          <w:tcPr>
            <w:tcW w:w="1217" w:type="dxa"/>
          </w:tcPr>
          <w:p w14:paraId="7AAD3BF2" w14:textId="07BAB55A" w:rsidR="00CB79D7" w:rsidRPr="00262A16" w:rsidRDefault="00CB79D7" w:rsidP="00CB79D7">
            <w:pPr>
              <w:jc w:val="both"/>
              <w:rPr>
                <w:rFonts w:ascii="Times New Roman" w:eastAsia="Times New Roman" w:hAnsi="Times New Roman" w:cs="Times New Roman"/>
                <w:color w:val="000000"/>
                <w:sz w:val="20"/>
                <w:szCs w:val="20"/>
                <w:lang w:eastAsia="ru-RU"/>
              </w:rPr>
            </w:pPr>
            <w:r w:rsidRPr="00664A5F">
              <w:rPr>
                <w:rFonts w:ascii="Times New Roman" w:eastAsia="Times New Roman" w:hAnsi="Times New Roman" w:cs="Times New Roman"/>
                <w:color w:val="000000"/>
                <w:sz w:val="20"/>
                <w:szCs w:val="20"/>
                <w:lang w:eastAsia="ru-RU"/>
              </w:rPr>
              <w:t>с), d)</w:t>
            </w:r>
          </w:p>
        </w:tc>
        <w:tc>
          <w:tcPr>
            <w:tcW w:w="810" w:type="dxa"/>
          </w:tcPr>
          <w:p w14:paraId="62E1A900" w14:textId="155A54FB" w:rsidR="00CB79D7" w:rsidRPr="00EE6B9A" w:rsidRDefault="00CB79D7" w:rsidP="00CB79D7">
            <w:pPr>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vAlign w:val="center"/>
          </w:tcPr>
          <w:p w14:paraId="061D4908" w14:textId="457ADDA7" w:rsidR="00CB79D7" w:rsidRPr="0033552E" w:rsidRDefault="00CB79D7" w:rsidP="00CB79D7">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39" w:type="dxa"/>
          </w:tcPr>
          <w:p w14:paraId="2C877E31" w14:textId="66C8033B" w:rsidR="00CB79D7" w:rsidRPr="00EE6B9A" w:rsidRDefault="00CB79D7" w:rsidP="00CB79D7">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bl>
    <w:p w14:paraId="1BD2C866" w14:textId="1C37829E" w:rsidR="00F8210C" w:rsidRDefault="00F821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89ABB79" w14:textId="77777777" w:rsidR="00A6414A" w:rsidRDefault="00A6414A"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06AB022E" w14:textId="7ED9902B" w:rsidR="008C1DB9" w:rsidRPr="00E75655" w:rsidRDefault="008C1DB9" w:rsidP="008C1DB9">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50</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Pr="008C1DB9">
        <w:rPr>
          <w:rFonts w:ascii="Times New Roman" w:eastAsia="Times New Roman" w:hAnsi="Times New Roman" w:cs="Times New Roman"/>
          <w:b/>
          <w:bCs/>
          <w:color w:val="000000"/>
          <w:sz w:val="24"/>
          <w:szCs w:val="24"/>
          <w:lang w:eastAsia="ru-RU"/>
        </w:rPr>
        <w:t>DMP2 Качество данных</w:t>
      </w:r>
    </w:p>
    <w:p w14:paraId="697F62F8" w14:textId="77777777" w:rsidR="008C1DB9" w:rsidRDefault="008C1DB9" w:rsidP="008C1DB9">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8C1DB9" w:rsidRPr="00B55D0C" w14:paraId="3E3583F5" w14:textId="77777777" w:rsidTr="00A6414A">
        <w:tc>
          <w:tcPr>
            <w:tcW w:w="1832" w:type="dxa"/>
            <w:tcBorders>
              <w:bottom w:val="double" w:sz="4" w:space="0" w:color="auto"/>
            </w:tcBorders>
            <w:vAlign w:val="center"/>
          </w:tcPr>
          <w:p w14:paraId="5704B024" w14:textId="77777777" w:rsidR="008C1DB9" w:rsidRPr="00B55D0C" w:rsidRDefault="008C1DB9" w:rsidP="00A6414A">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69E62C11" w14:textId="7E29F61E" w:rsidR="008C1DB9" w:rsidRPr="00C22CDA" w:rsidRDefault="008C1DB9" w:rsidP="00A6414A">
            <w:pPr>
              <w:jc w:val="center"/>
              <w:rPr>
                <w:rFonts w:ascii="Times New Roman" w:eastAsia="Calibri" w:hAnsi="Times New Roman" w:cs="Times New Roman"/>
                <w:szCs w:val="20"/>
                <w:lang w:val="kk-KZ"/>
              </w:rPr>
            </w:pPr>
            <w:r w:rsidRPr="00323686">
              <w:rPr>
                <w:rFonts w:ascii="Times New Roman" w:eastAsia="Calibri" w:hAnsi="Times New Roman" w:cs="Times New Roman"/>
                <w:sz w:val="24"/>
                <w:lang w:val="kk-KZ"/>
              </w:rPr>
              <w:t>DMP</w:t>
            </w:r>
            <w:r>
              <w:rPr>
                <w:rFonts w:ascii="Times New Roman" w:eastAsia="Calibri" w:hAnsi="Times New Roman" w:cs="Times New Roman"/>
                <w:sz w:val="24"/>
                <w:lang w:val="kk-KZ"/>
              </w:rPr>
              <w:t>2</w:t>
            </w:r>
          </w:p>
        </w:tc>
      </w:tr>
      <w:tr w:rsidR="008C1DB9" w:rsidRPr="00B55D0C" w14:paraId="11213189" w14:textId="77777777" w:rsidTr="00A6414A">
        <w:tc>
          <w:tcPr>
            <w:tcW w:w="1832" w:type="dxa"/>
            <w:tcBorders>
              <w:top w:val="double" w:sz="4" w:space="0" w:color="auto"/>
              <w:left w:val="single" w:sz="4" w:space="0" w:color="auto"/>
              <w:bottom w:val="single" w:sz="4" w:space="0" w:color="auto"/>
            </w:tcBorders>
            <w:shd w:val="clear" w:color="auto" w:fill="FFFFFF"/>
            <w:vAlign w:val="bottom"/>
          </w:tcPr>
          <w:p w14:paraId="26142A8B" w14:textId="77777777" w:rsidR="008C1DB9" w:rsidRPr="00B55D0C" w:rsidRDefault="008C1DB9" w:rsidP="008C1DB9">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6EB0D67B" w14:textId="759110AA" w:rsidR="008C1DB9" w:rsidRPr="00563CF4" w:rsidRDefault="008C1DB9" w:rsidP="008C1DB9">
            <w:pPr>
              <w:jc w:val="both"/>
              <w:rPr>
                <w:rFonts w:ascii="Times New Roman" w:eastAsia="Calibri" w:hAnsi="Times New Roman" w:cs="Times New Roman"/>
                <w:sz w:val="24"/>
              </w:rPr>
            </w:pPr>
            <w:proofErr w:type="spellStart"/>
            <w:r w:rsidRPr="002702DD">
              <w:rPr>
                <w:rFonts w:ascii="Times New Roman" w:eastAsia="SimSun" w:hAnsi="Times New Roman" w:cs="Times New Roman"/>
                <w:sz w:val="24"/>
                <w:szCs w:val="24"/>
                <w:lang w:val="en-US" w:eastAsia="ru-RU" w:bidi="ru-RU"/>
              </w:rPr>
              <w:t>Качество</w:t>
            </w:r>
            <w:proofErr w:type="spellEnd"/>
            <w:r w:rsidRPr="002702DD">
              <w:rPr>
                <w:rFonts w:ascii="Times New Roman" w:eastAsia="SimSun" w:hAnsi="Times New Roman" w:cs="Times New Roman"/>
                <w:sz w:val="24"/>
                <w:szCs w:val="24"/>
                <w:lang w:val="en-US" w:eastAsia="ru-RU" w:bidi="ru-RU"/>
              </w:rPr>
              <w:t xml:space="preserve"> </w:t>
            </w:r>
            <w:proofErr w:type="spellStart"/>
            <w:r w:rsidRPr="002702DD">
              <w:rPr>
                <w:rFonts w:ascii="Times New Roman" w:eastAsia="SimSun" w:hAnsi="Times New Roman" w:cs="Times New Roman"/>
                <w:sz w:val="24"/>
                <w:szCs w:val="24"/>
                <w:lang w:val="en-US" w:eastAsia="ru-RU" w:bidi="ru-RU"/>
              </w:rPr>
              <w:t>данных</w:t>
            </w:r>
            <w:proofErr w:type="spellEnd"/>
          </w:p>
        </w:tc>
      </w:tr>
      <w:tr w:rsidR="008C1DB9" w:rsidRPr="00B55D0C" w14:paraId="74BF4A7E" w14:textId="77777777" w:rsidTr="00A6414A">
        <w:tc>
          <w:tcPr>
            <w:tcW w:w="1832" w:type="dxa"/>
            <w:tcBorders>
              <w:top w:val="single" w:sz="4" w:space="0" w:color="auto"/>
              <w:left w:val="single" w:sz="4" w:space="0" w:color="auto"/>
              <w:bottom w:val="single" w:sz="4" w:space="0" w:color="auto"/>
            </w:tcBorders>
            <w:shd w:val="clear" w:color="auto" w:fill="FFFFFF"/>
            <w:vAlign w:val="center"/>
          </w:tcPr>
          <w:p w14:paraId="41760A32" w14:textId="77777777" w:rsidR="008C1DB9" w:rsidRPr="00B55D0C" w:rsidRDefault="008C1DB9" w:rsidP="008C1DB9">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6871E732" w14:textId="59393F05" w:rsidR="008C1DB9" w:rsidRPr="00563CF4" w:rsidRDefault="008C1DB9" w:rsidP="008C1DB9">
            <w:pPr>
              <w:jc w:val="both"/>
              <w:rPr>
                <w:rFonts w:ascii="Times New Roman" w:eastAsia="Cambria" w:hAnsi="Times New Roman" w:cs="Times New Roman"/>
                <w:color w:val="231F20"/>
                <w:sz w:val="24"/>
                <w:lang w:bidi="en-US"/>
              </w:rPr>
            </w:pPr>
            <w:r w:rsidRPr="002702DD">
              <w:rPr>
                <w:rFonts w:ascii="Times New Roman" w:eastAsia="SimSun" w:hAnsi="Times New Roman" w:cs="Times New Roman"/>
                <w:sz w:val="24"/>
                <w:szCs w:val="24"/>
                <w:lang w:eastAsia="ru-RU" w:bidi="ru-RU"/>
              </w:rPr>
              <w:t xml:space="preserve">Целью процесса </w:t>
            </w:r>
            <w:r w:rsidRPr="002702DD">
              <w:rPr>
                <w:rFonts w:ascii="Times New Roman" w:eastAsia="SimSun" w:hAnsi="Times New Roman" w:cs="Times New Roman"/>
                <w:sz w:val="24"/>
                <w:szCs w:val="24"/>
                <w:lang w:val="en-US" w:eastAsia="ru-RU" w:bidi="ru-RU"/>
              </w:rPr>
              <w:t>DMP</w:t>
            </w:r>
            <w:r w:rsidRPr="002702DD">
              <w:rPr>
                <w:rFonts w:ascii="Times New Roman" w:eastAsia="SimSun" w:hAnsi="Times New Roman" w:cs="Times New Roman"/>
                <w:sz w:val="24"/>
                <w:szCs w:val="24"/>
                <w:lang w:eastAsia="ru-RU" w:bidi="ru-RU"/>
              </w:rPr>
              <w:t>2 является определение комплекса мер, которые должны устранять</w:t>
            </w:r>
            <w:r w:rsidRPr="00E13288">
              <w:rPr>
                <w:rFonts w:ascii="Times New Roman" w:eastAsia="SimSun" w:hAnsi="Times New Roman" w:cs="Times New Roman"/>
                <w:sz w:val="24"/>
                <w:szCs w:val="24"/>
                <w:lang w:eastAsia="ru-RU" w:bidi="ru-RU"/>
              </w:rPr>
              <w:t xml:space="preserve"> </w:t>
            </w:r>
            <w:r w:rsidRPr="002702DD">
              <w:rPr>
                <w:rFonts w:ascii="Times New Roman" w:eastAsia="SimSun" w:hAnsi="Times New Roman" w:cs="Times New Roman"/>
                <w:sz w:val="24"/>
                <w:szCs w:val="24"/>
                <w:lang w:eastAsia="ru-RU" w:bidi="ru-RU"/>
              </w:rPr>
              <w:t>основные причины несогласованности данных, исправлять ошибки посредством очистки</w:t>
            </w:r>
            <w:r w:rsidRPr="00E13288">
              <w:rPr>
                <w:rFonts w:ascii="Times New Roman" w:eastAsia="SimSun" w:hAnsi="Times New Roman" w:cs="Times New Roman"/>
                <w:sz w:val="24"/>
                <w:szCs w:val="24"/>
                <w:lang w:eastAsia="ru-RU" w:bidi="ru-RU"/>
              </w:rPr>
              <w:t xml:space="preserve"> </w:t>
            </w:r>
            <w:r w:rsidRPr="002702DD">
              <w:rPr>
                <w:rFonts w:ascii="Times New Roman" w:eastAsia="SimSun" w:hAnsi="Times New Roman" w:cs="Times New Roman"/>
                <w:sz w:val="24"/>
                <w:szCs w:val="24"/>
                <w:lang w:eastAsia="ru-RU" w:bidi="ru-RU"/>
              </w:rPr>
              <w:t>данных и объединять отдельные инициативы по обеспечению качества данных.</w:t>
            </w:r>
          </w:p>
        </w:tc>
      </w:tr>
      <w:tr w:rsidR="008C1DB9" w:rsidRPr="00B55D0C" w14:paraId="1FA91B26" w14:textId="77777777" w:rsidTr="00A6414A">
        <w:tc>
          <w:tcPr>
            <w:tcW w:w="1832" w:type="dxa"/>
            <w:tcBorders>
              <w:top w:val="single" w:sz="4" w:space="0" w:color="auto"/>
              <w:left w:val="single" w:sz="4" w:space="0" w:color="auto"/>
              <w:bottom w:val="single" w:sz="4" w:space="0" w:color="auto"/>
            </w:tcBorders>
            <w:shd w:val="clear" w:color="auto" w:fill="FFFFFF"/>
          </w:tcPr>
          <w:p w14:paraId="6999C21A" w14:textId="77777777" w:rsidR="008C1DB9" w:rsidRPr="00B55D0C" w:rsidRDefault="008C1DB9" w:rsidP="00A6414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1EFA0CD" w14:textId="77777777" w:rsidR="008C1DB9" w:rsidRPr="008C1DB9" w:rsidRDefault="008C1DB9" w:rsidP="008C1DB9">
            <w:pPr>
              <w:jc w:val="both"/>
              <w:rPr>
                <w:rFonts w:ascii="Times New Roman" w:eastAsia="Cambria" w:hAnsi="Times New Roman" w:cs="Times New Roman"/>
                <w:color w:val="231F20"/>
                <w:sz w:val="24"/>
                <w:lang w:bidi="en-US"/>
              </w:rPr>
            </w:pPr>
            <w:r w:rsidRPr="008C1DB9">
              <w:rPr>
                <w:rFonts w:ascii="Times New Roman" w:eastAsia="Cambria" w:hAnsi="Times New Roman" w:cs="Times New Roman"/>
                <w:color w:val="231F20"/>
                <w:sz w:val="24"/>
                <w:lang w:bidi="en-US"/>
              </w:rPr>
              <w:t>Результаты данного процесса включают следующее:</w:t>
            </w:r>
          </w:p>
          <w:p w14:paraId="30F8A0A1" w14:textId="00D586EE" w:rsidR="008C1DB9" w:rsidRPr="008C1DB9" w:rsidRDefault="008C1DB9" w:rsidP="008C1DB9">
            <w:pPr>
              <w:jc w:val="both"/>
              <w:rPr>
                <w:rFonts w:ascii="Times New Roman" w:eastAsia="Cambria" w:hAnsi="Times New Roman" w:cs="Times New Roman"/>
                <w:color w:val="231F20"/>
                <w:sz w:val="24"/>
                <w:lang w:bidi="en-US"/>
              </w:rPr>
            </w:pPr>
            <w:r w:rsidRPr="008C1DB9">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8C1DB9">
              <w:rPr>
                <w:rFonts w:ascii="Times New Roman" w:eastAsia="Cambria" w:hAnsi="Times New Roman" w:cs="Times New Roman"/>
                <w:color w:val="231F20"/>
                <w:sz w:val="24"/>
                <w:lang w:bidi="en-US"/>
              </w:rPr>
              <w:t>структурированные данные представлены в нормальной форме приемлемого уровня;</w:t>
            </w:r>
          </w:p>
          <w:p w14:paraId="4D371741" w14:textId="716C4D9B" w:rsidR="008C1DB9" w:rsidRPr="008C1DB9" w:rsidRDefault="008C1DB9" w:rsidP="008C1DB9">
            <w:pPr>
              <w:jc w:val="both"/>
              <w:rPr>
                <w:rFonts w:ascii="Times New Roman" w:eastAsia="Cambria" w:hAnsi="Times New Roman" w:cs="Times New Roman"/>
                <w:color w:val="231F20"/>
                <w:sz w:val="24"/>
                <w:lang w:bidi="en-US"/>
              </w:rPr>
            </w:pPr>
            <w:r w:rsidRPr="008C1DB9">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8C1DB9">
              <w:rPr>
                <w:rFonts w:ascii="Times New Roman" w:eastAsia="Cambria" w:hAnsi="Times New Roman" w:cs="Times New Roman"/>
                <w:color w:val="231F20"/>
                <w:sz w:val="24"/>
                <w:lang w:bidi="en-US"/>
              </w:rPr>
              <w:t>неструктурированные данные имеют корректные ссылки на структурированные данные;</w:t>
            </w:r>
          </w:p>
          <w:p w14:paraId="7FBA0D9C" w14:textId="4ACBCCA3" w:rsidR="008C1DB9" w:rsidRPr="00563CF4" w:rsidRDefault="008C1DB9" w:rsidP="008C1DB9">
            <w:pPr>
              <w:jc w:val="both"/>
              <w:rPr>
                <w:rFonts w:ascii="Times New Roman" w:eastAsia="Cambria" w:hAnsi="Times New Roman" w:cs="Times New Roman"/>
                <w:color w:val="231F20"/>
                <w:sz w:val="24"/>
                <w:lang w:bidi="en-US"/>
              </w:rPr>
            </w:pPr>
            <w:r w:rsidRPr="008C1DB9">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8C1DB9">
              <w:rPr>
                <w:rFonts w:ascii="Times New Roman" w:eastAsia="Cambria" w:hAnsi="Times New Roman" w:cs="Times New Roman"/>
                <w:color w:val="231F20"/>
                <w:sz w:val="24"/>
                <w:lang w:bidi="en-US"/>
              </w:rPr>
              <w:t>данные соответствуют требованиям полноты, актуальности, достоверности, непротиворечивости, целостности.</w:t>
            </w:r>
          </w:p>
        </w:tc>
      </w:tr>
    </w:tbl>
    <w:p w14:paraId="358355D9" w14:textId="77777777" w:rsidR="008C1DB9" w:rsidRDefault="008C1DB9" w:rsidP="008C1DB9">
      <w:pPr>
        <w:spacing w:after="0" w:line="240" w:lineRule="auto"/>
        <w:ind w:firstLine="567"/>
        <w:jc w:val="both"/>
        <w:rPr>
          <w:rFonts w:ascii="Times New Roman" w:eastAsia="Times New Roman" w:hAnsi="Times New Roman" w:cs="Times New Roman"/>
          <w:color w:val="000000"/>
          <w:sz w:val="24"/>
          <w:szCs w:val="24"/>
          <w:lang w:eastAsia="ru-RU"/>
        </w:rPr>
      </w:pPr>
    </w:p>
    <w:p w14:paraId="0A8145E5" w14:textId="74182971" w:rsidR="008C1DB9" w:rsidRPr="00ED50CF" w:rsidRDefault="008C1DB9" w:rsidP="008C1DB9">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51</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882D01" w:rsidRPr="00882D01">
        <w:rPr>
          <w:rFonts w:ascii="Times New Roman" w:eastAsia="Times New Roman" w:hAnsi="Times New Roman" w:cs="Times New Roman"/>
          <w:b/>
          <w:bCs/>
          <w:color w:val="000000"/>
          <w:sz w:val="24"/>
          <w:szCs w:val="24"/>
          <w:lang w:eastAsia="ru-RU"/>
        </w:rPr>
        <w:t xml:space="preserve">DMP2 Качество данных </w:t>
      </w:r>
      <w:r w:rsidR="00882D01">
        <w:rPr>
          <w:rFonts w:ascii="Times New Roman" w:eastAsia="Times New Roman" w:hAnsi="Times New Roman" w:cs="Times New Roman"/>
          <w:b/>
          <w:bCs/>
          <w:color w:val="000000"/>
          <w:sz w:val="24"/>
          <w:szCs w:val="24"/>
          <w:lang w:eastAsia="ru-RU"/>
        </w:rPr>
        <w:t>-</w:t>
      </w:r>
      <w:r w:rsidR="00882D01" w:rsidRPr="00882D01">
        <w:rPr>
          <w:rFonts w:ascii="Times New Roman" w:eastAsia="Times New Roman" w:hAnsi="Times New Roman" w:cs="Times New Roman"/>
          <w:b/>
          <w:bCs/>
          <w:color w:val="000000"/>
          <w:sz w:val="24"/>
          <w:szCs w:val="24"/>
          <w:lang w:eastAsia="ru-RU"/>
        </w:rPr>
        <w:t xml:space="preserve"> базовые практики (ВР)</w:t>
      </w:r>
    </w:p>
    <w:p w14:paraId="1C63106D" w14:textId="77777777" w:rsidR="008C1DB9" w:rsidRPr="006213E0" w:rsidRDefault="008C1DB9" w:rsidP="008C1DB9">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8C1DB9" w:rsidRPr="00B55D0C" w14:paraId="461D51BF" w14:textId="77777777" w:rsidTr="00A6414A">
        <w:tc>
          <w:tcPr>
            <w:tcW w:w="1832" w:type="dxa"/>
            <w:tcBorders>
              <w:bottom w:val="double" w:sz="4" w:space="0" w:color="auto"/>
            </w:tcBorders>
            <w:vAlign w:val="center"/>
          </w:tcPr>
          <w:p w14:paraId="1F79DBD9" w14:textId="77777777" w:rsidR="008C1DB9" w:rsidRPr="00B55D0C" w:rsidRDefault="008C1DB9" w:rsidP="00A6414A">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20F3DACB" w14:textId="7A29594E" w:rsidR="008C1DB9" w:rsidRPr="00C22CDA" w:rsidRDefault="008C1DB9" w:rsidP="00A6414A">
            <w:pPr>
              <w:jc w:val="center"/>
              <w:rPr>
                <w:rFonts w:ascii="Times New Roman" w:eastAsia="Calibri" w:hAnsi="Times New Roman" w:cs="Times New Roman"/>
                <w:szCs w:val="20"/>
                <w:lang w:val="kk-KZ"/>
              </w:rPr>
            </w:pPr>
            <w:r w:rsidRPr="00882D01">
              <w:rPr>
                <w:rFonts w:ascii="Times New Roman" w:eastAsia="Calibri" w:hAnsi="Times New Roman" w:cs="Times New Roman"/>
                <w:sz w:val="24"/>
                <w:lang w:val="kk-KZ"/>
              </w:rPr>
              <w:t>DMP</w:t>
            </w:r>
            <w:r w:rsidR="00882D01" w:rsidRPr="00882D01">
              <w:rPr>
                <w:rFonts w:ascii="Times New Roman" w:eastAsia="Calibri" w:hAnsi="Times New Roman" w:cs="Times New Roman"/>
                <w:sz w:val="24"/>
                <w:lang w:val="kk-KZ"/>
              </w:rPr>
              <w:t>2</w:t>
            </w:r>
          </w:p>
        </w:tc>
      </w:tr>
      <w:tr w:rsidR="008C1DB9" w:rsidRPr="00B55D0C" w14:paraId="52DC87F8" w14:textId="77777777" w:rsidTr="00A6414A">
        <w:tc>
          <w:tcPr>
            <w:tcW w:w="1832" w:type="dxa"/>
            <w:tcBorders>
              <w:top w:val="double" w:sz="4" w:space="0" w:color="auto"/>
              <w:left w:val="single" w:sz="4" w:space="0" w:color="auto"/>
              <w:bottom w:val="single" w:sz="4" w:space="0" w:color="auto"/>
            </w:tcBorders>
            <w:shd w:val="clear" w:color="auto" w:fill="FFFFFF"/>
            <w:vAlign w:val="center"/>
          </w:tcPr>
          <w:p w14:paraId="6DD5E879" w14:textId="77777777" w:rsidR="008C1DB9" w:rsidRPr="00B55D0C" w:rsidRDefault="008C1DB9" w:rsidP="00A6414A">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76AFD71E" w14:textId="6DF7009D" w:rsidR="008C1DB9" w:rsidRPr="00B55D0C" w:rsidRDefault="00882D01" w:rsidP="00A6414A">
            <w:pPr>
              <w:jc w:val="both"/>
              <w:rPr>
                <w:rFonts w:ascii="Times New Roman" w:eastAsia="Calibri" w:hAnsi="Times New Roman" w:cs="Times New Roman"/>
                <w:szCs w:val="20"/>
              </w:rPr>
            </w:pPr>
            <w:r w:rsidRPr="00882D01">
              <w:rPr>
                <w:rFonts w:ascii="Times New Roman" w:eastAsia="Calibri" w:hAnsi="Times New Roman" w:cs="Times New Roman"/>
                <w:sz w:val="24"/>
              </w:rPr>
              <w:t>ВР1: Обеспечение качества данных: планирование, внедрение и управление эффективной программой обеспечения качества данных во всей организации [результаты (а, b, с)].</w:t>
            </w:r>
          </w:p>
        </w:tc>
      </w:tr>
    </w:tbl>
    <w:p w14:paraId="7159087C" w14:textId="77777777" w:rsidR="008C1DB9" w:rsidRDefault="008C1DB9" w:rsidP="008C1DB9">
      <w:pPr>
        <w:spacing w:after="0" w:line="240" w:lineRule="auto"/>
        <w:ind w:firstLine="567"/>
        <w:jc w:val="both"/>
        <w:rPr>
          <w:rFonts w:ascii="Times New Roman" w:eastAsia="Times New Roman" w:hAnsi="Times New Roman" w:cs="Times New Roman"/>
          <w:color w:val="000000"/>
          <w:sz w:val="24"/>
          <w:szCs w:val="24"/>
          <w:lang w:eastAsia="ru-RU"/>
        </w:rPr>
      </w:pPr>
    </w:p>
    <w:p w14:paraId="7FA7839D" w14:textId="56ABA642" w:rsidR="008C1DB9" w:rsidRPr="00ED50CF" w:rsidRDefault="008C1DB9" w:rsidP="008C1DB9">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52</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1B6CA4">
        <w:rPr>
          <w:rFonts w:ascii="Times New Roman" w:eastAsia="Times New Roman" w:hAnsi="Times New Roman" w:cs="Times New Roman"/>
          <w:b/>
          <w:bCs/>
          <w:color w:val="000000"/>
          <w:sz w:val="24"/>
          <w:szCs w:val="24"/>
          <w:lang w:eastAsia="ru-RU"/>
        </w:rPr>
        <w:t>DMP</w:t>
      </w:r>
      <w:r w:rsidR="00882D01">
        <w:rPr>
          <w:rFonts w:ascii="Times New Roman" w:eastAsia="Times New Roman" w:hAnsi="Times New Roman" w:cs="Times New Roman"/>
          <w:b/>
          <w:bCs/>
          <w:color w:val="000000"/>
          <w:sz w:val="24"/>
          <w:szCs w:val="24"/>
          <w:lang w:eastAsia="ru-RU"/>
        </w:rPr>
        <w:t>2</w:t>
      </w:r>
      <w:r w:rsidRPr="001B6CA4">
        <w:rPr>
          <w:rFonts w:ascii="Times New Roman" w:eastAsia="Times New Roman" w:hAnsi="Times New Roman" w:cs="Times New Roman"/>
          <w:b/>
          <w:bCs/>
          <w:color w:val="000000"/>
          <w:sz w:val="24"/>
          <w:szCs w:val="24"/>
          <w:lang w:eastAsia="ru-RU"/>
        </w:rPr>
        <w:t xml:space="preserve"> </w:t>
      </w:r>
      <w:r w:rsidR="00882D01" w:rsidRPr="00882D01">
        <w:rPr>
          <w:rFonts w:ascii="Times New Roman" w:eastAsia="Times New Roman" w:hAnsi="Times New Roman" w:cs="Times New Roman"/>
          <w:b/>
          <w:bCs/>
          <w:color w:val="000000"/>
          <w:sz w:val="24"/>
          <w:szCs w:val="24"/>
          <w:lang w:eastAsia="ru-RU"/>
        </w:rPr>
        <w:t xml:space="preserve">Качество данных </w:t>
      </w:r>
      <w:r w:rsidRPr="001B6CA4">
        <w:rPr>
          <w:rFonts w:ascii="Times New Roman" w:eastAsia="Times New Roman" w:hAnsi="Times New Roman" w:cs="Times New Roman"/>
          <w:b/>
          <w:bCs/>
          <w:color w:val="000000"/>
          <w:sz w:val="24"/>
          <w:szCs w:val="24"/>
          <w:lang w:eastAsia="ru-RU"/>
        </w:rPr>
        <w:t xml:space="preserve">- информационные продукты </w:t>
      </w:r>
      <w:r w:rsidRPr="00410A3B">
        <w:rPr>
          <w:rFonts w:ascii="Times New Roman" w:eastAsia="Times New Roman" w:hAnsi="Times New Roman" w:cs="Times New Roman"/>
          <w:b/>
          <w:bCs/>
          <w:color w:val="000000"/>
          <w:sz w:val="24"/>
          <w:szCs w:val="24"/>
          <w:lang w:eastAsia="ru-RU"/>
        </w:rPr>
        <w:t>(</w:t>
      </w:r>
      <w:r w:rsidRPr="001B6CA4">
        <w:rPr>
          <w:rFonts w:ascii="Times New Roman" w:eastAsia="Times New Roman" w:hAnsi="Times New Roman" w:cs="Times New Roman"/>
          <w:b/>
          <w:bCs/>
          <w:color w:val="000000"/>
          <w:sz w:val="24"/>
          <w:szCs w:val="24"/>
          <w:lang w:eastAsia="ru-RU"/>
        </w:rPr>
        <w:t>IP</w:t>
      </w:r>
      <w:r w:rsidRPr="00410A3B">
        <w:rPr>
          <w:rFonts w:ascii="Times New Roman" w:eastAsia="Times New Roman" w:hAnsi="Times New Roman" w:cs="Times New Roman"/>
          <w:b/>
          <w:bCs/>
          <w:color w:val="000000"/>
          <w:sz w:val="24"/>
          <w:szCs w:val="24"/>
          <w:lang w:eastAsia="ru-RU"/>
        </w:rPr>
        <w:t>)</w:t>
      </w:r>
    </w:p>
    <w:p w14:paraId="587126EE" w14:textId="77777777" w:rsidR="008C1DB9" w:rsidRDefault="008C1DB9" w:rsidP="008C1DB9">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8C1DB9" w:rsidRPr="00EE6B9A" w14:paraId="02662EF6" w14:textId="77777777" w:rsidTr="00A6414A">
        <w:tc>
          <w:tcPr>
            <w:tcW w:w="9570" w:type="dxa"/>
            <w:gridSpan w:val="6"/>
          </w:tcPr>
          <w:p w14:paraId="07EF4CE9" w14:textId="77777777" w:rsidR="008C1DB9" w:rsidRPr="00EE6B9A" w:rsidRDefault="008C1DB9"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8C1DB9" w:rsidRPr="00EE6B9A" w14:paraId="2FB6FEFF" w14:textId="77777777" w:rsidTr="00A6414A">
        <w:tc>
          <w:tcPr>
            <w:tcW w:w="4827" w:type="dxa"/>
            <w:gridSpan w:val="3"/>
          </w:tcPr>
          <w:p w14:paraId="25243C34" w14:textId="77777777" w:rsidR="008C1DB9" w:rsidRPr="00EE6B9A" w:rsidRDefault="008C1DB9"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7A267081" w14:textId="77777777" w:rsidR="008C1DB9" w:rsidRPr="00EE6B9A" w:rsidRDefault="008C1DB9"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8C1DB9" w:rsidRPr="00EE6B9A" w14:paraId="3637A057" w14:textId="77777777" w:rsidTr="00A6414A">
        <w:tc>
          <w:tcPr>
            <w:tcW w:w="817" w:type="dxa"/>
            <w:vAlign w:val="center"/>
          </w:tcPr>
          <w:p w14:paraId="1A61597A" w14:textId="77777777" w:rsidR="008C1DB9" w:rsidRPr="00EE6B9A" w:rsidRDefault="008C1DB9" w:rsidP="00A6414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23B252D2" w14:textId="77777777" w:rsidR="008C1DB9" w:rsidRPr="00EE6B9A" w:rsidRDefault="008C1DB9" w:rsidP="00A6414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0B20104B" w14:textId="77777777" w:rsidR="008C1DB9" w:rsidRPr="00EE6B9A" w:rsidRDefault="008C1DB9"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681DC417" w14:textId="77777777" w:rsidR="008C1DB9" w:rsidRPr="00EE6B9A" w:rsidRDefault="008C1DB9" w:rsidP="00A6414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58F8A50F" w14:textId="77777777" w:rsidR="008C1DB9" w:rsidRPr="00EE6B9A" w:rsidRDefault="008C1DB9" w:rsidP="00A6414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55E11035" w14:textId="77777777" w:rsidR="008C1DB9" w:rsidRPr="00EE6B9A" w:rsidRDefault="008C1DB9"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7C4269" w:rsidRPr="00EE6B9A" w14:paraId="5FA596FD" w14:textId="77777777" w:rsidTr="00A6414A">
        <w:tc>
          <w:tcPr>
            <w:tcW w:w="817" w:type="dxa"/>
          </w:tcPr>
          <w:p w14:paraId="0F0EF057" w14:textId="7296A52E" w:rsidR="007C4269" w:rsidRPr="00EE6B9A" w:rsidRDefault="007C4269" w:rsidP="007C4269">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32</w:t>
            </w:r>
          </w:p>
        </w:tc>
        <w:tc>
          <w:tcPr>
            <w:tcW w:w="2793" w:type="dxa"/>
            <w:vAlign w:val="center"/>
          </w:tcPr>
          <w:p w14:paraId="4B26FF10" w14:textId="33533267" w:rsidR="007C4269" w:rsidRPr="007C4269" w:rsidRDefault="007C4269" w:rsidP="007C4269">
            <w:pPr>
              <w:jc w:val="both"/>
              <w:rPr>
                <w:rFonts w:ascii="Times New Roman" w:eastAsia="Times New Roman" w:hAnsi="Times New Roman" w:cs="Times New Roman"/>
                <w:color w:val="000000"/>
                <w:sz w:val="20"/>
                <w:szCs w:val="20"/>
                <w:lang w:eastAsia="ru-RU"/>
              </w:rPr>
            </w:pPr>
            <w:proofErr w:type="spellStart"/>
            <w:r w:rsidRPr="007C4269">
              <w:rPr>
                <w:rFonts w:ascii="Times New Roman" w:eastAsia="SimSun" w:hAnsi="Times New Roman" w:cs="Times New Roman"/>
                <w:sz w:val="20"/>
                <w:szCs w:val="20"/>
                <w:lang w:val="en-US" w:eastAsia="ru-RU" w:bidi="ru-RU"/>
              </w:rPr>
              <w:t>План</w:t>
            </w:r>
            <w:proofErr w:type="spellEnd"/>
            <w:r w:rsidRPr="007C4269">
              <w:rPr>
                <w:rFonts w:ascii="Times New Roman" w:eastAsia="SimSun" w:hAnsi="Times New Roman" w:cs="Times New Roman"/>
                <w:sz w:val="20"/>
                <w:szCs w:val="20"/>
                <w:lang w:val="en-US" w:eastAsia="ru-RU" w:bidi="ru-RU"/>
              </w:rPr>
              <w:t xml:space="preserve"> </w:t>
            </w:r>
            <w:proofErr w:type="spellStart"/>
            <w:r w:rsidRPr="007C4269">
              <w:rPr>
                <w:rFonts w:ascii="Times New Roman" w:eastAsia="SimSun" w:hAnsi="Times New Roman" w:cs="Times New Roman"/>
                <w:sz w:val="20"/>
                <w:szCs w:val="20"/>
                <w:lang w:val="en-US" w:eastAsia="ru-RU" w:bidi="ru-RU"/>
              </w:rPr>
              <w:t>сбора</w:t>
            </w:r>
            <w:proofErr w:type="spellEnd"/>
            <w:r w:rsidRPr="007C4269">
              <w:rPr>
                <w:rFonts w:ascii="Times New Roman" w:eastAsia="SimSun" w:hAnsi="Times New Roman" w:cs="Times New Roman"/>
                <w:sz w:val="20"/>
                <w:szCs w:val="20"/>
                <w:lang w:val="en-US" w:eastAsia="ru-RU" w:bidi="ru-RU"/>
              </w:rPr>
              <w:t xml:space="preserve"> </w:t>
            </w:r>
            <w:proofErr w:type="spellStart"/>
            <w:r w:rsidRPr="007C4269">
              <w:rPr>
                <w:rFonts w:ascii="Times New Roman" w:eastAsia="SimSun" w:hAnsi="Times New Roman" w:cs="Times New Roman"/>
                <w:sz w:val="20"/>
                <w:szCs w:val="20"/>
                <w:lang w:val="en-US" w:eastAsia="ru-RU" w:bidi="ru-RU"/>
              </w:rPr>
              <w:t>данных</w:t>
            </w:r>
            <w:proofErr w:type="spellEnd"/>
          </w:p>
        </w:tc>
        <w:tc>
          <w:tcPr>
            <w:tcW w:w="1217" w:type="dxa"/>
          </w:tcPr>
          <w:p w14:paraId="3213F144" w14:textId="77777777" w:rsidR="007C4269" w:rsidRPr="00EE6B9A" w:rsidRDefault="007C4269" w:rsidP="007C4269">
            <w:pPr>
              <w:jc w:val="both"/>
              <w:rPr>
                <w:rFonts w:ascii="Times New Roman" w:eastAsia="Times New Roman" w:hAnsi="Times New Roman" w:cs="Times New Roman"/>
                <w:color w:val="000000"/>
                <w:sz w:val="20"/>
                <w:szCs w:val="20"/>
                <w:lang w:eastAsia="ru-RU"/>
              </w:rPr>
            </w:pPr>
            <w:r w:rsidRPr="00262A16">
              <w:rPr>
                <w:rFonts w:ascii="Times New Roman" w:eastAsia="Times New Roman" w:hAnsi="Times New Roman" w:cs="Times New Roman"/>
                <w:color w:val="000000"/>
                <w:sz w:val="20"/>
                <w:szCs w:val="20"/>
                <w:lang w:eastAsia="ru-RU"/>
              </w:rPr>
              <w:t xml:space="preserve">а), </w:t>
            </w:r>
            <w:r w:rsidRPr="00262A16">
              <w:rPr>
                <w:rFonts w:ascii="Times New Roman" w:eastAsia="SimSun" w:hAnsi="Times New Roman" w:cs="Times New Roman"/>
                <w:sz w:val="20"/>
                <w:szCs w:val="20"/>
                <w:lang w:val="en-US" w:eastAsia="ru-RU" w:bidi="ru-RU"/>
              </w:rPr>
              <w:t>b</w:t>
            </w:r>
            <w:r w:rsidRPr="00262A16">
              <w:rPr>
                <w:rFonts w:ascii="Times New Roman" w:eastAsia="Times New Roman" w:hAnsi="Times New Roman" w:cs="Times New Roman"/>
                <w:color w:val="000000"/>
                <w:sz w:val="20"/>
                <w:szCs w:val="20"/>
                <w:lang w:eastAsia="ru-RU"/>
              </w:rPr>
              <w:t>)</w:t>
            </w:r>
          </w:p>
        </w:tc>
        <w:tc>
          <w:tcPr>
            <w:tcW w:w="810" w:type="dxa"/>
          </w:tcPr>
          <w:p w14:paraId="421B791F" w14:textId="3679D737" w:rsidR="007C4269" w:rsidRPr="00EE6B9A" w:rsidRDefault="007C4269" w:rsidP="007C4269">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35</w:t>
            </w:r>
          </w:p>
        </w:tc>
        <w:tc>
          <w:tcPr>
            <w:tcW w:w="2694" w:type="dxa"/>
            <w:vAlign w:val="bottom"/>
          </w:tcPr>
          <w:p w14:paraId="330275AD" w14:textId="4306FE1D" w:rsidR="007C4269" w:rsidRPr="007C4269" w:rsidRDefault="007C4269" w:rsidP="007C4269">
            <w:pPr>
              <w:jc w:val="both"/>
              <w:rPr>
                <w:rFonts w:ascii="Times New Roman" w:eastAsia="Times New Roman" w:hAnsi="Times New Roman" w:cs="Times New Roman"/>
                <w:color w:val="000000"/>
                <w:sz w:val="20"/>
                <w:szCs w:val="20"/>
                <w:lang w:eastAsia="ru-RU"/>
              </w:rPr>
            </w:pPr>
            <w:proofErr w:type="spellStart"/>
            <w:r w:rsidRPr="007C4269">
              <w:rPr>
                <w:rFonts w:ascii="Times New Roman" w:eastAsia="SimSun" w:hAnsi="Times New Roman" w:cs="Times New Roman"/>
                <w:sz w:val="20"/>
                <w:szCs w:val="20"/>
                <w:lang w:val="en-US" w:eastAsia="ru-RU" w:bidi="ru-RU"/>
              </w:rPr>
              <w:t>Диаграммы</w:t>
            </w:r>
            <w:proofErr w:type="spellEnd"/>
            <w:r w:rsidRPr="007C4269">
              <w:rPr>
                <w:rFonts w:ascii="Times New Roman" w:eastAsia="SimSun" w:hAnsi="Times New Roman" w:cs="Times New Roman"/>
                <w:sz w:val="20"/>
                <w:szCs w:val="20"/>
                <w:lang w:val="en-US" w:eastAsia="ru-RU"/>
              </w:rPr>
              <w:t xml:space="preserve"> «</w:t>
            </w:r>
            <w:proofErr w:type="spellStart"/>
            <w:r w:rsidRPr="007C4269">
              <w:rPr>
                <w:rFonts w:ascii="Times New Roman" w:eastAsia="SimSun" w:hAnsi="Times New Roman" w:cs="Times New Roman"/>
                <w:sz w:val="20"/>
                <w:szCs w:val="20"/>
                <w:lang w:val="en-US" w:eastAsia="ru-RU" w:bidi="ru-RU"/>
              </w:rPr>
              <w:t>сущность</w:t>
            </w:r>
            <w:r w:rsidRPr="007C4269">
              <w:rPr>
                <w:rFonts w:ascii="Times New Roman" w:eastAsia="SimSun" w:hAnsi="Times New Roman" w:cs="Times New Roman"/>
                <w:sz w:val="20"/>
                <w:szCs w:val="20"/>
                <w:lang w:val="en-US" w:eastAsia="ru-RU"/>
              </w:rPr>
              <w:t>-</w:t>
            </w:r>
            <w:r w:rsidRPr="007C4269">
              <w:rPr>
                <w:rFonts w:ascii="Times New Roman" w:eastAsia="SimSun" w:hAnsi="Times New Roman" w:cs="Times New Roman"/>
                <w:sz w:val="20"/>
                <w:szCs w:val="20"/>
                <w:lang w:val="en-US" w:eastAsia="ru-RU" w:bidi="ru-RU"/>
              </w:rPr>
              <w:t>связь</w:t>
            </w:r>
            <w:proofErr w:type="spellEnd"/>
            <w:r w:rsidRPr="007C4269">
              <w:rPr>
                <w:rFonts w:ascii="Times New Roman" w:eastAsia="SimSun" w:hAnsi="Times New Roman" w:cs="Times New Roman"/>
                <w:sz w:val="20"/>
                <w:szCs w:val="20"/>
                <w:lang w:val="en-US" w:eastAsia="ru-RU"/>
              </w:rPr>
              <w:t xml:space="preserve">» </w:t>
            </w:r>
          </w:p>
        </w:tc>
        <w:tc>
          <w:tcPr>
            <w:tcW w:w="1239" w:type="dxa"/>
          </w:tcPr>
          <w:p w14:paraId="00693868" w14:textId="4F03B23C" w:rsidR="007C4269" w:rsidRPr="00EE6B9A" w:rsidRDefault="007C4269" w:rsidP="007C4269">
            <w:pPr>
              <w:jc w:val="both"/>
              <w:rPr>
                <w:rFonts w:ascii="Times New Roman" w:eastAsia="Times New Roman" w:hAnsi="Times New Roman" w:cs="Times New Roman"/>
                <w:color w:val="000000"/>
                <w:sz w:val="20"/>
                <w:szCs w:val="20"/>
                <w:lang w:eastAsia="ru-RU"/>
              </w:rPr>
            </w:pPr>
            <w:r w:rsidRPr="00B74CD4">
              <w:rPr>
                <w:rFonts w:ascii="Times New Roman" w:eastAsia="Times New Roman" w:hAnsi="Times New Roman" w:cs="Times New Roman"/>
                <w:color w:val="000000"/>
                <w:sz w:val="20"/>
                <w:szCs w:val="20"/>
                <w:lang w:eastAsia="ru-RU"/>
              </w:rPr>
              <w:t>а)</w:t>
            </w:r>
          </w:p>
        </w:tc>
      </w:tr>
      <w:tr w:rsidR="007C4269" w:rsidRPr="00EE6B9A" w14:paraId="17566C2E" w14:textId="77777777" w:rsidTr="007C4269">
        <w:tc>
          <w:tcPr>
            <w:tcW w:w="817" w:type="dxa"/>
          </w:tcPr>
          <w:p w14:paraId="6E9E645D" w14:textId="2BC99142" w:rsidR="007C4269" w:rsidRPr="00EE6B9A" w:rsidRDefault="007C4269" w:rsidP="007C4269">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33</w:t>
            </w:r>
          </w:p>
        </w:tc>
        <w:tc>
          <w:tcPr>
            <w:tcW w:w="2793" w:type="dxa"/>
            <w:vAlign w:val="bottom"/>
          </w:tcPr>
          <w:p w14:paraId="4D7D470F" w14:textId="19C17B34" w:rsidR="007C4269" w:rsidRPr="007C4269" w:rsidRDefault="007C4269" w:rsidP="007C4269">
            <w:pPr>
              <w:jc w:val="both"/>
              <w:rPr>
                <w:rFonts w:ascii="Times New Roman" w:eastAsia="Times New Roman" w:hAnsi="Times New Roman" w:cs="Times New Roman"/>
                <w:color w:val="000000"/>
                <w:sz w:val="20"/>
                <w:szCs w:val="20"/>
                <w:lang w:eastAsia="ru-RU"/>
              </w:rPr>
            </w:pPr>
            <w:proofErr w:type="spellStart"/>
            <w:r w:rsidRPr="007C4269">
              <w:rPr>
                <w:rFonts w:ascii="Times New Roman" w:eastAsia="SimSun" w:hAnsi="Times New Roman" w:cs="Times New Roman"/>
                <w:sz w:val="20"/>
                <w:szCs w:val="20"/>
                <w:lang w:val="en-US" w:eastAsia="ru-RU" w:bidi="ru-RU"/>
              </w:rPr>
              <w:t>Операционное</w:t>
            </w:r>
            <w:proofErr w:type="spellEnd"/>
            <w:r w:rsidRPr="007C4269">
              <w:rPr>
                <w:rFonts w:ascii="Times New Roman" w:eastAsia="SimSun" w:hAnsi="Times New Roman" w:cs="Times New Roman"/>
                <w:sz w:val="20"/>
                <w:szCs w:val="20"/>
                <w:lang w:val="en-US" w:eastAsia="ru-RU" w:bidi="ru-RU"/>
              </w:rPr>
              <w:t xml:space="preserve"> </w:t>
            </w:r>
            <w:proofErr w:type="spellStart"/>
            <w:r w:rsidRPr="007C4269">
              <w:rPr>
                <w:rFonts w:ascii="Times New Roman" w:eastAsia="SimSun" w:hAnsi="Times New Roman" w:cs="Times New Roman"/>
                <w:sz w:val="20"/>
                <w:szCs w:val="20"/>
                <w:lang w:val="en-US" w:eastAsia="ru-RU" w:bidi="ru-RU"/>
              </w:rPr>
              <w:t>описание</w:t>
            </w:r>
            <w:proofErr w:type="spellEnd"/>
            <w:r w:rsidRPr="007C4269">
              <w:rPr>
                <w:rFonts w:ascii="Times New Roman" w:eastAsia="SimSun" w:hAnsi="Times New Roman" w:cs="Times New Roman"/>
                <w:sz w:val="20"/>
                <w:szCs w:val="20"/>
                <w:lang w:val="en-US" w:eastAsia="ru-RU" w:bidi="ru-RU"/>
              </w:rPr>
              <w:t xml:space="preserve"> </w:t>
            </w:r>
            <w:proofErr w:type="spellStart"/>
            <w:r w:rsidRPr="007C4269">
              <w:rPr>
                <w:rFonts w:ascii="Times New Roman" w:eastAsia="SimSun" w:hAnsi="Times New Roman" w:cs="Times New Roman"/>
                <w:sz w:val="20"/>
                <w:szCs w:val="20"/>
                <w:lang w:val="en-US" w:eastAsia="ru-RU" w:bidi="ru-RU"/>
              </w:rPr>
              <w:t>данных</w:t>
            </w:r>
            <w:proofErr w:type="spellEnd"/>
          </w:p>
        </w:tc>
        <w:tc>
          <w:tcPr>
            <w:tcW w:w="1217" w:type="dxa"/>
          </w:tcPr>
          <w:p w14:paraId="5A1BED47" w14:textId="6141F836" w:rsidR="007C4269" w:rsidRPr="00262A16" w:rsidRDefault="007C4269" w:rsidP="007C4269">
            <w:pPr>
              <w:jc w:val="both"/>
              <w:rPr>
                <w:rFonts w:ascii="Times New Roman" w:eastAsia="Times New Roman" w:hAnsi="Times New Roman" w:cs="Times New Roman"/>
                <w:color w:val="000000"/>
                <w:sz w:val="20"/>
                <w:szCs w:val="20"/>
                <w:lang w:eastAsia="ru-RU"/>
              </w:rPr>
            </w:pPr>
            <w:r w:rsidRPr="00664A5F">
              <w:rPr>
                <w:rFonts w:ascii="Times New Roman" w:eastAsia="Times New Roman" w:hAnsi="Times New Roman" w:cs="Times New Roman"/>
                <w:color w:val="000000"/>
                <w:sz w:val="20"/>
                <w:szCs w:val="20"/>
                <w:lang w:eastAsia="ru-RU"/>
              </w:rPr>
              <w:t>с)</w:t>
            </w:r>
          </w:p>
        </w:tc>
        <w:tc>
          <w:tcPr>
            <w:tcW w:w="810" w:type="dxa"/>
          </w:tcPr>
          <w:p w14:paraId="7C6AAD08" w14:textId="32D5D44B" w:rsidR="007C4269" w:rsidRPr="00EE6B9A" w:rsidRDefault="007C4269" w:rsidP="007C4269">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36</w:t>
            </w:r>
          </w:p>
        </w:tc>
        <w:tc>
          <w:tcPr>
            <w:tcW w:w="2694" w:type="dxa"/>
          </w:tcPr>
          <w:p w14:paraId="0FD61975" w14:textId="7E4F7CB7" w:rsidR="007C4269" w:rsidRPr="007C4269" w:rsidRDefault="007C4269" w:rsidP="007C4269">
            <w:pPr>
              <w:rPr>
                <w:rFonts w:ascii="Times New Roman" w:eastAsia="Times New Roman" w:hAnsi="Times New Roman" w:cs="Times New Roman"/>
                <w:color w:val="000000"/>
                <w:sz w:val="20"/>
                <w:szCs w:val="20"/>
                <w:lang w:eastAsia="ru-RU"/>
              </w:rPr>
            </w:pPr>
            <w:proofErr w:type="spellStart"/>
            <w:r w:rsidRPr="007C4269">
              <w:rPr>
                <w:rFonts w:ascii="Times New Roman" w:eastAsia="SimSun" w:hAnsi="Times New Roman" w:cs="Times New Roman"/>
                <w:sz w:val="20"/>
                <w:szCs w:val="20"/>
                <w:lang w:val="en-US" w:eastAsia="ru-RU" w:bidi="ru-RU"/>
              </w:rPr>
              <w:t>Отображение</w:t>
            </w:r>
            <w:proofErr w:type="spellEnd"/>
            <w:r w:rsidRPr="007C4269">
              <w:rPr>
                <w:rFonts w:ascii="Times New Roman" w:eastAsia="SimSun" w:hAnsi="Times New Roman" w:cs="Times New Roman"/>
                <w:sz w:val="20"/>
                <w:szCs w:val="20"/>
                <w:lang w:val="en-US" w:eastAsia="ru-RU" w:bidi="ru-RU"/>
              </w:rPr>
              <w:t xml:space="preserve"> </w:t>
            </w:r>
            <w:proofErr w:type="spellStart"/>
            <w:r w:rsidRPr="007C4269">
              <w:rPr>
                <w:rFonts w:ascii="Times New Roman" w:eastAsia="SimSun" w:hAnsi="Times New Roman" w:cs="Times New Roman"/>
                <w:sz w:val="20"/>
                <w:szCs w:val="20"/>
                <w:lang w:val="en-US" w:eastAsia="ru-RU" w:bidi="ru-RU"/>
              </w:rPr>
              <w:t>данных</w:t>
            </w:r>
            <w:proofErr w:type="spellEnd"/>
          </w:p>
        </w:tc>
        <w:tc>
          <w:tcPr>
            <w:tcW w:w="1239" w:type="dxa"/>
          </w:tcPr>
          <w:p w14:paraId="239B4944" w14:textId="5EF5F019" w:rsidR="007C4269" w:rsidRPr="00EE6B9A" w:rsidRDefault="007C4269" w:rsidP="007C4269">
            <w:pPr>
              <w:jc w:val="both"/>
              <w:rPr>
                <w:rFonts w:ascii="Times New Roman" w:eastAsia="Times New Roman" w:hAnsi="Times New Roman" w:cs="Times New Roman"/>
                <w:color w:val="000000"/>
                <w:sz w:val="20"/>
                <w:szCs w:val="20"/>
                <w:lang w:eastAsia="ru-RU"/>
              </w:rPr>
            </w:pPr>
            <w:r w:rsidRPr="003C7F7D">
              <w:rPr>
                <w:rFonts w:ascii="Times New Roman" w:eastAsia="SimSun" w:hAnsi="Times New Roman" w:cs="Times New Roman"/>
                <w:sz w:val="20"/>
                <w:szCs w:val="20"/>
                <w:lang w:val="en-US" w:eastAsia="ru-RU" w:bidi="ru-RU"/>
              </w:rPr>
              <w:t>b</w:t>
            </w:r>
            <w:r w:rsidRPr="003C7F7D">
              <w:rPr>
                <w:rFonts w:ascii="Times New Roman" w:eastAsia="Times New Roman" w:hAnsi="Times New Roman" w:cs="Times New Roman"/>
                <w:color w:val="000000"/>
                <w:sz w:val="20"/>
                <w:szCs w:val="20"/>
                <w:lang w:eastAsia="ru-RU"/>
              </w:rPr>
              <w:t>)</w:t>
            </w:r>
          </w:p>
        </w:tc>
      </w:tr>
      <w:tr w:rsidR="007C4269" w:rsidRPr="00EE6B9A" w14:paraId="1DEF051B" w14:textId="77777777" w:rsidTr="00A6414A">
        <w:tc>
          <w:tcPr>
            <w:tcW w:w="817" w:type="dxa"/>
          </w:tcPr>
          <w:p w14:paraId="6980D635" w14:textId="2F8CD83F" w:rsidR="007C4269" w:rsidRPr="00EE6B9A" w:rsidRDefault="007C4269" w:rsidP="007C4269">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34</w:t>
            </w:r>
          </w:p>
        </w:tc>
        <w:tc>
          <w:tcPr>
            <w:tcW w:w="2793" w:type="dxa"/>
            <w:vAlign w:val="center"/>
          </w:tcPr>
          <w:p w14:paraId="0EA6A39F" w14:textId="2EA02EF1" w:rsidR="007C4269" w:rsidRPr="007C4269" w:rsidRDefault="007C4269" w:rsidP="007C4269">
            <w:pPr>
              <w:jc w:val="both"/>
              <w:rPr>
                <w:rFonts w:ascii="Times New Roman" w:eastAsia="Times New Roman" w:hAnsi="Times New Roman" w:cs="Times New Roman"/>
                <w:color w:val="000000"/>
                <w:sz w:val="20"/>
                <w:szCs w:val="20"/>
                <w:lang w:eastAsia="ru-RU"/>
              </w:rPr>
            </w:pPr>
            <w:proofErr w:type="spellStart"/>
            <w:r w:rsidRPr="007C4269">
              <w:rPr>
                <w:rFonts w:ascii="Times New Roman" w:eastAsia="SimSun" w:hAnsi="Times New Roman" w:cs="Times New Roman"/>
                <w:sz w:val="20"/>
                <w:szCs w:val="20"/>
                <w:lang w:val="en-US" w:eastAsia="ru-RU" w:bidi="ru-RU"/>
              </w:rPr>
              <w:t>Образец</w:t>
            </w:r>
            <w:proofErr w:type="spellEnd"/>
            <w:r w:rsidRPr="007C4269">
              <w:rPr>
                <w:rFonts w:ascii="Times New Roman" w:eastAsia="SimSun" w:hAnsi="Times New Roman" w:cs="Times New Roman"/>
                <w:sz w:val="20"/>
                <w:szCs w:val="20"/>
                <w:lang w:val="en-US" w:eastAsia="ru-RU" w:bidi="ru-RU"/>
              </w:rPr>
              <w:t xml:space="preserve"> </w:t>
            </w:r>
            <w:proofErr w:type="spellStart"/>
            <w:r w:rsidRPr="007C4269">
              <w:rPr>
                <w:rFonts w:ascii="Times New Roman" w:eastAsia="SimSun" w:hAnsi="Times New Roman" w:cs="Times New Roman"/>
                <w:sz w:val="20"/>
                <w:szCs w:val="20"/>
                <w:lang w:val="en-US" w:eastAsia="ru-RU" w:bidi="ru-RU"/>
              </w:rPr>
              <w:t>данных</w:t>
            </w:r>
            <w:proofErr w:type="spellEnd"/>
          </w:p>
        </w:tc>
        <w:tc>
          <w:tcPr>
            <w:tcW w:w="1217" w:type="dxa"/>
          </w:tcPr>
          <w:p w14:paraId="29DFC19C" w14:textId="6C3C704A" w:rsidR="007C4269" w:rsidRPr="00262A16" w:rsidRDefault="007C4269" w:rsidP="007C4269">
            <w:pPr>
              <w:jc w:val="both"/>
              <w:rPr>
                <w:rFonts w:ascii="Times New Roman" w:eastAsia="Times New Roman" w:hAnsi="Times New Roman" w:cs="Times New Roman"/>
                <w:color w:val="000000"/>
                <w:sz w:val="20"/>
                <w:szCs w:val="20"/>
                <w:lang w:eastAsia="ru-RU"/>
              </w:rPr>
            </w:pPr>
            <w:r w:rsidRPr="00664A5F">
              <w:rPr>
                <w:rFonts w:ascii="Times New Roman" w:eastAsia="SimSun" w:hAnsi="Times New Roman" w:cs="Times New Roman"/>
                <w:sz w:val="20"/>
                <w:szCs w:val="20"/>
                <w:lang w:val="en-US" w:eastAsia="ru-RU" w:bidi="ru-RU"/>
              </w:rPr>
              <w:t>с)</w:t>
            </w:r>
          </w:p>
        </w:tc>
        <w:tc>
          <w:tcPr>
            <w:tcW w:w="810" w:type="dxa"/>
          </w:tcPr>
          <w:p w14:paraId="08135604" w14:textId="78BBF702" w:rsidR="007C4269" w:rsidRPr="00EE6B9A" w:rsidRDefault="007C4269" w:rsidP="007C4269">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37</w:t>
            </w:r>
          </w:p>
        </w:tc>
        <w:tc>
          <w:tcPr>
            <w:tcW w:w="2694" w:type="dxa"/>
            <w:vAlign w:val="center"/>
          </w:tcPr>
          <w:p w14:paraId="68D790D9" w14:textId="4A70850C" w:rsidR="007C4269" w:rsidRPr="007C4269" w:rsidRDefault="007C4269" w:rsidP="007C4269">
            <w:pPr>
              <w:jc w:val="both"/>
              <w:rPr>
                <w:rFonts w:ascii="Times New Roman" w:eastAsia="Times New Roman" w:hAnsi="Times New Roman" w:cs="Times New Roman"/>
                <w:color w:val="000000"/>
                <w:sz w:val="20"/>
                <w:szCs w:val="20"/>
                <w:lang w:eastAsia="ru-RU"/>
              </w:rPr>
            </w:pPr>
            <w:r w:rsidRPr="007C4269">
              <w:rPr>
                <w:rFonts w:ascii="Times New Roman" w:eastAsia="SimSun" w:hAnsi="Times New Roman" w:cs="Times New Roman"/>
                <w:sz w:val="20"/>
                <w:szCs w:val="20"/>
                <w:lang w:eastAsia="ru-RU" w:bidi="ru-RU"/>
              </w:rPr>
              <w:t>Отчет об аудите качества данных</w:t>
            </w:r>
          </w:p>
        </w:tc>
        <w:tc>
          <w:tcPr>
            <w:tcW w:w="1239" w:type="dxa"/>
          </w:tcPr>
          <w:p w14:paraId="30DCB3EB" w14:textId="17C61AC5" w:rsidR="007C4269" w:rsidRPr="00EE6B9A" w:rsidRDefault="007C4269" w:rsidP="007C426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w:t>
            </w:r>
            <w:r w:rsidRPr="003C7F7D">
              <w:rPr>
                <w:rFonts w:ascii="Times New Roman" w:eastAsia="Times New Roman" w:hAnsi="Times New Roman" w:cs="Times New Roman"/>
                <w:color w:val="000000"/>
                <w:sz w:val="20"/>
                <w:szCs w:val="20"/>
                <w:lang w:eastAsia="ru-RU"/>
              </w:rPr>
              <w:t>)</w:t>
            </w:r>
          </w:p>
        </w:tc>
      </w:tr>
    </w:tbl>
    <w:p w14:paraId="393FA323" w14:textId="77777777" w:rsidR="008C1DB9" w:rsidRDefault="008C1DB9" w:rsidP="008C1DB9">
      <w:pPr>
        <w:spacing w:after="0" w:line="240" w:lineRule="auto"/>
        <w:ind w:firstLine="567"/>
        <w:jc w:val="both"/>
        <w:rPr>
          <w:rFonts w:ascii="Times New Roman" w:eastAsia="Times New Roman" w:hAnsi="Times New Roman" w:cs="Times New Roman"/>
          <w:color w:val="000000"/>
          <w:sz w:val="24"/>
          <w:szCs w:val="24"/>
          <w:lang w:eastAsia="ru-RU"/>
        </w:rPr>
      </w:pPr>
    </w:p>
    <w:p w14:paraId="0C5AD0E9" w14:textId="0A276D61" w:rsidR="00A6414A" w:rsidRPr="00E75655" w:rsidRDefault="00A6414A" w:rsidP="00A6414A">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53</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Pr="008C1DB9">
        <w:rPr>
          <w:rFonts w:ascii="Times New Roman" w:eastAsia="Times New Roman" w:hAnsi="Times New Roman" w:cs="Times New Roman"/>
          <w:b/>
          <w:bCs/>
          <w:color w:val="000000"/>
          <w:sz w:val="24"/>
          <w:szCs w:val="24"/>
          <w:lang w:eastAsia="ru-RU"/>
        </w:rPr>
        <w:t>DMP</w:t>
      </w:r>
      <w:r>
        <w:rPr>
          <w:rFonts w:ascii="Times New Roman" w:eastAsia="Times New Roman" w:hAnsi="Times New Roman" w:cs="Times New Roman"/>
          <w:b/>
          <w:bCs/>
          <w:color w:val="000000"/>
          <w:sz w:val="24"/>
          <w:szCs w:val="24"/>
          <w:lang w:eastAsia="ru-RU"/>
        </w:rPr>
        <w:t>3</w:t>
      </w:r>
      <w:r w:rsidRPr="008C1DB9">
        <w:rPr>
          <w:rFonts w:ascii="Times New Roman" w:eastAsia="Times New Roman" w:hAnsi="Times New Roman" w:cs="Times New Roman"/>
          <w:b/>
          <w:bCs/>
          <w:color w:val="000000"/>
          <w:sz w:val="24"/>
          <w:szCs w:val="24"/>
          <w:lang w:eastAsia="ru-RU"/>
        </w:rPr>
        <w:t xml:space="preserve"> </w:t>
      </w:r>
      <w:r w:rsidRPr="00A6414A">
        <w:rPr>
          <w:rFonts w:ascii="Times New Roman" w:eastAsia="Times New Roman" w:hAnsi="Times New Roman" w:cs="Times New Roman"/>
          <w:b/>
          <w:bCs/>
          <w:color w:val="000000"/>
          <w:sz w:val="24"/>
          <w:szCs w:val="24"/>
          <w:lang w:eastAsia="ru-RU"/>
        </w:rPr>
        <w:t>Стратегическое управление данными</w:t>
      </w:r>
    </w:p>
    <w:p w14:paraId="130D201D" w14:textId="77777777" w:rsidR="00A6414A" w:rsidRDefault="00A6414A" w:rsidP="00A6414A">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A6414A" w:rsidRPr="00B55D0C" w14:paraId="1045C471" w14:textId="77777777" w:rsidTr="00A6414A">
        <w:tc>
          <w:tcPr>
            <w:tcW w:w="1832" w:type="dxa"/>
            <w:tcBorders>
              <w:bottom w:val="double" w:sz="4" w:space="0" w:color="auto"/>
            </w:tcBorders>
            <w:vAlign w:val="center"/>
          </w:tcPr>
          <w:p w14:paraId="7995A51D" w14:textId="77777777" w:rsidR="00A6414A" w:rsidRPr="00B55D0C" w:rsidRDefault="00A6414A" w:rsidP="00A6414A">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7CEC4CA8" w14:textId="6434F83D" w:rsidR="00A6414A" w:rsidRPr="00C22CDA" w:rsidRDefault="00A6414A" w:rsidP="00A6414A">
            <w:pPr>
              <w:jc w:val="center"/>
              <w:rPr>
                <w:rFonts w:ascii="Times New Roman" w:eastAsia="Calibri" w:hAnsi="Times New Roman" w:cs="Times New Roman"/>
                <w:szCs w:val="20"/>
                <w:lang w:val="kk-KZ"/>
              </w:rPr>
            </w:pPr>
            <w:r w:rsidRPr="00323686">
              <w:rPr>
                <w:rFonts w:ascii="Times New Roman" w:eastAsia="Calibri" w:hAnsi="Times New Roman" w:cs="Times New Roman"/>
                <w:sz w:val="24"/>
                <w:lang w:val="kk-KZ"/>
              </w:rPr>
              <w:t>DMP</w:t>
            </w:r>
            <w:r>
              <w:rPr>
                <w:rFonts w:ascii="Times New Roman" w:eastAsia="Calibri" w:hAnsi="Times New Roman" w:cs="Times New Roman"/>
                <w:sz w:val="24"/>
                <w:lang w:val="kk-KZ"/>
              </w:rPr>
              <w:t>3</w:t>
            </w:r>
          </w:p>
        </w:tc>
      </w:tr>
      <w:tr w:rsidR="00A6414A" w:rsidRPr="00B55D0C" w14:paraId="746766AF" w14:textId="77777777" w:rsidTr="00A6414A">
        <w:tc>
          <w:tcPr>
            <w:tcW w:w="1832" w:type="dxa"/>
            <w:tcBorders>
              <w:top w:val="double" w:sz="4" w:space="0" w:color="auto"/>
              <w:left w:val="single" w:sz="4" w:space="0" w:color="auto"/>
              <w:bottom w:val="single" w:sz="4" w:space="0" w:color="auto"/>
            </w:tcBorders>
            <w:shd w:val="clear" w:color="auto" w:fill="FFFFFF"/>
            <w:vAlign w:val="bottom"/>
          </w:tcPr>
          <w:p w14:paraId="5F8DDCD2" w14:textId="77777777" w:rsidR="00A6414A" w:rsidRPr="00B55D0C" w:rsidRDefault="00A6414A" w:rsidP="00A6414A">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center"/>
          </w:tcPr>
          <w:p w14:paraId="605D3FDA" w14:textId="4201702D" w:rsidR="00A6414A" w:rsidRPr="00563CF4" w:rsidRDefault="00A6414A" w:rsidP="00A6414A">
            <w:pPr>
              <w:jc w:val="both"/>
              <w:rPr>
                <w:rFonts w:ascii="Times New Roman" w:eastAsia="Calibri" w:hAnsi="Times New Roman" w:cs="Times New Roman"/>
                <w:sz w:val="24"/>
              </w:rPr>
            </w:pPr>
            <w:proofErr w:type="spellStart"/>
            <w:r w:rsidRPr="002702DD">
              <w:rPr>
                <w:rFonts w:ascii="Times New Roman" w:eastAsia="SimSun" w:hAnsi="Times New Roman" w:cs="Times New Roman"/>
                <w:sz w:val="24"/>
                <w:szCs w:val="24"/>
                <w:lang w:val="en-US" w:eastAsia="ru-RU" w:bidi="ru-RU"/>
              </w:rPr>
              <w:t>Стратегическое</w:t>
            </w:r>
            <w:proofErr w:type="spellEnd"/>
            <w:r w:rsidRPr="002702DD">
              <w:rPr>
                <w:rFonts w:ascii="Times New Roman" w:eastAsia="SimSun" w:hAnsi="Times New Roman" w:cs="Times New Roman"/>
                <w:sz w:val="24"/>
                <w:szCs w:val="24"/>
                <w:lang w:val="en-US" w:eastAsia="ru-RU" w:bidi="ru-RU"/>
              </w:rPr>
              <w:t xml:space="preserve"> </w:t>
            </w:r>
            <w:proofErr w:type="spellStart"/>
            <w:r w:rsidRPr="002702DD">
              <w:rPr>
                <w:rFonts w:ascii="Times New Roman" w:eastAsia="SimSun" w:hAnsi="Times New Roman" w:cs="Times New Roman"/>
                <w:sz w:val="24"/>
                <w:szCs w:val="24"/>
                <w:lang w:val="en-US" w:eastAsia="ru-RU" w:bidi="ru-RU"/>
              </w:rPr>
              <w:t>управление</w:t>
            </w:r>
            <w:proofErr w:type="spellEnd"/>
            <w:r w:rsidRPr="002702DD">
              <w:rPr>
                <w:rFonts w:ascii="Times New Roman" w:eastAsia="SimSun" w:hAnsi="Times New Roman" w:cs="Times New Roman"/>
                <w:sz w:val="24"/>
                <w:szCs w:val="24"/>
                <w:lang w:val="en-US" w:eastAsia="ru-RU" w:bidi="ru-RU"/>
              </w:rPr>
              <w:t xml:space="preserve"> </w:t>
            </w:r>
            <w:proofErr w:type="spellStart"/>
            <w:r w:rsidRPr="002702DD">
              <w:rPr>
                <w:rFonts w:ascii="Times New Roman" w:eastAsia="SimSun" w:hAnsi="Times New Roman" w:cs="Times New Roman"/>
                <w:sz w:val="24"/>
                <w:szCs w:val="24"/>
                <w:lang w:val="en-US" w:eastAsia="ru-RU" w:bidi="ru-RU"/>
              </w:rPr>
              <w:t>данными</w:t>
            </w:r>
            <w:proofErr w:type="spellEnd"/>
          </w:p>
        </w:tc>
      </w:tr>
      <w:tr w:rsidR="00A6414A" w:rsidRPr="00B55D0C" w14:paraId="5586A820" w14:textId="77777777" w:rsidTr="00A6414A">
        <w:tc>
          <w:tcPr>
            <w:tcW w:w="1832" w:type="dxa"/>
            <w:tcBorders>
              <w:top w:val="single" w:sz="4" w:space="0" w:color="auto"/>
              <w:left w:val="single" w:sz="4" w:space="0" w:color="auto"/>
              <w:bottom w:val="single" w:sz="4" w:space="0" w:color="auto"/>
            </w:tcBorders>
            <w:shd w:val="clear" w:color="auto" w:fill="FFFFFF"/>
            <w:vAlign w:val="center"/>
          </w:tcPr>
          <w:p w14:paraId="3DDB3545" w14:textId="77777777" w:rsidR="00A6414A" w:rsidRPr="00B55D0C" w:rsidRDefault="00A6414A" w:rsidP="00A6414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lastRenderedPageBreak/>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center"/>
          </w:tcPr>
          <w:p w14:paraId="1D976EE9" w14:textId="4C395200" w:rsidR="00A6414A" w:rsidRPr="00563CF4" w:rsidRDefault="00A6414A" w:rsidP="00A6414A">
            <w:pPr>
              <w:jc w:val="both"/>
              <w:rPr>
                <w:rFonts w:ascii="Times New Roman" w:eastAsia="Cambria" w:hAnsi="Times New Roman" w:cs="Times New Roman"/>
                <w:color w:val="231F20"/>
                <w:sz w:val="24"/>
                <w:lang w:bidi="en-US"/>
              </w:rPr>
            </w:pPr>
            <w:r w:rsidRPr="002702DD">
              <w:rPr>
                <w:rFonts w:ascii="Times New Roman" w:eastAsia="SimSun" w:hAnsi="Times New Roman" w:cs="Times New Roman"/>
                <w:sz w:val="24"/>
                <w:szCs w:val="24"/>
                <w:lang w:eastAsia="ru-RU" w:bidi="ru-RU"/>
              </w:rPr>
              <w:t xml:space="preserve">Целью процесса </w:t>
            </w:r>
            <w:r w:rsidRPr="002702DD">
              <w:rPr>
                <w:rFonts w:ascii="Times New Roman" w:eastAsia="SimSun" w:hAnsi="Times New Roman" w:cs="Times New Roman"/>
                <w:sz w:val="24"/>
                <w:szCs w:val="24"/>
                <w:lang w:val="en-US" w:eastAsia="ru-RU" w:bidi="ru-RU"/>
              </w:rPr>
              <w:t>DMP</w:t>
            </w:r>
            <w:r w:rsidRPr="002702DD">
              <w:rPr>
                <w:rFonts w:ascii="Times New Roman" w:eastAsia="SimSun" w:hAnsi="Times New Roman" w:cs="Times New Roman"/>
                <w:sz w:val="24"/>
                <w:szCs w:val="24"/>
                <w:lang w:eastAsia="ru-RU" w:bidi="ru-RU"/>
              </w:rPr>
              <w:t>3 является выявление инструментов и определение широкого диапазона</w:t>
            </w:r>
            <w:r w:rsidRPr="00C5386A">
              <w:rPr>
                <w:rFonts w:ascii="Times New Roman" w:eastAsia="SimSun" w:hAnsi="Times New Roman" w:cs="Times New Roman"/>
                <w:sz w:val="24"/>
                <w:szCs w:val="24"/>
                <w:lang w:eastAsia="ru-RU" w:bidi="ru-RU"/>
              </w:rPr>
              <w:t xml:space="preserve"> </w:t>
            </w:r>
            <w:r w:rsidRPr="002702DD">
              <w:rPr>
                <w:rFonts w:ascii="Times New Roman" w:eastAsia="SimSun" w:hAnsi="Times New Roman" w:cs="Times New Roman"/>
                <w:sz w:val="24"/>
                <w:szCs w:val="24"/>
                <w:lang w:eastAsia="ru-RU" w:bidi="ru-RU"/>
              </w:rPr>
              <w:t>процессов для реализации эффективного стратегического управления данными в организации.</w:t>
            </w:r>
          </w:p>
        </w:tc>
      </w:tr>
      <w:tr w:rsidR="00A6414A" w:rsidRPr="00B55D0C" w14:paraId="5356828D" w14:textId="77777777" w:rsidTr="00A6414A">
        <w:tc>
          <w:tcPr>
            <w:tcW w:w="1832" w:type="dxa"/>
            <w:tcBorders>
              <w:top w:val="single" w:sz="4" w:space="0" w:color="auto"/>
              <w:left w:val="single" w:sz="4" w:space="0" w:color="auto"/>
              <w:bottom w:val="single" w:sz="4" w:space="0" w:color="auto"/>
            </w:tcBorders>
            <w:shd w:val="clear" w:color="auto" w:fill="FFFFFF"/>
          </w:tcPr>
          <w:p w14:paraId="29ECB868" w14:textId="77777777" w:rsidR="00A6414A" w:rsidRPr="00B55D0C" w:rsidRDefault="00A6414A" w:rsidP="00A6414A">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FA0E987" w14:textId="77777777" w:rsidR="00A6414A" w:rsidRPr="00A6414A" w:rsidRDefault="00A6414A" w:rsidP="00A6414A">
            <w:pPr>
              <w:jc w:val="both"/>
              <w:rPr>
                <w:rFonts w:ascii="Times New Roman" w:eastAsia="Cambria" w:hAnsi="Times New Roman" w:cs="Times New Roman"/>
                <w:color w:val="231F20"/>
                <w:sz w:val="24"/>
                <w:lang w:bidi="en-US"/>
              </w:rPr>
            </w:pPr>
            <w:r w:rsidRPr="00A6414A">
              <w:rPr>
                <w:rFonts w:ascii="Times New Roman" w:eastAsia="Cambria" w:hAnsi="Times New Roman" w:cs="Times New Roman"/>
                <w:color w:val="231F20"/>
                <w:sz w:val="24"/>
                <w:lang w:bidi="en-US"/>
              </w:rPr>
              <w:t>Результаты данного процесса включают следующее:</w:t>
            </w:r>
          </w:p>
          <w:p w14:paraId="1B2BA85A" w14:textId="239C9295" w:rsidR="00A6414A" w:rsidRPr="00A6414A" w:rsidRDefault="00A6414A" w:rsidP="00A6414A">
            <w:pPr>
              <w:jc w:val="both"/>
              <w:rPr>
                <w:rFonts w:ascii="Times New Roman" w:eastAsia="Cambria" w:hAnsi="Times New Roman" w:cs="Times New Roman"/>
                <w:color w:val="231F20"/>
                <w:sz w:val="24"/>
                <w:lang w:bidi="en-US"/>
              </w:rPr>
            </w:pPr>
            <w:r w:rsidRPr="00A6414A">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A6414A">
              <w:rPr>
                <w:rFonts w:ascii="Times New Roman" w:eastAsia="Cambria" w:hAnsi="Times New Roman" w:cs="Times New Roman"/>
                <w:color w:val="231F20"/>
                <w:sz w:val="24"/>
                <w:lang w:bidi="en-US"/>
              </w:rPr>
              <w:t>создан совет по вопросам стратегического управления;</w:t>
            </w:r>
          </w:p>
          <w:p w14:paraId="74E64E7F" w14:textId="28F5F293" w:rsidR="00A6414A" w:rsidRPr="00A6414A" w:rsidRDefault="00A6414A" w:rsidP="00A6414A">
            <w:pPr>
              <w:jc w:val="both"/>
              <w:rPr>
                <w:rFonts w:ascii="Times New Roman" w:eastAsia="Cambria" w:hAnsi="Times New Roman" w:cs="Times New Roman"/>
                <w:color w:val="231F20"/>
                <w:sz w:val="24"/>
                <w:lang w:bidi="en-US"/>
              </w:rPr>
            </w:pPr>
            <w:r w:rsidRPr="00A6414A">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A6414A">
              <w:rPr>
                <w:rFonts w:ascii="Times New Roman" w:eastAsia="Cambria" w:hAnsi="Times New Roman" w:cs="Times New Roman"/>
                <w:color w:val="231F20"/>
                <w:sz w:val="24"/>
                <w:lang w:bidi="en-US"/>
              </w:rPr>
              <w:t>определены кураторы данных;</w:t>
            </w:r>
          </w:p>
          <w:p w14:paraId="425E5B1E" w14:textId="69A8B7D9" w:rsidR="00A6414A" w:rsidRPr="00A6414A" w:rsidRDefault="00A6414A" w:rsidP="00A6414A">
            <w:pPr>
              <w:jc w:val="both"/>
              <w:rPr>
                <w:rFonts w:ascii="Times New Roman" w:eastAsia="Cambria" w:hAnsi="Times New Roman" w:cs="Times New Roman"/>
                <w:color w:val="231F20"/>
                <w:sz w:val="24"/>
                <w:lang w:bidi="en-US"/>
              </w:rPr>
            </w:pPr>
            <w:r w:rsidRPr="00A6414A">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A6414A">
              <w:rPr>
                <w:rFonts w:ascii="Times New Roman" w:eastAsia="Cambria" w:hAnsi="Times New Roman" w:cs="Times New Roman"/>
                <w:color w:val="231F20"/>
                <w:sz w:val="24"/>
                <w:lang w:bidi="en-US"/>
              </w:rPr>
              <w:t>определены бизнес-правила, касающиеся консолидации и обновления данных;</w:t>
            </w:r>
          </w:p>
          <w:p w14:paraId="6E768197" w14:textId="464A9496" w:rsidR="00A6414A" w:rsidRPr="00563CF4" w:rsidRDefault="00A6414A" w:rsidP="00A6414A">
            <w:pPr>
              <w:jc w:val="both"/>
              <w:rPr>
                <w:rFonts w:ascii="Times New Roman" w:eastAsia="Cambria" w:hAnsi="Times New Roman" w:cs="Times New Roman"/>
                <w:color w:val="231F20"/>
                <w:sz w:val="24"/>
                <w:lang w:bidi="en-US"/>
              </w:rPr>
            </w:pPr>
            <w:r w:rsidRPr="00A6414A">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bidi="en-US"/>
              </w:rPr>
              <w:t xml:space="preserve"> </w:t>
            </w:r>
            <w:r w:rsidRPr="00A6414A">
              <w:rPr>
                <w:rFonts w:ascii="Times New Roman" w:eastAsia="Cambria" w:hAnsi="Times New Roman" w:cs="Times New Roman"/>
                <w:color w:val="231F20"/>
                <w:sz w:val="24"/>
                <w:lang w:bidi="en-US"/>
              </w:rPr>
              <w:t>определены планы внедрения и поддержки.</w:t>
            </w:r>
          </w:p>
        </w:tc>
      </w:tr>
    </w:tbl>
    <w:p w14:paraId="38DB4F70" w14:textId="36330826" w:rsidR="00A6414A" w:rsidRDefault="00A6414A" w:rsidP="00A6414A">
      <w:pPr>
        <w:spacing w:after="0" w:line="240" w:lineRule="auto"/>
        <w:ind w:firstLine="567"/>
        <w:jc w:val="both"/>
        <w:rPr>
          <w:rFonts w:ascii="Times New Roman" w:eastAsia="Times New Roman" w:hAnsi="Times New Roman" w:cs="Times New Roman"/>
          <w:color w:val="000000"/>
          <w:sz w:val="24"/>
          <w:szCs w:val="24"/>
          <w:lang w:eastAsia="ru-RU"/>
        </w:rPr>
      </w:pPr>
    </w:p>
    <w:p w14:paraId="5ECC627C" w14:textId="77777777" w:rsidR="00A6414A" w:rsidRDefault="00A6414A" w:rsidP="00A6414A">
      <w:pPr>
        <w:spacing w:after="0" w:line="240" w:lineRule="auto"/>
        <w:ind w:firstLine="567"/>
        <w:jc w:val="both"/>
        <w:rPr>
          <w:rFonts w:ascii="Times New Roman" w:eastAsia="Times New Roman" w:hAnsi="Times New Roman" w:cs="Times New Roman"/>
          <w:color w:val="000000"/>
          <w:sz w:val="24"/>
          <w:szCs w:val="24"/>
          <w:lang w:eastAsia="ru-RU"/>
        </w:rPr>
      </w:pPr>
    </w:p>
    <w:p w14:paraId="50834AF6" w14:textId="13D1A8E8" w:rsidR="00A6414A" w:rsidRPr="00ED50CF" w:rsidRDefault="00A6414A" w:rsidP="00A6414A">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54</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3F1905" w:rsidRPr="003F1905">
        <w:rPr>
          <w:rFonts w:ascii="Times New Roman" w:eastAsia="Times New Roman" w:hAnsi="Times New Roman" w:cs="Times New Roman"/>
          <w:b/>
          <w:bCs/>
          <w:color w:val="000000"/>
          <w:sz w:val="24"/>
          <w:szCs w:val="24"/>
          <w:lang w:eastAsia="ru-RU"/>
        </w:rPr>
        <w:t xml:space="preserve">DMP3 Стратегическое управление данными </w:t>
      </w:r>
      <w:r>
        <w:rPr>
          <w:rFonts w:ascii="Times New Roman" w:eastAsia="Times New Roman" w:hAnsi="Times New Roman" w:cs="Times New Roman"/>
          <w:b/>
          <w:bCs/>
          <w:color w:val="000000"/>
          <w:sz w:val="24"/>
          <w:szCs w:val="24"/>
          <w:lang w:eastAsia="ru-RU"/>
        </w:rPr>
        <w:t>-</w:t>
      </w:r>
      <w:r w:rsidRPr="00882D01">
        <w:rPr>
          <w:rFonts w:ascii="Times New Roman" w:eastAsia="Times New Roman" w:hAnsi="Times New Roman" w:cs="Times New Roman"/>
          <w:b/>
          <w:bCs/>
          <w:color w:val="000000"/>
          <w:sz w:val="24"/>
          <w:szCs w:val="24"/>
          <w:lang w:eastAsia="ru-RU"/>
        </w:rPr>
        <w:t xml:space="preserve"> базовые практики (ВР)</w:t>
      </w:r>
    </w:p>
    <w:p w14:paraId="57DF9FF3" w14:textId="77777777" w:rsidR="00A6414A" w:rsidRPr="006213E0" w:rsidRDefault="00A6414A" w:rsidP="00A6414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A6414A" w:rsidRPr="00B55D0C" w14:paraId="28BFD3E3" w14:textId="77777777" w:rsidTr="00A6414A">
        <w:tc>
          <w:tcPr>
            <w:tcW w:w="1832" w:type="dxa"/>
            <w:tcBorders>
              <w:bottom w:val="double" w:sz="4" w:space="0" w:color="auto"/>
            </w:tcBorders>
            <w:vAlign w:val="center"/>
          </w:tcPr>
          <w:p w14:paraId="39080C4A" w14:textId="77777777" w:rsidR="00A6414A" w:rsidRPr="00B55D0C" w:rsidRDefault="00A6414A" w:rsidP="00A6414A">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04CC32A7" w14:textId="36B732A9" w:rsidR="00A6414A" w:rsidRPr="00C22CDA" w:rsidRDefault="00A6414A" w:rsidP="00A6414A">
            <w:pPr>
              <w:jc w:val="center"/>
              <w:rPr>
                <w:rFonts w:ascii="Times New Roman" w:eastAsia="Calibri" w:hAnsi="Times New Roman" w:cs="Times New Roman"/>
                <w:szCs w:val="20"/>
                <w:lang w:val="kk-KZ"/>
              </w:rPr>
            </w:pPr>
            <w:r w:rsidRPr="00882D01">
              <w:rPr>
                <w:rFonts w:ascii="Times New Roman" w:eastAsia="Calibri" w:hAnsi="Times New Roman" w:cs="Times New Roman"/>
                <w:sz w:val="24"/>
                <w:lang w:val="kk-KZ"/>
              </w:rPr>
              <w:t>DMP</w:t>
            </w:r>
            <w:r w:rsidR="003F1905">
              <w:rPr>
                <w:rFonts w:ascii="Times New Roman" w:eastAsia="Calibri" w:hAnsi="Times New Roman" w:cs="Times New Roman"/>
                <w:sz w:val="24"/>
                <w:lang w:val="kk-KZ"/>
              </w:rPr>
              <w:t>3</w:t>
            </w:r>
          </w:p>
        </w:tc>
      </w:tr>
      <w:tr w:rsidR="00A6414A" w:rsidRPr="00B55D0C" w14:paraId="06F89C54" w14:textId="77777777" w:rsidTr="00A6414A">
        <w:tc>
          <w:tcPr>
            <w:tcW w:w="1832" w:type="dxa"/>
            <w:tcBorders>
              <w:top w:val="double" w:sz="4" w:space="0" w:color="auto"/>
              <w:left w:val="single" w:sz="4" w:space="0" w:color="auto"/>
              <w:bottom w:val="single" w:sz="4" w:space="0" w:color="auto"/>
            </w:tcBorders>
            <w:shd w:val="clear" w:color="auto" w:fill="FFFFFF"/>
            <w:vAlign w:val="center"/>
          </w:tcPr>
          <w:p w14:paraId="62306D2D" w14:textId="77777777" w:rsidR="00A6414A" w:rsidRPr="00B55D0C" w:rsidRDefault="00A6414A" w:rsidP="00A6414A">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786EB0BF" w14:textId="77777777" w:rsidR="003F1905" w:rsidRPr="003F1905" w:rsidRDefault="003F1905" w:rsidP="003F1905">
            <w:pPr>
              <w:jc w:val="both"/>
              <w:rPr>
                <w:rFonts w:ascii="Times New Roman" w:eastAsia="Calibri" w:hAnsi="Times New Roman" w:cs="Times New Roman"/>
                <w:sz w:val="24"/>
              </w:rPr>
            </w:pPr>
            <w:r w:rsidRPr="003F1905">
              <w:rPr>
                <w:rFonts w:ascii="Times New Roman" w:eastAsia="Calibri" w:hAnsi="Times New Roman" w:cs="Times New Roman"/>
                <w:sz w:val="24"/>
              </w:rPr>
              <w:t>ВР1: Совет по вопросам стратегического управления: в совет по вопросам стратегического управления должны входить лидеры ключевых направлений деятельности и представители заинтересованных сторон из группы ИТ [результаты (а, b)].</w:t>
            </w:r>
          </w:p>
          <w:p w14:paraId="497F81E0" w14:textId="77777777" w:rsidR="003F1905" w:rsidRPr="003F1905" w:rsidRDefault="003F1905" w:rsidP="003F1905">
            <w:pPr>
              <w:jc w:val="both"/>
              <w:rPr>
                <w:rFonts w:ascii="Times New Roman" w:eastAsia="Calibri" w:hAnsi="Times New Roman" w:cs="Times New Roman"/>
                <w:sz w:val="24"/>
              </w:rPr>
            </w:pPr>
            <w:r w:rsidRPr="003F1905">
              <w:rPr>
                <w:rFonts w:ascii="Times New Roman" w:eastAsia="Calibri" w:hAnsi="Times New Roman" w:cs="Times New Roman"/>
                <w:sz w:val="24"/>
              </w:rPr>
              <w:t>ВР2: Действия по вопросам стратегического управления: повестка дня и действия совета должны соответствовать стратегии организации и плану выполнения проектов [результат (с)].</w:t>
            </w:r>
          </w:p>
          <w:p w14:paraId="3BA65D32" w14:textId="77777777" w:rsidR="003F1905" w:rsidRPr="003F1905" w:rsidRDefault="003F1905" w:rsidP="003F1905">
            <w:pPr>
              <w:jc w:val="both"/>
              <w:rPr>
                <w:rFonts w:ascii="Times New Roman" w:eastAsia="Calibri" w:hAnsi="Times New Roman" w:cs="Times New Roman"/>
                <w:sz w:val="24"/>
              </w:rPr>
            </w:pPr>
            <w:r w:rsidRPr="003F1905">
              <w:rPr>
                <w:rFonts w:ascii="Times New Roman" w:eastAsia="Calibri" w:hAnsi="Times New Roman" w:cs="Times New Roman"/>
                <w:sz w:val="24"/>
              </w:rPr>
              <w:t>ВРЗ: План передачи вопросов на рассмотрение руководству более высокого уровня: такой план должен вводиться в действие в случае выявления любых несоответствий в данных, и должны предприниматься корректирующие действия во избежание повторения подобных проблем в будущем [результаты (a, b, с, d)].</w:t>
            </w:r>
          </w:p>
          <w:p w14:paraId="76D93CA6" w14:textId="78521370" w:rsidR="00A6414A" w:rsidRPr="00B55D0C" w:rsidRDefault="003F1905" w:rsidP="003F1905">
            <w:pPr>
              <w:jc w:val="both"/>
              <w:rPr>
                <w:rFonts w:ascii="Times New Roman" w:eastAsia="Calibri" w:hAnsi="Times New Roman" w:cs="Times New Roman"/>
                <w:szCs w:val="20"/>
              </w:rPr>
            </w:pPr>
            <w:r w:rsidRPr="003F1905">
              <w:rPr>
                <w:rFonts w:ascii="Times New Roman" w:eastAsia="Calibri" w:hAnsi="Times New Roman" w:cs="Times New Roman"/>
                <w:sz w:val="24"/>
              </w:rPr>
              <w:t>ВР4: Выполнение дорожной карты: поэтапное выполнение дорожной карты [результат (d)].</w:t>
            </w:r>
          </w:p>
        </w:tc>
      </w:tr>
    </w:tbl>
    <w:p w14:paraId="0A91E4E9" w14:textId="77777777" w:rsidR="00A6414A" w:rsidRDefault="00A6414A" w:rsidP="00A6414A">
      <w:pPr>
        <w:spacing w:after="0" w:line="240" w:lineRule="auto"/>
        <w:ind w:firstLine="567"/>
        <w:jc w:val="both"/>
        <w:rPr>
          <w:rFonts w:ascii="Times New Roman" w:eastAsia="Times New Roman" w:hAnsi="Times New Roman" w:cs="Times New Roman"/>
          <w:color w:val="000000"/>
          <w:sz w:val="24"/>
          <w:szCs w:val="24"/>
          <w:lang w:eastAsia="ru-RU"/>
        </w:rPr>
      </w:pPr>
    </w:p>
    <w:p w14:paraId="1A07806F" w14:textId="042D76BC" w:rsidR="00A6414A" w:rsidRPr="00ED50CF" w:rsidRDefault="00A6414A" w:rsidP="00A6414A">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55</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1B6CA4">
        <w:rPr>
          <w:rFonts w:ascii="Times New Roman" w:eastAsia="Times New Roman" w:hAnsi="Times New Roman" w:cs="Times New Roman"/>
          <w:b/>
          <w:bCs/>
          <w:color w:val="000000"/>
          <w:sz w:val="24"/>
          <w:szCs w:val="24"/>
          <w:lang w:eastAsia="ru-RU"/>
        </w:rPr>
        <w:t>DMP</w:t>
      </w:r>
      <w:r w:rsidR="00777B36">
        <w:rPr>
          <w:rFonts w:ascii="Times New Roman" w:eastAsia="Times New Roman" w:hAnsi="Times New Roman" w:cs="Times New Roman"/>
          <w:b/>
          <w:bCs/>
          <w:color w:val="000000"/>
          <w:sz w:val="24"/>
          <w:szCs w:val="24"/>
          <w:lang w:eastAsia="ru-RU"/>
        </w:rPr>
        <w:t>3</w:t>
      </w:r>
      <w:r w:rsidRPr="001B6CA4">
        <w:rPr>
          <w:rFonts w:ascii="Times New Roman" w:eastAsia="Times New Roman" w:hAnsi="Times New Roman" w:cs="Times New Roman"/>
          <w:b/>
          <w:bCs/>
          <w:color w:val="000000"/>
          <w:sz w:val="24"/>
          <w:szCs w:val="24"/>
          <w:lang w:eastAsia="ru-RU"/>
        </w:rPr>
        <w:t xml:space="preserve"> </w:t>
      </w:r>
      <w:r w:rsidR="00777B36" w:rsidRPr="00777B36">
        <w:rPr>
          <w:rFonts w:ascii="Times New Roman" w:eastAsia="Times New Roman" w:hAnsi="Times New Roman" w:cs="Times New Roman"/>
          <w:b/>
          <w:bCs/>
          <w:color w:val="000000"/>
          <w:sz w:val="24"/>
          <w:szCs w:val="24"/>
          <w:lang w:eastAsia="ru-RU"/>
        </w:rPr>
        <w:t xml:space="preserve">Стратегическое управление данными </w:t>
      </w:r>
      <w:r w:rsidRPr="001B6CA4">
        <w:rPr>
          <w:rFonts w:ascii="Times New Roman" w:eastAsia="Times New Roman" w:hAnsi="Times New Roman" w:cs="Times New Roman"/>
          <w:b/>
          <w:bCs/>
          <w:color w:val="000000"/>
          <w:sz w:val="24"/>
          <w:szCs w:val="24"/>
          <w:lang w:eastAsia="ru-RU"/>
        </w:rPr>
        <w:t xml:space="preserve">- информационные продукты </w:t>
      </w:r>
      <w:r w:rsidRPr="00410A3B">
        <w:rPr>
          <w:rFonts w:ascii="Times New Roman" w:eastAsia="Times New Roman" w:hAnsi="Times New Roman" w:cs="Times New Roman"/>
          <w:b/>
          <w:bCs/>
          <w:color w:val="000000"/>
          <w:sz w:val="24"/>
          <w:szCs w:val="24"/>
          <w:lang w:eastAsia="ru-RU"/>
        </w:rPr>
        <w:t>(</w:t>
      </w:r>
      <w:r w:rsidRPr="001B6CA4">
        <w:rPr>
          <w:rFonts w:ascii="Times New Roman" w:eastAsia="Times New Roman" w:hAnsi="Times New Roman" w:cs="Times New Roman"/>
          <w:b/>
          <w:bCs/>
          <w:color w:val="000000"/>
          <w:sz w:val="24"/>
          <w:szCs w:val="24"/>
          <w:lang w:eastAsia="ru-RU"/>
        </w:rPr>
        <w:t>IP</w:t>
      </w:r>
      <w:r w:rsidRPr="00410A3B">
        <w:rPr>
          <w:rFonts w:ascii="Times New Roman" w:eastAsia="Times New Roman" w:hAnsi="Times New Roman" w:cs="Times New Roman"/>
          <w:b/>
          <w:bCs/>
          <w:color w:val="000000"/>
          <w:sz w:val="24"/>
          <w:szCs w:val="24"/>
          <w:lang w:eastAsia="ru-RU"/>
        </w:rPr>
        <w:t>)</w:t>
      </w:r>
    </w:p>
    <w:p w14:paraId="2CD6E83C" w14:textId="77777777" w:rsidR="00A6414A" w:rsidRDefault="00A6414A" w:rsidP="00A6414A">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A6414A" w:rsidRPr="00EE6B9A" w14:paraId="22F784F0" w14:textId="77777777" w:rsidTr="00A6414A">
        <w:tc>
          <w:tcPr>
            <w:tcW w:w="9570" w:type="dxa"/>
            <w:gridSpan w:val="6"/>
          </w:tcPr>
          <w:p w14:paraId="4B980B54" w14:textId="77777777" w:rsidR="00A6414A" w:rsidRPr="00EE6B9A" w:rsidRDefault="00A6414A"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A6414A" w:rsidRPr="00EE6B9A" w14:paraId="15DCBAC7" w14:textId="77777777" w:rsidTr="00A6414A">
        <w:tc>
          <w:tcPr>
            <w:tcW w:w="4827" w:type="dxa"/>
            <w:gridSpan w:val="3"/>
          </w:tcPr>
          <w:p w14:paraId="0CB3A27D" w14:textId="77777777" w:rsidR="00A6414A" w:rsidRPr="00EE6B9A" w:rsidRDefault="00A6414A"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626D4AD5" w14:textId="77777777" w:rsidR="00A6414A" w:rsidRPr="00EE6B9A" w:rsidRDefault="00A6414A"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A6414A" w:rsidRPr="00EE6B9A" w14:paraId="579F79EE" w14:textId="77777777" w:rsidTr="00A6414A">
        <w:tc>
          <w:tcPr>
            <w:tcW w:w="817" w:type="dxa"/>
            <w:vAlign w:val="center"/>
          </w:tcPr>
          <w:p w14:paraId="4FF61F43" w14:textId="77777777" w:rsidR="00A6414A" w:rsidRPr="00EE6B9A" w:rsidRDefault="00A6414A" w:rsidP="00A6414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301A254F" w14:textId="77777777" w:rsidR="00A6414A" w:rsidRPr="00EE6B9A" w:rsidRDefault="00A6414A" w:rsidP="00A6414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7616049D" w14:textId="77777777" w:rsidR="00A6414A" w:rsidRPr="00EE6B9A" w:rsidRDefault="00A6414A"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45BBEEB9" w14:textId="77777777" w:rsidR="00A6414A" w:rsidRPr="00EE6B9A" w:rsidRDefault="00A6414A" w:rsidP="00A6414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55C21A6E" w14:textId="77777777" w:rsidR="00A6414A" w:rsidRPr="00EE6B9A" w:rsidRDefault="00A6414A" w:rsidP="00A6414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127CC508" w14:textId="77777777" w:rsidR="00A6414A" w:rsidRPr="00EE6B9A" w:rsidRDefault="00A6414A" w:rsidP="00A6414A">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5A1712" w:rsidRPr="00EE6B9A" w14:paraId="2189D9B4" w14:textId="77777777" w:rsidTr="003A2AEB">
        <w:tc>
          <w:tcPr>
            <w:tcW w:w="817" w:type="dxa"/>
          </w:tcPr>
          <w:p w14:paraId="1C1577E1" w14:textId="77777777" w:rsidR="005A1712" w:rsidRPr="00EE6B9A" w:rsidRDefault="005A1712" w:rsidP="005A1712">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32</w:t>
            </w:r>
          </w:p>
        </w:tc>
        <w:tc>
          <w:tcPr>
            <w:tcW w:w="2793" w:type="dxa"/>
          </w:tcPr>
          <w:p w14:paraId="7EA4B319" w14:textId="1A71C5D1" w:rsidR="005A1712" w:rsidRPr="005A1712" w:rsidRDefault="005A1712" w:rsidP="005A1712">
            <w:pPr>
              <w:jc w:val="both"/>
              <w:rPr>
                <w:rFonts w:ascii="Times New Roman" w:eastAsia="Times New Roman" w:hAnsi="Times New Roman" w:cs="Times New Roman"/>
                <w:color w:val="000000"/>
                <w:sz w:val="20"/>
                <w:szCs w:val="20"/>
                <w:lang w:eastAsia="ru-RU"/>
              </w:rPr>
            </w:pPr>
            <w:proofErr w:type="spellStart"/>
            <w:r w:rsidRPr="005A1712">
              <w:rPr>
                <w:rFonts w:ascii="Times New Roman" w:eastAsia="SimSun" w:hAnsi="Times New Roman" w:cs="Times New Roman"/>
                <w:sz w:val="20"/>
                <w:szCs w:val="20"/>
                <w:lang w:val="en-US" w:eastAsia="ru-RU" w:bidi="ru-RU"/>
              </w:rPr>
              <w:t>План</w:t>
            </w:r>
            <w:proofErr w:type="spellEnd"/>
            <w:r w:rsidRPr="005A1712">
              <w:rPr>
                <w:rFonts w:ascii="Times New Roman" w:eastAsia="SimSun" w:hAnsi="Times New Roman" w:cs="Times New Roman"/>
                <w:sz w:val="20"/>
                <w:szCs w:val="20"/>
                <w:lang w:val="en-US" w:eastAsia="ru-RU" w:bidi="ru-RU"/>
              </w:rPr>
              <w:t xml:space="preserve"> </w:t>
            </w:r>
            <w:proofErr w:type="spellStart"/>
            <w:r w:rsidRPr="005A1712">
              <w:rPr>
                <w:rFonts w:ascii="Times New Roman" w:eastAsia="SimSun" w:hAnsi="Times New Roman" w:cs="Times New Roman"/>
                <w:sz w:val="20"/>
                <w:szCs w:val="20"/>
                <w:lang w:val="en-US" w:eastAsia="ru-RU" w:bidi="ru-RU"/>
              </w:rPr>
              <w:t>сбора</w:t>
            </w:r>
            <w:proofErr w:type="spellEnd"/>
            <w:r w:rsidRPr="005A1712">
              <w:rPr>
                <w:rFonts w:ascii="Times New Roman" w:eastAsia="SimSun" w:hAnsi="Times New Roman" w:cs="Times New Roman"/>
                <w:sz w:val="20"/>
                <w:szCs w:val="20"/>
                <w:lang w:val="en-US" w:eastAsia="ru-RU" w:bidi="ru-RU"/>
              </w:rPr>
              <w:t xml:space="preserve"> </w:t>
            </w:r>
            <w:proofErr w:type="spellStart"/>
            <w:r w:rsidRPr="005A1712">
              <w:rPr>
                <w:rFonts w:ascii="Times New Roman" w:eastAsia="SimSun" w:hAnsi="Times New Roman" w:cs="Times New Roman"/>
                <w:sz w:val="20"/>
                <w:szCs w:val="20"/>
                <w:lang w:val="en-US" w:eastAsia="ru-RU" w:bidi="ru-RU"/>
              </w:rPr>
              <w:t>данных</w:t>
            </w:r>
            <w:proofErr w:type="spellEnd"/>
          </w:p>
        </w:tc>
        <w:tc>
          <w:tcPr>
            <w:tcW w:w="1217" w:type="dxa"/>
          </w:tcPr>
          <w:p w14:paraId="0F77C769" w14:textId="5C61516E" w:rsidR="005A1712" w:rsidRPr="00EE6B9A" w:rsidRDefault="005A1712" w:rsidP="005A1712">
            <w:pPr>
              <w:jc w:val="both"/>
              <w:rPr>
                <w:rFonts w:ascii="Times New Roman" w:eastAsia="Times New Roman" w:hAnsi="Times New Roman" w:cs="Times New Roman"/>
                <w:color w:val="000000"/>
                <w:sz w:val="20"/>
                <w:szCs w:val="20"/>
                <w:lang w:eastAsia="ru-RU"/>
              </w:rPr>
            </w:pPr>
            <w:r w:rsidRPr="00664A5F">
              <w:rPr>
                <w:rFonts w:ascii="Times New Roman" w:eastAsia="Times New Roman" w:hAnsi="Times New Roman" w:cs="Times New Roman"/>
                <w:color w:val="000000"/>
                <w:sz w:val="20"/>
                <w:szCs w:val="20"/>
                <w:lang w:eastAsia="ru-RU"/>
              </w:rPr>
              <w:t>с</w:t>
            </w:r>
            <w:r w:rsidRPr="00262A16">
              <w:rPr>
                <w:rFonts w:ascii="Times New Roman" w:eastAsia="Times New Roman" w:hAnsi="Times New Roman" w:cs="Times New Roman"/>
                <w:color w:val="000000"/>
                <w:sz w:val="20"/>
                <w:szCs w:val="20"/>
                <w:lang w:eastAsia="ru-RU"/>
              </w:rPr>
              <w:t>)</w:t>
            </w:r>
          </w:p>
        </w:tc>
        <w:tc>
          <w:tcPr>
            <w:tcW w:w="810" w:type="dxa"/>
          </w:tcPr>
          <w:p w14:paraId="0129CE68" w14:textId="30FE0249" w:rsidR="005A1712" w:rsidRPr="00EE6B9A" w:rsidRDefault="005A1712" w:rsidP="005A1712">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38</w:t>
            </w:r>
          </w:p>
        </w:tc>
        <w:tc>
          <w:tcPr>
            <w:tcW w:w="2694" w:type="dxa"/>
            <w:vAlign w:val="center"/>
          </w:tcPr>
          <w:p w14:paraId="3BE0154B" w14:textId="2A8647BC" w:rsidR="005A1712" w:rsidRPr="005A1712" w:rsidRDefault="005A1712" w:rsidP="005A1712">
            <w:pPr>
              <w:jc w:val="both"/>
              <w:rPr>
                <w:rFonts w:ascii="Times New Roman" w:eastAsia="Times New Roman" w:hAnsi="Times New Roman" w:cs="Times New Roman"/>
                <w:color w:val="000000"/>
                <w:sz w:val="20"/>
                <w:szCs w:val="20"/>
                <w:lang w:eastAsia="ru-RU"/>
              </w:rPr>
            </w:pPr>
            <w:r w:rsidRPr="005A1712">
              <w:rPr>
                <w:rFonts w:ascii="Times New Roman" w:eastAsia="SimSun" w:hAnsi="Times New Roman" w:cs="Times New Roman"/>
                <w:sz w:val="20"/>
                <w:szCs w:val="20"/>
                <w:lang w:eastAsia="ru-RU" w:bidi="ru-RU"/>
              </w:rPr>
              <w:t>Структура совета по стратегическому управлению данными</w:t>
            </w:r>
          </w:p>
        </w:tc>
        <w:tc>
          <w:tcPr>
            <w:tcW w:w="1239" w:type="dxa"/>
          </w:tcPr>
          <w:p w14:paraId="1E9DA9DA" w14:textId="3B0D39D3" w:rsidR="005A1712" w:rsidRPr="00EE6B9A" w:rsidRDefault="005A1712" w:rsidP="005A1712">
            <w:pPr>
              <w:jc w:val="both"/>
              <w:rPr>
                <w:rFonts w:ascii="Times New Roman" w:eastAsia="Times New Roman" w:hAnsi="Times New Roman" w:cs="Times New Roman"/>
                <w:color w:val="000000"/>
                <w:sz w:val="20"/>
                <w:szCs w:val="20"/>
                <w:lang w:eastAsia="ru-RU"/>
              </w:rPr>
            </w:pPr>
            <w:r w:rsidRPr="00B74CD4">
              <w:rPr>
                <w:rFonts w:ascii="Times New Roman" w:eastAsia="Times New Roman" w:hAnsi="Times New Roman" w:cs="Times New Roman"/>
                <w:color w:val="000000"/>
                <w:sz w:val="20"/>
                <w:szCs w:val="20"/>
                <w:lang w:eastAsia="ru-RU"/>
              </w:rPr>
              <w:t>а)</w:t>
            </w:r>
            <w:r>
              <w:rPr>
                <w:rFonts w:ascii="Times New Roman" w:eastAsia="Times New Roman" w:hAnsi="Times New Roman" w:cs="Times New Roman"/>
                <w:color w:val="000000"/>
                <w:sz w:val="20"/>
                <w:szCs w:val="20"/>
                <w:lang w:eastAsia="ru-RU"/>
              </w:rPr>
              <w:t xml:space="preserve">, </w:t>
            </w:r>
            <w:r w:rsidRPr="00262A16">
              <w:rPr>
                <w:rFonts w:ascii="Times New Roman" w:eastAsia="SimSun" w:hAnsi="Times New Roman" w:cs="Times New Roman"/>
                <w:sz w:val="20"/>
                <w:szCs w:val="20"/>
                <w:lang w:val="en-US" w:eastAsia="ru-RU" w:bidi="ru-RU"/>
              </w:rPr>
              <w:t>b</w:t>
            </w:r>
            <w:r w:rsidRPr="00262A16">
              <w:rPr>
                <w:rFonts w:ascii="Times New Roman" w:eastAsia="Times New Roman" w:hAnsi="Times New Roman" w:cs="Times New Roman"/>
                <w:color w:val="000000"/>
                <w:sz w:val="20"/>
                <w:szCs w:val="20"/>
                <w:lang w:eastAsia="ru-RU"/>
              </w:rPr>
              <w:t>)</w:t>
            </w:r>
          </w:p>
        </w:tc>
      </w:tr>
      <w:tr w:rsidR="005A1712" w:rsidRPr="00EE6B9A" w14:paraId="339FE5E9" w14:textId="77777777" w:rsidTr="003A2AEB">
        <w:tc>
          <w:tcPr>
            <w:tcW w:w="817" w:type="dxa"/>
          </w:tcPr>
          <w:p w14:paraId="40718922" w14:textId="77777777" w:rsidR="005A1712" w:rsidRPr="00EE6B9A" w:rsidRDefault="005A1712" w:rsidP="005A1712">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33</w:t>
            </w:r>
          </w:p>
        </w:tc>
        <w:tc>
          <w:tcPr>
            <w:tcW w:w="2793" w:type="dxa"/>
          </w:tcPr>
          <w:p w14:paraId="5EA6C6C6" w14:textId="19BEAB76" w:rsidR="005A1712" w:rsidRPr="005A1712" w:rsidRDefault="005A1712" w:rsidP="005A1712">
            <w:pPr>
              <w:jc w:val="both"/>
              <w:rPr>
                <w:rFonts w:ascii="Times New Roman" w:eastAsia="Times New Roman" w:hAnsi="Times New Roman" w:cs="Times New Roman"/>
                <w:color w:val="000000"/>
                <w:sz w:val="20"/>
                <w:szCs w:val="20"/>
                <w:lang w:eastAsia="ru-RU"/>
              </w:rPr>
            </w:pPr>
            <w:proofErr w:type="spellStart"/>
            <w:r w:rsidRPr="005A1712">
              <w:rPr>
                <w:rFonts w:ascii="Times New Roman" w:eastAsia="SimSun" w:hAnsi="Times New Roman" w:cs="Times New Roman"/>
                <w:sz w:val="20"/>
                <w:szCs w:val="20"/>
                <w:lang w:val="en-US" w:eastAsia="ru-RU" w:bidi="ru-RU"/>
              </w:rPr>
              <w:t>Операционное</w:t>
            </w:r>
            <w:proofErr w:type="spellEnd"/>
            <w:r w:rsidRPr="005A1712">
              <w:rPr>
                <w:rFonts w:ascii="Times New Roman" w:eastAsia="SimSun" w:hAnsi="Times New Roman" w:cs="Times New Roman"/>
                <w:sz w:val="20"/>
                <w:szCs w:val="20"/>
                <w:lang w:val="en-US" w:eastAsia="ru-RU" w:bidi="ru-RU"/>
              </w:rPr>
              <w:t xml:space="preserve"> </w:t>
            </w:r>
            <w:proofErr w:type="spellStart"/>
            <w:r w:rsidRPr="005A1712">
              <w:rPr>
                <w:rFonts w:ascii="Times New Roman" w:eastAsia="SimSun" w:hAnsi="Times New Roman" w:cs="Times New Roman"/>
                <w:sz w:val="20"/>
                <w:szCs w:val="20"/>
                <w:lang w:val="en-US" w:eastAsia="ru-RU" w:bidi="ru-RU"/>
              </w:rPr>
              <w:t>описание</w:t>
            </w:r>
            <w:proofErr w:type="spellEnd"/>
            <w:r w:rsidRPr="005A1712">
              <w:rPr>
                <w:rFonts w:ascii="Times New Roman" w:eastAsia="SimSun" w:hAnsi="Times New Roman" w:cs="Times New Roman"/>
                <w:sz w:val="20"/>
                <w:szCs w:val="20"/>
                <w:lang w:val="en-US" w:eastAsia="ru-RU" w:bidi="ru-RU"/>
              </w:rPr>
              <w:t xml:space="preserve"> </w:t>
            </w:r>
            <w:proofErr w:type="spellStart"/>
            <w:r w:rsidRPr="005A1712">
              <w:rPr>
                <w:rFonts w:ascii="Times New Roman" w:eastAsia="SimSun" w:hAnsi="Times New Roman" w:cs="Times New Roman"/>
                <w:sz w:val="20"/>
                <w:szCs w:val="20"/>
                <w:lang w:val="en-US" w:eastAsia="ru-RU" w:bidi="ru-RU"/>
              </w:rPr>
              <w:t>данных</w:t>
            </w:r>
            <w:proofErr w:type="spellEnd"/>
          </w:p>
        </w:tc>
        <w:tc>
          <w:tcPr>
            <w:tcW w:w="1217" w:type="dxa"/>
          </w:tcPr>
          <w:p w14:paraId="3F248993" w14:textId="45153D00" w:rsidR="005A1712" w:rsidRPr="00262A16" w:rsidRDefault="005A1712" w:rsidP="005A1712">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b</w:t>
            </w:r>
            <w:r w:rsidRPr="00262A16">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r w:rsidRPr="00664A5F">
              <w:rPr>
                <w:rFonts w:ascii="Times New Roman" w:eastAsia="Times New Roman" w:hAnsi="Times New Roman" w:cs="Times New Roman"/>
                <w:color w:val="000000"/>
                <w:sz w:val="20"/>
                <w:szCs w:val="20"/>
                <w:lang w:eastAsia="ru-RU"/>
              </w:rPr>
              <w:t>с)</w:t>
            </w:r>
          </w:p>
        </w:tc>
        <w:tc>
          <w:tcPr>
            <w:tcW w:w="810" w:type="dxa"/>
          </w:tcPr>
          <w:p w14:paraId="77BE989A" w14:textId="734C3825" w:rsidR="005A1712" w:rsidRPr="00EE6B9A" w:rsidRDefault="005A1712" w:rsidP="005A1712">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39</w:t>
            </w:r>
          </w:p>
        </w:tc>
        <w:tc>
          <w:tcPr>
            <w:tcW w:w="2694" w:type="dxa"/>
            <w:vAlign w:val="center"/>
          </w:tcPr>
          <w:p w14:paraId="65F141BB" w14:textId="7C7AB1AA" w:rsidR="005A1712" w:rsidRPr="005A1712" w:rsidRDefault="005A1712" w:rsidP="005A1712">
            <w:pPr>
              <w:rPr>
                <w:rFonts w:ascii="Times New Roman" w:eastAsia="Times New Roman" w:hAnsi="Times New Roman" w:cs="Times New Roman"/>
                <w:color w:val="000000"/>
                <w:sz w:val="20"/>
                <w:szCs w:val="20"/>
                <w:lang w:eastAsia="ru-RU"/>
              </w:rPr>
            </w:pPr>
            <w:r w:rsidRPr="005A1712">
              <w:rPr>
                <w:rFonts w:ascii="Times New Roman" w:eastAsia="SimSun" w:hAnsi="Times New Roman" w:cs="Times New Roman"/>
                <w:sz w:val="20"/>
                <w:szCs w:val="20"/>
                <w:lang w:eastAsia="ru-RU" w:bidi="ru-RU"/>
              </w:rPr>
              <w:t>План действий совета по стратегическому управлению данными</w:t>
            </w:r>
          </w:p>
        </w:tc>
        <w:tc>
          <w:tcPr>
            <w:tcW w:w="1239" w:type="dxa"/>
          </w:tcPr>
          <w:p w14:paraId="73739173" w14:textId="5462985B" w:rsidR="005A1712" w:rsidRPr="00EE6B9A" w:rsidRDefault="005A1712" w:rsidP="005A1712">
            <w:pPr>
              <w:jc w:val="both"/>
              <w:rPr>
                <w:rFonts w:ascii="Times New Roman" w:eastAsia="Times New Roman" w:hAnsi="Times New Roman" w:cs="Times New Roman"/>
                <w:color w:val="000000"/>
                <w:sz w:val="20"/>
                <w:szCs w:val="20"/>
                <w:lang w:eastAsia="ru-RU"/>
              </w:rPr>
            </w:pPr>
            <w:r w:rsidRPr="00AC4639">
              <w:rPr>
                <w:rFonts w:ascii="Times New Roman" w:eastAsia="SimSun" w:hAnsi="Times New Roman" w:cs="Times New Roman"/>
                <w:sz w:val="20"/>
                <w:szCs w:val="20"/>
                <w:lang w:val="en-US" w:eastAsia="ru-RU" w:bidi="ru-RU"/>
              </w:rPr>
              <w:t>с), d)</w:t>
            </w:r>
          </w:p>
        </w:tc>
      </w:tr>
      <w:tr w:rsidR="005A1712" w:rsidRPr="00EE6B9A" w14:paraId="1366DDAA" w14:textId="77777777" w:rsidTr="003A2AEB">
        <w:tc>
          <w:tcPr>
            <w:tcW w:w="817" w:type="dxa"/>
          </w:tcPr>
          <w:p w14:paraId="1843DC4F" w14:textId="77777777" w:rsidR="005A1712" w:rsidRPr="00EE6B9A" w:rsidRDefault="005A1712" w:rsidP="005A1712">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34</w:t>
            </w:r>
          </w:p>
        </w:tc>
        <w:tc>
          <w:tcPr>
            <w:tcW w:w="2793" w:type="dxa"/>
          </w:tcPr>
          <w:p w14:paraId="7E67932B" w14:textId="42C47AC0" w:rsidR="005A1712" w:rsidRPr="005A1712" w:rsidRDefault="005A1712" w:rsidP="005A1712">
            <w:pPr>
              <w:jc w:val="both"/>
              <w:rPr>
                <w:rFonts w:ascii="Times New Roman" w:eastAsia="Times New Roman" w:hAnsi="Times New Roman" w:cs="Times New Roman"/>
                <w:color w:val="000000"/>
                <w:sz w:val="20"/>
                <w:szCs w:val="20"/>
                <w:lang w:eastAsia="ru-RU"/>
              </w:rPr>
            </w:pPr>
            <w:proofErr w:type="spellStart"/>
            <w:r w:rsidRPr="005A1712">
              <w:rPr>
                <w:rFonts w:ascii="Times New Roman" w:eastAsia="SimSun" w:hAnsi="Times New Roman" w:cs="Times New Roman"/>
                <w:sz w:val="20"/>
                <w:szCs w:val="20"/>
                <w:lang w:val="en-US" w:eastAsia="ru-RU" w:bidi="ru-RU"/>
              </w:rPr>
              <w:t>Образец</w:t>
            </w:r>
            <w:proofErr w:type="spellEnd"/>
            <w:r w:rsidRPr="005A1712">
              <w:rPr>
                <w:rFonts w:ascii="Times New Roman" w:eastAsia="SimSun" w:hAnsi="Times New Roman" w:cs="Times New Roman"/>
                <w:sz w:val="20"/>
                <w:szCs w:val="20"/>
                <w:lang w:val="en-US" w:eastAsia="ru-RU" w:bidi="ru-RU"/>
              </w:rPr>
              <w:t xml:space="preserve"> </w:t>
            </w:r>
            <w:proofErr w:type="spellStart"/>
            <w:r w:rsidRPr="005A1712">
              <w:rPr>
                <w:rFonts w:ascii="Times New Roman" w:eastAsia="SimSun" w:hAnsi="Times New Roman" w:cs="Times New Roman"/>
                <w:sz w:val="20"/>
                <w:szCs w:val="20"/>
                <w:lang w:val="en-US" w:eastAsia="ru-RU" w:bidi="ru-RU"/>
              </w:rPr>
              <w:t>данных</w:t>
            </w:r>
            <w:proofErr w:type="spellEnd"/>
          </w:p>
        </w:tc>
        <w:tc>
          <w:tcPr>
            <w:tcW w:w="1217" w:type="dxa"/>
          </w:tcPr>
          <w:p w14:paraId="6685DBF8" w14:textId="77777777" w:rsidR="005A1712" w:rsidRPr="00262A16" w:rsidRDefault="005A1712" w:rsidP="005A1712">
            <w:pPr>
              <w:jc w:val="both"/>
              <w:rPr>
                <w:rFonts w:ascii="Times New Roman" w:eastAsia="Times New Roman" w:hAnsi="Times New Roman" w:cs="Times New Roman"/>
                <w:color w:val="000000"/>
                <w:sz w:val="20"/>
                <w:szCs w:val="20"/>
                <w:lang w:eastAsia="ru-RU"/>
              </w:rPr>
            </w:pPr>
            <w:r w:rsidRPr="00664A5F">
              <w:rPr>
                <w:rFonts w:ascii="Times New Roman" w:eastAsia="SimSun" w:hAnsi="Times New Roman" w:cs="Times New Roman"/>
                <w:sz w:val="20"/>
                <w:szCs w:val="20"/>
                <w:lang w:val="en-US" w:eastAsia="ru-RU" w:bidi="ru-RU"/>
              </w:rPr>
              <w:t>с)</w:t>
            </w:r>
          </w:p>
        </w:tc>
        <w:tc>
          <w:tcPr>
            <w:tcW w:w="810" w:type="dxa"/>
          </w:tcPr>
          <w:p w14:paraId="3854A2F8" w14:textId="1AACDC21" w:rsidR="005A1712" w:rsidRPr="00EE6B9A" w:rsidRDefault="005A1712" w:rsidP="005A1712">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40</w:t>
            </w:r>
          </w:p>
        </w:tc>
        <w:tc>
          <w:tcPr>
            <w:tcW w:w="2694" w:type="dxa"/>
            <w:vAlign w:val="center"/>
          </w:tcPr>
          <w:p w14:paraId="21FCD0D3" w14:textId="09FEB3B5" w:rsidR="005A1712" w:rsidRPr="005A1712" w:rsidRDefault="005A1712" w:rsidP="005A1712">
            <w:pPr>
              <w:jc w:val="both"/>
              <w:rPr>
                <w:rFonts w:ascii="Times New Roman" w:eastAsia="Times New Roman" w:hAnsi="Times New Roman" w:cs="Times New Roman"/>
                <w:color w:val="000000"/>
                <w:sz w:val="20"/>
                <w:szCs w:val="20"/>
                <w:lang w:eastAsia="ru-RU"/>
              </w:rPr>
            </w:pPr>
            <w:r w:rsidRPr="005A1712">
              <w:rPr>
                <w:rFonts w:ascii="Times New Roman" w:eastAsia="SimSun" w:hAnsi="Times New Roman" w:cs="Times New Roman"/>
                <w:sz w:val="20"/>
                <w:szCs w:val="20"/>
                <w:lang w:eastAsia="ru-RU" w:bidi="ru-RU"/>
              </w:rPr>
              <w:t>Меры по итогам проверок, проведенных на заседаниях совета по стратегическому управлению данными</w:t>
            </w:r>
          </w:p>
        </w:tc>
        <w:tc>
          <w:tcPr>
            <w:tcW w:w="1239" w:type="dxa"/>
          </w:tcPr>
          <w:p w14:paraId="7AE3E220" w14:textId="17C79FDB" w:rsidR="005A1712" w:rsidRPr="00EE6B9A" w:rsidRDefault="005A1712" w:rsidP="005A1712">
            <w:pPr>
              <w:jc w:val="both"/>
              <w:rPr>
                <w:rFonts w:ascii="Times New Roman" w:eastAsia="Times New Roman" w:hAnsi="Times New Roman" w:cs="Times New Roman"/>
                <w:color w:val="000000"/>
                <w:sz w:val="20"/>
                <w:szCs w:val="20"/>
                <w:lang w:eastAsia="ru-RU"/>
              </w:rPr>
            </w:pPr>
            <w:r w:rsidRPr="00AC4639">
              <w:rPr>
                <w:rFonts w:ascii="Times New Roman" w:eastAsia="SimSun" w:hAnsi="Times New Roman" w:cs="Times New Roman"/>
                <w:sz w:val="20"/>
                <w:szCs w:val="20"/>
                <w:lang w:val="en-US" w:eastAsia="ru-RU" w:bidi="ru-RU"/>
              </w:rPr>
              <w:t>d</w:t>
            </w:r>
            <w:r w:rsidRPr="003C7F7D">
              <w:rPr>
                <w:rFonts w:ascii="Times New Roman" w:eastAsia="Times New Roman" w:hAnsi="Times New Roman" w:cs="Times New Roman"/>
                <w:color w:val="000000"/>
                <w:sz w:val="20"/>
                <w:szCs w:val="20"/>
                <w:lang w:eastAsia="ru-RU"/>
              </w:rPr>
              <w:t>)</w:t>
            </w:r>
          </w:p>
        </w:tc>
      </w:tr>
      <w:tr w:rsidR="005A1712" w:rsidRPr="00EE6B9A" w14:paraId="272C251E" w14:textId="77777777" w:rsidTr="00A6414A">
        <w:tc>
          <w:tcPr>
            <w:tcW w:w="817" w:type="dxa"/>
          </w:tcPr>
          <w:p w14:paraId="7C29E563" w14:textId="4A729015" w:rsidR="005A1712" w:rsidRPr="00EE6B9A" w:rsidRDefault="005A1712" w:rsidP="005A1712">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15</w:t>
            </w:r>
          </w:p>
        </w:tc>
        <w:tc>
          <w:tcPr>
            <w:tcW w:w="2793" w:type="dxa"/>
            <w:vAlign w:val="center"/>
          </w:tcPr>
          <w:p w14:paraId="6E51FF5F" w14:textId="7D830419" w:rsidR="005A1712" w:rsidRPr="005A1712" w:rsidRDefault="005A1712" w:rsidP="005A1712">
            <w:pPr>
              <w:jc w:val="both"/>
              <w:rPr>
                <w:rFonts w:ascii="Times New Roman" w:eastAsia="Times New Roman" w:hAnsi="Times New Roman" w:cs="Times New Roman"/>
                <w:color w:val="000000"/>
                <w:sz w:val="20"/>
                <w:szCs w:val="20"/>
                <w:lang w:eastAsia="ru-RU"/>
              </w:rPr>
            </w:pPr>
            <w:r w:rsidRPr="005A1712">
              <w:rPr>
                <w:rFonts w:ascii="Times New Roman" w:eastAsia="SimSun" w:hAnsi="Times New Roman" w:cs="Times New Roman"/>
                <w:sz w:val="20"/>
                <w:szCs w:val="20"/>
                <w:lang w:eastAsia="ru-RU" w:bidi="ru-RU"/>
              </w:rPr>
              <w:t xml:space="preserve">Согласование проектов подразделения по </w:t>
            </w:r>
            <w:r w:rsidRPr="005A1712">
              <w:rPr>
                <w:rFonts w:ascii="Times New Roman" w:eastAsia="SimSun" w:hAnsi="Times New Roman" w:cs="Times New Roman"/>
                <w:sz w:val="20"/>
                <w:szCs w:val="20"/>
                <w:lang w:val="en-US" w:eastAsia="ru-RU" w:bidi="ru-RU"/>
              </w:rPr>
              <w:t>BSC</w:t>
            </w:r>
            <w:r w:rsidRPr="005A1712">
              <w:rPr>
                <w:rFonts w:ascii="Times New Roman" w:eastAsia="SimSun" w:hAnsi="Times New Roman" w:cs="Times New Roman"/>
                <w:sz w:val="20"/>
                <w:szCs w:val="20"/>
                <w:lang w:eastAsia="ru-RU" w:bidi="ru-RU"/>
              </w:rPr>
              <w:t>-показателям и аналитике больших данных</w:t>
            </w:r>
          </w:p>
        </w:tc>
        <w:tc>
          <w:tcPr>
            <w:tcW w:w="1217" w:type="dxa"/>
          </w:tcPr>
          <w:p w14:paraId="5ABEDBD1" w14:textId="7967BE80" w:rsidR="005A1712" w:rsidRPr="00664A5F" w:rsidRDefault="005A1712" w:rsidP="005A1712">
            <w:pPr>
              <w:jc w:val="both"/>
              <w:rPr>
                <w:rFonts w:ascii="Times New Roman" w:eastAsia="SimSun" w:hAnsi="Times New Roman" w:cs="Times New Roman"/>
                <w:sz w:val="20"/>
                <w:szCs w:val="20"/>
                <w:lang w:val="en-US" w:eastAsia="ru-RU" w:bidi="ru-RU"/>
              </w:rPr>
            </w:pPr>
            <w:r w:rsidRPr="00664A5F">
              <w:rPr>
                <w:rFonts w:ascii="Times New Roman" w:eastAsia="SimSun" w:hAnsi="Times New Roman" w:cs="Times New Roman"/>
                <w:sz w:val="20"/>
                <w:szCs w:val="20"/>
                <w:lang w:val="en-US" w:eastAsia="ru-RU" w:bidi="ru-RU"/>
              </w:rPr>
              <w:t>с)</w:t>
            </w:r>
          </w:p>
        </w:tc>
        <w:tc>
          <w:tcPr>
            <w:tcW w:w="810" w:type="dxa"/>
          </w:tcPr>
          <w:p w14:paraId="6703C7F3" w14:textId="604C53DF" w:rsidR="005A1712" w:rsidRPr="00EE6B9A" w:rsidRDefault="005A1712" w:rsidP="005A1712">
            <w:pPr>
              <w:jc w:val="both"/>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vAlign w:val="center"/>
          </w:tcPr>
          <w:p w14:paraId="171AAC1E" w14:textId="6B3A7E81" w:rsidR="005A1712" w:rsidRPr="007C4269" w:rsidRDefault="005A1712" w:rsidP="005A1712">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39" w:type="dxa"/>
          </w:tcPr>
          <w:p w14:paraId="7549B185" w14:textId="3E141BAA" w:rsidR="005A1712" w:rsidRDefault="005A1712" w:rsidP="005A1712">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r w:rsidR="005A1712" w:rsidRPr="00EE6B9A" w14:paraId="39845882" w14:textId="77777777" w:rsidTr="00A6414A">
        <w:tc>
          <w:tcPr>
            <w:tcW w:w="817" w:type="dxa"/>
          </w:tcPr>
          <w:p w14:paraId="1E6C7283" w14:textId="5F6C80CB" w:rsidR="005A1712" w:rsidRPr="00EE6B9A" w:rsidRDefault="005A1712" w:rsidP="005A1712">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08</w:t>
            </w:r>
          </w:p>
        </w:tc>
        <w:tc>
          <w:tcPr>
            <w:tcW w:w="2793" w:type="dxa"/>
            <w:vAlign w:val="center"/>
          </w:tcPr>
          <w:p w14:paraId="4171DCE3" w14:textId="264122F4" w:rsidR="005A1712" w:rsidRPr="005A1712" w:rsidRDefault="005A1712" w:rsidP="005A1712">
            <w:pPr>
              <w:jc w:val="both"/>
              <w:rPr>
                <w:rFonts w:ascii="Times New Roman" w:eastAsia="Times New Roman" w:hAnsi="Times New Roman" w:cs="Times New Roman"/>
                <w:color w:val="000000"/>
                <w:sz w:val="20"/>
                <w:szCs w:val="20"/>
                <w:lang w:eastAsia="ru-RU"/>
              </w:rPr>
            </w:pPr>
            <w:r w:rsidRPr="005A1712">
              <w:rPr>
                <w:rFonts w:ascii="Times New Roman" w:eastAsia="SimSun" w:hAnsi="Times New Roman" w:cs="Times New Roman"/>
                <w:sz w:val="20"/>
                <w:szCs w:val="20"/>
                <w:lang w:eastAsia="ru-RU" w:bidi="ru-RU"/>
              </w:rPr>
              <w:t>Пересмотренные планы внедрения подразделений/отделов</w:t>
            </w:r>
          </w:p>
        </w:tc>
        <w:tc>
          <w:tcPr>
            <w:tcW w:w="1217" w:type="dxa"/>
          </w:tcPr>
          <w:p w14:paraId="4833CD60" w14:textId="16101C71" w:rsidR="005A1712" w:rsidRPr="00664A5F" w:rsidRDefault="005A1712" w:rsidP="005A1712">
            <w:pPr>
              <w:jc w:val="both"/>
              <w:rPr>
                <w:rFonts w:ascii="Times New Roman" w:eastAsia="SimSun" w:hAnsi="Times New Roman" w:cs="Times New Roman"/>
                <w:sz w:val="20"/>
                <w:szCs w:val="20"/>
                <w:lang w:val="en-US" w:eastAsia="ru-RU" w:bidi="ru-RU"/>
              </w:rPr>
            </w:pPr>
            <w:r w:rsidRPr="00262A16">
              <w:rPr>
                <w:rFonts w:ascii="Times New Roman" w:eastAsia="Times New Roman" w:hAnsi="Times New Roman" w:cs="Times New Roman"/>
                <w:color w:val="000000"/>
                <w:sz w:val="20"/>
                <w:szCs w:val="20"/>
                <w:lang w:eastAsia="ru-RU"/>
              </w:rPr>
              <w:t xml:space="preserve">а), </w:t>
            </w:r>
            <w:r w:rsidRPr="00262A16">
              <w:rPr>
                <w:rFonts w:ascii="Times New Roman" w:eastAsia="SimSun" w:hAnsi="Times New Roman" w:cs="Times New Roman"/>
                <w:sz w:val="20"/>
                <w:szCs w:val="20"/>
                <w:lang w:val="en-US" w:eastAsia="ru-RU" w:bidi="ru-RU"/>
              </w:rPr>
              <w:t>b</w:t>
            </w:r>
            <w:r w:rsidRPr="00262A16">
              <w:rPr>
                <w:rFonts w:ascii="Times New Roman" w:eastAsia="Times New Roman" w:hAnsi="Times New Roman" w:cs="Times New Roman"/>
                <w:color w:val="000000"/>
                <w:sz w:val="20"/>
                <w:szCs w:val="20"/>
                <w:lang w:eastAsia="ru-RU"/>
              </w:rPr>
              <w:t>)</w:t>
            </w:r>
          </w:p>
        </w:tc>
        <w:tc>
          <w:tcPr>
            <w:tcW w:w="810" w:type="dxa"/>
          </w:tcPr>
          <w:p w14:paraId="065ABEB6" w14:textId="5AA8B339" w:rsidR="005A1712" w:rsidRPr="00EE6B9A" w:rsidRDefault="005A1712" w:rsidP="005A1712">
            <w:pPr>
              <w:jc w:val="both"/>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vAlign w:val="center"/>
          </w:tcPr>
          <w:p w14:paraId="6252EFA2" w14:textId="14F06BD9" w:rsidR="005A1712" w:rsidRPr="007C4269" w:rsidRDefault="005A1712" w:rsidP="005A1712">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39" w:type="dxa"/>
          </w:tcPr>
          <w:p w14:paraId="22BFF770" w14:textId="66662B03" w:rsidR="005A1712" w:rsidRDefault="005A1712" w:rsidP="005A1712">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r w:rsidR="005A1712" w:rsidRPr="00EE6B9A" w14:paraId="12A77519" w14:textId="77777777" w:rsidTr="00A6414A">
        <w:tc>
          <w:tcPr>
            <w:tcW w:w="817" w:type="dxa"/>
          </w:tcPr>
          <w:p w14:paraId="770F8DCD" w14:textId="4047177A" w:rsidR="005A1712" w:rsidRPr="00EE6B9A" w:rsidRDefault="005A1712" w:rsidP="005A1712">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10</w:t>
            </w:r>
          </w:p>
        </w:tc>
        <w:tc>
          <w:tcPr>
            <w:tcW w:w="2793" w:type="dxa"/>
            <w:vAlign w:val="center"/>
          </w:tcPr>
          <w:p w14:paraId="2ABFFB58" w14:textId="2BE6A576" w:rsidR="005A1712" w:rsidRPr="005A1712" w:rsidRDefault="005A1712" w:rsidP="005A1712">
            <w:pPr>
              <w:jc w:val="both"/>
              <w:rPr>
                <w:rFonts w:ascii="Times New Roman" w:eastAsia="Times New Roman" w:hAnsi="Times New Roman" w:cs="Times New Roman"/>
                <w:color w:val="000000"/>
                <w:sz w:val="20"/>
                <w:szCs w:val="20"/>
                <w:lang w:eastAsia="ru-RU"/>
              </w:rPr>
            </w:pPr>
            <w:r w:rsidRPr="005A1712">
              <w:rPr>
                <w:rFonts w:ascii="Times New Roman" w:eastAsia="SimSun" w:hAnsi="Times New Roman" w:cs="Times New Roman"/>
                <w:sz w:val="20"/>
                <w:szCs w:val="20"/>
                <w:lang w:val="en-US" w:eastAsia="ru-RU" w:bidi="ru-RU"/>
              </w:rPr>
              <w:t>RACI</w:t>
            </w:r>
            <w:r w:rsidRPr="005A1712">
              <w:rPr>
                <w:rFonts w:ascii="Times New Roman" w:eastAsia="SimSun" w:hAnsi="Times New Roman" w:cs="Times New Roman"/>
                <w:sz w:val="20"/>
                <w:szCs w:val="20"/>
                <w:lang w:eastAsia="ru-RU" w:bidi="ru-RU"/>
              </w:rPr>
              <w:t xml:space="preserve">-матрица распределения ответственности в </w:t>
            </w:r>
            <w:r w:rsidRPr="005A1712">
              <w:rPr>
                <w:rFonts w:ascii="Times New Roman" w:eastAsia="SimSun" w:hAnsi="Times New Roman" w:cs="Times New Roman"/>
                <w:sz w:val="20"/>
                <w:szCs w:val="20"/>
                <w:lang w:eastAsia="ru-RU" w:bidi="ru-RU"/>
              </w:rPr>
              <w:lastRenderedPageBreak/>
              <w:t>организации за аналитику больших данных</w:t>
            </w:r>
          </w:p>
        </w:tc>
        <w:tc>
          <w:tcPr>
            <w:tcW w:w="1217" w:type="dxa"/>
          </w:tcPr>
          <w:p w14:paraId="221A1AD7" w14:textId="536B5F4E" w:rsidR="005A1712" w:rsidRPr="00664A5F" w:rsidRDefault="005A1712" w:rsidP="005A1712">
            <w:pPr>
              <w:jc w:val="both"/>
              <w:rPr>
                <w:rFonts w:ascii="Times New Roman" w:eastAsia="SimSun" w:hAnsi="Times New Roman" w:cs="Times New Roman"/>
                <w:sz w:val="20"/>
                <w:szCs w:val="20"/>
                <w:lang w:val="en-US" w:eastAsia="ru-RU" w:bidi="ru-RU"/>
              </w:rPr>
            </w:pPr>
            <w:r w:rsidRPr="00B74CD4">
              <w:rPr>
                <w:rFonts w:ascii="Times New Roman" w:eastAsia="Times New Roman" w:hAnsi="Times New Roman" w:cs="Times New Roman"/>
                <w:color w:val="000000"/>
                <w:sz w:val="20"/>
                <w:szCs w:val="20"/>
                <w:lang w:eastAsia="ru-RU"/>
              </w:rPr>
              <w:lastRenderedPageBreak/>
              <w:t>а)</w:t>
            </w:r>
          </w:p>
        </w:tc>
        <w:tc>
          <w:tcPr>
            <w:tcW w:w="810" w:type="dxa"/>
          </w:tcPr>
          <w:p w14:paraId="5E84629A" w14:textId="788D015B" w:rsidR="005A1712" w:rsidRPr="00EE6B9A" w:rsidRDefault="005A1712" w:rsidP="005A1712">
            <w:pPr>
              <w:jc w:val="both"/>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vAlign w:val="center"/>
          </w:tcPr>
          <w:p w14:paraId="17C78624" w14:textId="5479F625" w:rsidR="005A1712" w:rsidRPr="007C4269" w:rsidRDefault="005A1712" w:rsidP="005A1712">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39" w:type="dxa"/>
          </w:tcPr>
          <w:p w14:paraId="5C71BE89" w14:textId="65E4CD78" w:rsidR="005A1712" w:rsidRDefault="005A1712" w:rsidP="005A1712">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bl>
    <w:p w14:paraId="6C5275EE" w14:textId="77777777" w:rsidR="00A6414A" w:rsidRDefault="00A6414A" w:rsidP="00A6414A">
      <w:pPr>
        <w:spacing w:after="0" w:line="240" w:lineRule="auto"/>
        <w:ind w:firstLine="567"/>
        <w:jc w:val="both"/>
        <w:rPr>
          <w:rFonts w:ascii="Times New Roman" w:eastAsia="Times New Roman" w:hAnsi="Times New Roman" w:cs="Times New Roman"/>
          <w:color w:val="000000"/>
          <w:sz w:val="24"/>
          <w:szCs w:val="24"/>
          <w:lang w:eastAsia="ru-RU"/>
        </w:rPr>
      </w:pPr>
    </w:p>
    <w:p w14:paraId="72646134" w14:textId="0951D40B" w:rsidR="005A1712" w:rsidRPr="00E75655" w:rsidRDefault="005A1712" w:rsidP="005A1712">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56</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Pr="008C1DB9">
        <w:rPr>
          <w:rFonts w:ascii="Times New Roman" w:eastAsia="Times New Roman" w:hAnsi="Times New Roman" w:cs="Times New Roman"/>
          <w:b/>
          <w:bCs/>
          <w:color w:val="000000"/>
          <w:sz w:val="24"/>
          <w:szCs w:val="24"/>
          <w:lang w:eastAsia="ru-RU"/>
        </w:rPr>
        <w:t>DMP</w:t>
      </w:r>
      <w:r w:rsidR="00777B36">
        <w:rPr>
          <w:rFonts w:ascii="Times New Roman" w:eastAsia="Times New Roman" w:hAnsi="Times New Roman" w:cs="Times New Roman"/>
          <w:b/>
          <w:bCs/>
          <w:color w:val="000000"/>
          <w:sz w:val="24"/>
          <w:szCs w:val="24"/>
          <w:lang w:eastAsia="ru-RU"/>
        </w:rPr>
        <w:t>4</w:t>
      </w:r>
      <w:r w:rsidRPr="008C1DB9">
        <w:rPr>
          <w:rFonts w:ascii="Times New Roman" w:eastAsia="Times New Roman" w:hAnsi="Times New Roman" w:cs="Times New Roman"/>
          <w:b/>
          <w:bCs/>
          <w:color w:val="000000"/>
          <w:sz w:val="24"/>
          <w:szCs w:val="24"/>
          <w:lang w:eastAsia="ru-RU"/>
        </w:rPr>
        <w:t xml:space="preserve"> </w:t>
      </w:r>
      <w:r w:rsidR="00777B36" w:rsidRPr="00777B36">
        <w:rPr>
          <w:rFonts w:ascii="Times New Roman" w:eastAsia="Times New Roman" w:hAnsi="Times New Roman" w:cs="Times New Roman"/>
          <w:b/>
          <w:bCs/>
          <w:color w:val="000000"/>
          <w:sz w:val="24"/>
          <w:szCs w:val="24"/>
          <w:lang w:eastAsia="ru-RU"/>
        </w:rPr>
        <w:t>Инфраструктура больших данных</w:t>
      </w:r>
    </w:p>
    <w:p w14:paraId="0FF20E64" w14:textId="77777777" w:rsidR="005A1712" w:rsidRDefault="005A1712" w:rsidP="005A1712">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5A1712" w:rsidRPr="00B55D0C" w14:paraId="0B52DEFF" w14:textId="77777777" w:rsidTr="003A2AEB">
        <w:tc>
          <w:tcPr>
            <w:tcW w:w="1832" w:type="dxa"/>
            <w:tcBorders>
              <w:bottom w:val="double" w:sz="4" w:space="0" w:color="auto"/>
            </w:tcBorders>
            <w:vAlign w:val="center"/>
          </w:tcPr>
          <w:p w14:paraId="541EC79A" w14:textId="77777777" w:rsidR="005A1712" w:rsidRPr="00B55D0C" w:rsidRDefault="005A1712"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BDC3E68" w14:textId="2D8EA48A" w:rsidR="005A1712" w:rsidRPr="00C22CDA" w:rsidRDefault="005A1712" w:rsidP="003A2AEB">
            <w:pPr>
              <w:jc w:val="center"/>
              <w:rPr>
                <w:rFonts w:ascii="Times New Roman" w:eastAsia="Calibri" w:hAnsi="Times New Roman" w:cs="Times New Roman"/>
                <w:szCs w:val="20"/>
                <w:lang w:val="kk-KZ"/>
              </w:rPr>
            </w:pPr>
            <w:r w:rsidRPr="00323686">
              <w:rPr>
                <w:rFonts w:ascii="Times New Roman" w:eastAsia="Calibri" w:hAnsi="Times New Roman" w:cs="Times New Roman"/>
                <w:sz w:val="24"/>
                <w:lang w:val="kk-KZ"/>
              </w:rPr>
              <w:t>DMP</w:t>
            </w:r>
            <w:r w:rsidR="00777B36">
              <w:rPr>
                <w:rFonts w:ascii="Times New Roman" w:eastAsia="Calibri" w:hAnsi="Times New Roman" w:cs="Times New Roman"/>
                <w:sz w:val="24"/>
                <w:lang w:val="kk-KZ"/>
              </w:rPr>
              <w:t>4</w:t>
            </w:r>
          </w:p>
        </w:tc>
      </w:tr>
      <w:tr w:rsidR="006A4729" w:rsidRPr="00B55D0C" w14:paraId="60B6A278" w14:textId="77777777" w:rsidTr="003A2AEB">
        <w:tc>
          <w:tcPr>
            <w:tcW w:w="1832" w:type="dxa"/>
            <w:tcBorders>
              <w:top w:val="double" w:sz="4" w:space="0" w:color="auto"/>
              <w:left w:val="single" w:sz="4" w:space="0" w:color="auto"/>
              <w:bottom w:val="single" w:sz="4" w:space="0" w:color="auto"/>
            </w:tcBorders>
            <w:shd w:val="clear" w:color="auto" w:fill="FFFFFF"/>
            <w:vAlign w:val="bottom"/>
          </w:tcPr>
          <w:p w14:paraId="05418D7E" w14:textId="77777777" w:rsidR="006A4729" w:rsidRPr="00B55D0C" w:rsidRDefault="006A4729" w:rsidP="006A4729">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3EDDDEBC" w14:textId="1FB70417" w:rsidR="006A4729" w:rsidRPr="00563CF4" w:rsidRDefault="006A4729" w:rsidP="006A4729">
            <w:pPr>
              <w:jc w:val="both"/>
              <w:rPr>
                <w:rFonts w:ascii="Times New Roman" w:eastAsia="Calibri" w:hAnsi="Times New Roman" w:cs="Times New Roman"/>
                <w:sz w:val="24"/>
              </w:rPr>
            </w:pPr>
            <w:proofErr w:type="spellStart"/>
            <w:r w:rsidRPr="002702DD">
              <w:rPr>
                <w:rFonts w:ascii="Times New Roman" w:eastAsia="SimSun" w:hAnsi="Times New Roman" w:cs="Times New Roman"/>
                <w:sz w:val="24"/>
                <w:szCs w:val="24"/>
                <w:lang w:val="en-US" w:eastAsia="ru-RU" w:bidi="ru-RU"/>
              </w:rPr>
              <w:t>Инфраструктура</w:t>
            </w:r>
            <w:proofErr w:type="spellEnd"/>
            <w:r w:rsidRPr="002702DD">
              <w:rPr>
                <w:rFonts w:ascii="Times New Roman" w:eastAsia="SimSun" w:hAnsi="Times New Roman" w:cs="Times New Roman"/>
                <w:sz w:val="24"/>
                <w:szCs w:val="24"/>
                <w:lang w:val="en-US" w:eastAsia="ru-RU" w:bidi="ru-RU"/>
              </w:rPr>
              <w:t xml:space="preserve"> </w:t>
            </w:r>
            <w:proofErr w:type="spellStart"/>
            <w:r w:rsidRPr="002702DD">
              <w:rPr>
                <w:rFonts w:ascii="Times New Roman" w:eastAsia="SimSun" w:hAnsi="Times New Roman" w:cs="Times New Roman"/>
                <w:sz w:val="24"/>
                <w:szCs w:val="24"/>
                <w:lang w:val="en-US" w:eastAsia="ru-RU" w:bidi="ru-RU"/>
              </w:rPr>
              <w:t>больших</w:t>
            </w:r>
            <w:proofErr w:type="spellEnd"/>
            <w:r w:rsidRPr="002702DD">
              <w:rPr>
                <w:rFonts w:ascii="Times New Roman" w:eastAsia="SimSun" w:hAnsi="Times New Roman" w:cs="Times New Roman"/>
                <w:sz w:val="24"/>
                <w:szCs w:val="24"/>
                <w:lang w:val="en-US" w:eastAsia="ru-RU" w:bidi="ru-RU"/>
              </w:rPr>
              <w:t xml:space="preserve"> </w:t>
            </w:r>
            <w:proofErr w:type="spellStart"/>
            <w:r w:rsidRPr="002702DD">
              <w:rPr>
                <w:rFonts w:ascii="Times New Roman" w:eastAsia="SimSun" w:hAnsi="Times New Roman" w:cs="Times New Roman"/>
                <w:sz w:val="24"/>
                <w:szCs w:val="24"/>
                <w:lang w:val="en-US" w:eastAsia="ru-RU" w:bidi="ru-RU"/>
              </w:rPr>
              <w:t>данных</w:t>
            </w:r>
            <w:proofErr w:type="spellEnd"/>
          </w:p>
        </w:tc>
      </w:tr>
      <w:tr w:rsidR="006A4729" w:rsidRPr="00B55D0C" w14:paraId="4B9E8620" w14:textId="77777777" w:rsidTr="003A2AEB">
        <w:tc>
          <w:tcPr>
            <w:tcW w:w="1832" w:type="dxa"/>
            <w:tcBorders>
              <w:top w:val="single" w:sz="4" w:space="0" w:color="auto"/>
              <w:left w:val="single" w:sz="4" w:space="0" w:color="auto"/>
              <w:bottom w:val="single" w:sz="4" w:space="0" w:color="auto"/>
            </w:tcBorders>
            <w:shd w:val="clear" w:color="auto" w:fill="FFFFFF"/>
            <w:vAlign w:val="center"/>
          </w:tcPr>
          <w:p w14:paraId="5983BD12" w14:textId="77777777" w:rsidR="006A4729" w:rsidRPr="00B55D0C" w:rsidRDefault="006A4729" w:rsidP="006A4729">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DF92F76" w14:textId="4B249BA1" w:rsidR="006A4729" w:rsidRPr="00563CF4" w:rsidRDefault="006A4729" w:rsidP="006A4729">
            <w:pPr>
              <w:jc w:val="both"/>
              <w:rPr>
                <w:rFonts w:ascii="Times New Roman" w:eastAsia="Cambria" w:hAnsi="Times New Roman" w:cs="Times New Roman"/>
                <w:color w:val="231F20"/>
                <w:sz w:val="24"/>
                <w:lang w:bidi="en-US"/>
              </w:rPr>
            </w:pPr>
            <w:r w:rsidRPr="002702DD">
              <w:rPr>
                <w:rFonts w:ascii="Times New Roman" w:eastAsia="SimSun" w:hAnsi="Times New Roman" w:cs="Times New Roman"/>
                <w:sz w:val="24"/>
                <w:szCs w:val="24"/>
                <w:lang w:eastAsia="ru-RU" w:bidi="ru-RU"/>
              </w:rPr>
              <w:t xml:space="preserve">Целью процесса </w:t>
            </w:r>
            <w:r w:rsidRPr="002702DD">
              <w:rPr>
                <w:rFonts w:ascii="Times New Roman" w:eastAsia="SimSun" w:hAnsi="Times New Roman" w:cs="Times New Roman"/>
                <w:sz w:val="24"/>
                <w:szCs w:val="24"/>
                <w:lang w:val="en-US" w:eastAsia="ru-RU" w:bidi="ru-RU"/>
              </w:rPr>
              <w:t>DMP</w:t>
            </w:r>
            <w:r w:rsidRPr="002702DD">
              <w:rPr>
                <w:rFonts w:ascii="Times New Roman" w:eastAsia="SimSun" w:hAnsi="Times New Roman" w:cs="Times New Roman"/>
                <w:sz w:val="24"/>
                <w:szCs w:val="24"/>
                <w:lang w:eastAsia="ru-RU" w:bidi="ru-RU"/>
              </w:rPr>
              <w:t>4 является создание инфраструктуры больших данных, представляющей собой систему, которая использует технологии больших данных для их обработки на основе соответствующей парадигмы.</w:t>
            </w:r>
          </w:p>
        </w:tc>
      </w:tr>
      <w:tr w:rsidR="005A1712" w:rsidRPr="00B55D0C" w14:paraId="65DD4FE6" w14:textId="77777777" w:rsidTr="003A2AEB">
        <w:tc>
          <w:tcPr>
            <w:tcW w:w="1832" w:type="dxa"/>
            <w:tcBorders>
              <w:top w:val="single" w:sz="4" w:space="0" w:color="auto"/>
              <w:left w:val="single" w:sz="4" w:space="0" w:color="auto"/>
              <w:bottom w:val="single" w:sz="4" w:space="0" w:color="auto"/>
            </w:tcBorders>
            <w:shd w:val="clear" w:color="auto" w:fill="FFFFFF"/>
          </w:tcPr>
          <w:p w14:paraId="1B8C65AD" w14:textId="77777777" w:rsidR="005A1712" w:rsidRPr="00B55D0C" w:rsidRDefault="005A1712" w:rsidP="003A2AE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73DFEC8E" w14:textId="77777777" w:rsidR="006A4729" w:rsidRPr="006A4729" w:rsidRDefault="006A4729" w:rsidP="006A4729">
            <w:pPr>
              <w:jc w:val="both"/>
              <w:rPr>
                <w:rFonts w:ascii="Times New Roman" w:eastAsia="Cambria" w:hAnsi="Times New Roman" w:cs="Times New Roman"/>
                <w:color w:val="231F20"/>
                <w:sz w:val="24"/>
                <w:lang w:bidi="en-US"/>
              </w:rPr>
            </w:pPr>
            <w:r w:rsidRPr="006A4729">
              <w:rPr>
                <w:rFonts w:ascii="Times New Roman" w:eastAsia="Cambria" w:hAnsi="Times New Roman" w:cs="Times New Roman"/>
                <w:color w:val="231F20"/>
                <w:sz w:val="24"/>
                <w:lang w:bidi="en-US"/>
              </w:rPr>
              <w:t>Результаты данного процесса включают следующее:</w:t>
            </w:r>
          </w:p>
          <w:p w14:paraId="70830090" w14:textId="691B27A4" w:rsidR="006A4729" w:rsidRPr="006A4729" w:rsidRDefault="006A4729" w:rsidP="006A4729">
            <w:pPr>
              <w:jc w:val="both"/>
              <w:rPr>
                <w:rFonts w:ascii="Times New Roman" w:eastAsia="Cambria" w:hAnsi="Times New Roman" w:cs="Times New Roman"/>
                <w:color w:val="231F20"/>
                <w:sz w:val="24"/>
                <w:lang w:bidi="en-US"/>
              </w:rPr>
            </w:pPr>
            <w:r w:rsidRPr="006A4729">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6A4729">
              <w:rPr>
                <w:rFonts w:ascii="Times New Roman" w:eastAsia="Cambria" w:hAnsi="Times New Roman" w:cs="Times New Roman"/>
                <w:color w:val="231F20"/>
                <w:sz w:val="24"/>
                <w:lang w:bidi="en-US"/>
              </w:rPr>
              <w:t xml:space="preserve">выбраны соответствующее программное обеспечение и инструменты для распределенных систем и для хранения, поиска и интеллектуального анализа данных (реляционные и </w:t>
            </w:r>
            <w:proofErr w:type="spellStart"/>
            <w:r w:rsidRPr="006A4729">
              <w:rPr>
                <w:rFonts w:ascii="Times New Roman" w:eastAsia="Cambria" w:hAnsi="Times New Roman" w:cs="Times New Roman"/>
                <w:color w:val="231F20"/>
                <w:sz w:val="24"/>
                <w:lang w:bidi="en-US"/>
              </w:rPr>
              <w:t>нереляционные</w:t>
            </w:r>
            <w:proofErr w:type="spellEnd"/>
            <w:r w:rsidRPr="006A4729">
              <w:rPr>
                <w:rFonts w:ascii="Times New Roman" w:eastAsia="Cambria" w:hAnsi="Times New Roman" w:cs="Times New Roman"/>
                <w:color w:val="231F20"/>
                <w:sz w:val="24"/>
                <w:lang w:bidi="en-US"/>
              </w:rPr>
              <w:t xml:space="preserve"> базы данных, распределенные файловые системы и иные системы распределенной обработки);</w:t>
            </w:r>
          </w:p>
          <w:p w14:paraId="6CB9939D" w14:textId="3555A0A0" w:rsidR="006A4729" w:rsidRPr="006A4729" w:rsidRDefault="006A4729" w:rsidP="006A4729">
            <w:pPr>
              <w:jc w:val="both"/>
              <w:rPr>
                <w:rFonts w:ascii="Times New Roman" w:eastAsia="Cambria" w:hAnsi="Times New Roman" w:cs="Times New Roman"/>
                <w:color w:val="231F20"/>
                <w:sz w:val="24"/>
                <w:lang w:bidi="en-US"/>
              </w:rPr>
            </w:pPr>
            <w:r w:rsidRPr="006A4729">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6A4729">
              <w:rPr>
                <w:rFonts w:ascii="Times New Roman" w:eastAsia="Cambria" w:hAnsi="Times New Roman" w:cs="Times New Roman"/>
                <w:color w:val="231F20"/>
                <w:sz w:val="24"/>
                <w:lang w:bidi="en-US"/>
              </w:rPr>
              <w:t>выполнено внедрение системы;</w:t>
            </w:r>
          </w:p>
          <w:p w14:paraId="2660DF41" w14:textId="6381BBF5" w:rsidR="006A4729" w:rsidRPr="006A4729" w:rsidRDefault="006A4729" w:rsidP="006A4729">
            <w:pPr>
              <w:jc w:val="both"/>
              <w:rPr>
                <w:rFonts w:ascii="Times New Roman" w:eastAsia="Cambria" w:hAnsi="Times New Roman" w:cs="Times New Roman"/>
                <w:color w:val="231F20"/>
                <w:sz w:val="24"/>
                <w:lang w:bidi="en-US"/>
              </w:rPr>
            </w:pPr>
            <w:r w:rsidRPr="006A4729">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6A4729">
              <w:rPr>
                <w:rFonts w:ascii="Times New Roman" w:eastAsia="Cambria" w:hAnsi="Times New Roman" w:cs="Times New Roman"/>
                <w:color w:val="231F20"/>
                <w:sz w:val="24"/>
                <w:lang w:bidi="en-US"/>
              </w:rPr>
              <w:t>определена и реализована архитектура больших данных;</w:t>
            </w:r>
          </w:p>
          <w:p w14:paraId="6D6185C5" w14:textId="459E85F3" w:rsidR="006A4729" w:rsidRPr="006A4729" w:rsidRDefault="006A4729" w:rsidP="006A4729">
            <w:pPr>
              <w:jc w:val="both"/>
              <w:rPr>
                <w:rFonts w:ascii="Times New Roman" w:eastAsia="Cambria" w:hAnsi="Times New Roman" w:cs="Times New Roman"/>
                <w:color w:val="231F20"/>
                <w:sz w:val="24"/>
                <w:lang w:bidi="en-US"/>
              </w:rPr>
            </w:pPr>
            <w:r w:rsidRPr="006A4729">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bidi="en-US"/>
              </w:rPr>
              <w:t xml:space="preserve"> </w:t>
            </w:r>
            <w:r w:rsidRPr="006A4729">
              <w:rPr>
                <w:rFonts w:ascii="Times New Roman" w:eastAsia="Cambria" w:hAnsi="Times New Roman" w:cs="Times New Roman"/>
                <w:color w:val="231F20"/>
                <w:sz w:val="24"/>
                <w:lang w:bidi="en-US"/>
              </w:rPr>
              <w:t>обеспечивается соблюдение установленных требований в отношении безопасности и защиты персональных данных при обработке больших данных;</w:t>
            </w:r>
          </w:p>
          <w:p w14:paraId="16842071" w14:textId="38E48681" w:rsidR="005A1712" w:rsidRPr="00563CF4" w:rsidRDefault="006A4729" w:rsidP="006A4729">
            <w:pPr>
              <w:jc w:val="both"/>
              <w:rPr>
                <w:rFonts w:ascii="Times New Roman" w:eastAsia="Cambria" w:hAnsi="Times New Roman" w:cs="Times New Roman"/>
                <w:color w:val="231F20"/>
                <w:sz w:val="24"/>
                <w:lang w:bidi="en-US"/>
              </w:rPr>
            </w:pPr>
            <w:r w:rsidRPr="006A4729">
              <w:rPr>
                <w:rFonts w:ascii="Times New Roman" w:eastAsia="Cambria" w:hAnsi="Times New Roman" w:cs="Times New Roman"/>
                <w:color w:val="231F20"/>
                <w:sz w:val="24"/>
                <w:lang w:bidi="en-US"/>
              </w:rPr>
              <w:t>e)</w:t>
            </w:r>
            <w:r>
              <w:rPr>
                <w:rFonts w:ascii="Times New Roman" w:eastAsia="Cambria" w:hAnsi="Times New Roman" w:cs="Times New Roman"/>
                <w:color w:val="231F20"/>
                <w:sz w:val="24"/>
                <w:lang w:bidi="en-US"/>
              </w:rPr>
              <w:t xml:space="preserve"> </w:t>
            </w:r>
            <w:r w:rsidRPr="006A4729">
              <w:rPr>
                <w:rFonts w:ascii="Times New Roman" w:eastAsia="Cambria" w:hAnsi="Times New Roman" w:cs="Times New Roman"/>
                <w:color w:val="231F20"/>
                <w:sz w:val="24"/>
                <w:lang w:bidi="en-US"/>
              </w:rPr>
              <w:t>обеспечена доступность необходимых навыков и компетенций.</w:t>
            </w:r>
          </w:p>
        </w:tc>
      </w:tr>
    </w:tbl>
    <w:p w14:paraId="547D4964" w14:textId="77777777" w:rsidR="005A1712" w:rsidRDefault="005A1712" w:rsidP="005A1712">
      <w:pPr>
        <w:spacing w:after="0" w:line="240" w:lineRule="auto"/>
        <w:ind w:firstLine="567"/>
        <w:jc w:val="both"/>
        <w:rPr>
          <w:rFonts w:ascii="Times New Roman" w:eastAsia="Times New Roman" w:hAnsi="Times New Roman" w:cs="Times New Roman"/>
          <w:color w:val="000000"/>
          <w:sz w:val="24"/>
          <w:szCs w:val="24"/>
          <w:lang w:eastAsia="ru-RU"/>
        </w:rPr>
      </w:pPr>
    </w:p>
    <w:p w14:paraId="65755C5D" w14:textId="425973B3" w:rsidR="005A1712" w:rsidRPr="00ED50CF" w:rsidRDefault="005A1712" w:rsidP="005A1712">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57</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3F1905">
        <w:rPr>
          <w:rFonts w:ascii="Times New Roman" w:eastAsia="Times New Roman" w:hAnsi="Times New Roman" w:cs="Times New Roman"/>
          <w:b/>
          <w:bCs/>
          <w:color w:val="000000"/>
          <w:sz w:val="24"/>
          <w:szCs w:val="24"/>
          <w:lang w:eastAsia="ru-RU"/>
        </w:rPr>
        <w:t>DMP</w:t>
      </w:r>
      <w:r w:rsidR="00777B36">
        <w:rPr>
          <w:rFonts w:ascii="Times New Roman" w:eastAsia="Times New Roman" w:hAnsi="Times New Roman" w:cs="Times New Roman"/>
          <w:b/>
          <w:bCs/>
          <w:color w:val="000000"/>
          <w:sz w:val="24"/>
          <w:szCs w:val="24"/>
          <w:lang w:eastAsia="ru-RU"/>
        </w:rPr>
        <w:t>4</w:t>
      </w:r>
      <w:r w:rsidRPr="003F1905">
        <w:rPr>
          <w:rFonts w:ascii="Times New Roman" w:eastAsia="Times New Roman" w:hAnsi="Times New Roman" w:cs="Times New Roman"/>
          <w:b/>
          <w:bCs/>
          <w:color w:val="000000"/>
          <w:sz w:val="24"/>
          <w:szCs w:val="24"/>
          <w:lang w:eastAsia="ru-RU"/>
        </w:rPr>
        <w:t xml:space="preserve"> </w:t>
      </w:r>
      <w:r w:rsidR="00777B36" w:rsidRPr="00777B36">
        <w:rPr>
          <w:rFonts w:ascii="Times New Roman" w:eastAsia="Times New Roman" w:hAnsi="Times New Roman" w:cs="Times New Roman"/>
          <w:b/>
          <w:bCs/>
          <w:color w:val="000000"/>
          <w:sz w:val="24"/>
          <w:szCs w:val="24"/>
          <w:lang w:eastAsia="ru-RU"/>
        </w:rPr>
        <w:t xml:space="preserve">Инфраструктура больших данных </w:t>
      </w:r>
      <w:r>
        <w:rPr>
          <w:rFonts w:ascii="Times New Roman" w:eastAsia="Times New Roman" w:hAnsi="Times New Roman" w:cs="Times New Roman"/>
          <w:b/>
          <w:bCs/>
          <w:color w:val="000000"/>
          <w:sz w:val="24"/>
          <w:szCs w:val="24"/>
          <w:lang w:eastAsia="ru-RU"/>
        </w:rPr>
        <w:t>-</w:t>
      </w:r>
      <w:r w:rsidRPr="00882D01">
        <w:rPr>
          <w:rFonts w:ascii="Times New Roman" w:eastAsia="Times New Roman" w:hAnsi="Times New Roman" w:cs="Times New Roman"/>
          <w:b/>
          <w:bCs/>
          <w:color w:val="000000"/>
          <w:sz w:val="24"/>
          <w:szCs w:val="24"/>
          <w:lang w:eastAsia="ru-RU"/>
        </w:rPr>
        <w:t xml:space="preserve"> базовые практики (ВР)</w:t>
      </w:r>
    </w:p>
    <w:p w14:paraId="62655039" w14:textId="77777777" w:rsidR="005A1712" w:rsidRPr="006213E0" w:rsidRDefault="005A1712" w:rsidP="005A1712">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5A1712" w:rsidRPr="00B55D0C" w14:paraId="19BF7FB6" w14:textId="77777777" w:rsidTr="003A2AEB">
        <w:tc>
          <w:tcPr>
            <w:tcW w:w="1832" w:type="dxa"/>
            <w:tcBorders>
              <w:bottom w:val="double" w:sz="4" w:space="0" w:color="auto"/>
            </w:tcBorders>
            <w:vAlign w:val="center"/>
          </w:tcPr>
          <w:p w14:paraId="63C37EE2" w14:textId="77777777" w:rsidR="005A1712" w:rsidRPr="00B55D0C" w:rsidRDefault="005A1712"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5DE79EAF" w14:textId="60AAEF0F" w:rsidR="005A1712" w:rsidRPr="00C22CDA" w:rsidRDefault="005A1712" w:rsidP="003A2AEB">
            <w:pPr>
              <w:jc w:val="center"/>
              <w:rPr>
                <w:rFonts w:ascii="Times New Roman" w:eastAsia="Calibri" w:hAnsi="Times New Roman" w:cs="Times New Roman"/>
                <w:szCs w:val="20"/>
                <w:lang w:val="kk-KZ"/>
              </w:rPr>
            </w:pPr>
            <w:r w:rsidRPr="00882D01">
              <w:rPr>
                <w:rFonts w:ascii="Times New Roman" w:eastAsia="Calibri" w:hAnsi="Times New Roman" w:cs="Times New Roman"/>
                <w:sz w:val="24"/>
                <w:lang w:val="kk-KZ"/>
              </w:rPr>
              <w:t>DMP</w:t>
            </w:r>
            <w:r w:rsidR="00777B36">
              <w:rPr>
                <w:rFonts w:ascii="Times New Roman" w:eastAsia="Calibri" w:hAnsi="Times New Roman" w:cs="Times New Roman"/>
                <w:sz w:val="24"/>
                <w:lang w:val="kk-KZ"/>
              </w:rPr>
              <w:t>4</w:t>
            </w:r>
          </w:p>
        </w:tc>
      </w:tr>
      <w:tr w:rsidR="005A1712" w:rsidRPr="00B55D0C" w14:paraId="310D1093" w14:textId="77777777" w:rsidTr="007C393E">
        <w:trPr>
          <w:trHeight w:val="3102"/>
        </w:trPr>
        <w:tc>
          <w:tcPr>
            <w:tcW w:w="1832" w:type="dxa"/>
            <w:tcBorders>
              <w:top w:val="double" w:sz="4" w:space="0" w:color="auto"/>
              <w:left w:val="single" w:sz="4" w:space="0" w:color="auto"/>
              <w:bottom w:val="single" w:sz="4" w:space="0" w:color="auto"/>
            </w:tcBorders>
            <w:shd w:val="clear" w:color="auto" w:fill="FFFFFF"/>
            <w:vAlign w:val="center"/>
          </w:tcPr>
          <w:p w14:paraId="62931E51" w14:textId="77777777" w:rsidR="005A1712" w:rsidRPr="00B55D0C" w:rsidRDefault="005A1712" w:rsidP="003A2AEB">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tcPr>
          <w:p w14:paraId="206516AC" w14:textId="77777777" w:rsidR="007C393E" w:rsidRPr="007C393E" w:rsidRDefault="007C393E" w:rsidP="007C393E">
            <w:pPr>
              <w:jc w:val="both"/>
              <w:rPr>
                <w:rFonts w:ascii="Times New Roman" w:eastAsia="Calibri" w:hAnsi="Times New Roman" w:cs="Times New Roman"/>
                <w:szCs w:val="20"/>
              </w:rPr>
            </w:pPr>
            <w:r w:rsidRPr="007C393E">
              <w:rPr>
                <w:rFonts w:ascii="Times New Roman" w:eastAsia="Calibri" w:hAnsi="Times New Roman" w:cs="Times New Roman"/>
                <w:szCs w:val="20"/>
              </w:rPr>
              <w:t>ВР1: Базовая компоновка: выбирается базовая компоновка и проводится анализ актуальности и результативности инструментов и программного обеспечения [результат (а)].</w:t>
            </w:r>
          </w:p>
          <w:p w14:paraId="61237D34" w14:textId="77777777" w:rsidR="007C393E" w:rsidRPr="007C393E" w:rsidRDefault="007C393E" w:rsidP="007C393E">
            <w:pPr>
              <w:jc w:val="both"/>
              <w:rPr>
                <w:rFonts w:ascii="Times New Roman" w:eastAsia="Calibri" w:hAnsi="Times New Roman" w:cs="Times New Roman"/>
                <w:szCs w:val="20"/>
              </w:rPr>
            </w:pPr>
            <w:r w:rsidRPr="007C393E">
              <w:rPr>
                <w:rFonts w:ascii="Times New Roman" w:eastAsia="Calibri" w:hAnsi="Times New Roman" w:cs="Times New Roman"/>
                <w:szCs w:val="20"/>
              </w:rPr>
              <w:t>ВР2: Обучение и развертывание: развертывание и обучение использованию инструментов и программного обеспечения [результаты (а, b, е)].</w:t>
            </w:r>
          </w:p>
          <w:p w14:paraId="298720FD" w14:textId="77777777" w:rsidR="007C393E" w:rsidRPr="007C393E" w:rsidRDefault="007C393E" w:rsidP="007C393E">
            <w:pPr>
              <w:jc w:val="both"/>
              <w:rPr>
                <w:rFonts w:ascii="Times New Roman" w:eastAsia="Calibri" w:hAnsi="Times New Roman" w:cs="Times New Roman"/>
                <w:szCs w:val="20"/>
              </w:rPr>
            </w:pPr>
            <w:r w:rsidRPr="007C393E">
              <w:rPr>
                <w:rFonts w:ascii="Times New Roman" w:eastAsia="Calibri" w:hAnsi="Times New Roman" w:cs="Times New Roman"/>
                <w:szCs w:val="20"/>
              </w:rPr>
              <w:t>ВРЗ: Конфигурация системы: определяется конфигурация системы и способ развертывания (локальная или облачная) [результат (b)].</w:t>
            </w:r>
          </w:p>
          <w:p w14:paraId="40094F5E" w14:textId="77777777" w:rsidR="007C393E" w:rsidRPr="007C393E" w:rsidRDefault="007C393E" w:rsidP="007C393E">
            <w:pPr>
              <w:jc w:val="both"/>
              <w:rPr>
                <w:rFonts w:ascii="Times New Roman" w:eastAsia="Calibri" w:hAnsi="Times New Roman" w:cs="Times New Roman"/>
                <w:szCs w:val="20"/>
              </w:rPr>
            </w:pPr>
            <w:r w:rsidRPr="007C393E">
              <w:rPr>
                <w:rFonts w:ascii="Times New Roman" w:eastAsia="Calibri" w:hAnsi="Times New Roman" w:cs="Times New Roman"/>
                <w:szCs w:val="20"/>
              </w:rPr>
              <w:t>ВР4: Архитектура больших данных: реализация архитектуры больших данных [результат (с)].</w:t>
            </w:r>
          </w:p>
          <w:p w14:paraId="02632848" w14:textId="4036B199" w:rsidR="005A1712" w:rsidRPr="00B55D0C" w:rsidRDefault="007C393E" w:rsidP="007C393E">
            <w:pPr>
              <w:jc w:val="both"/>
              <w:rPr>
                <w:rFonts w:ascii="Times New Roman" w:eastAsia="Calibri" w:hAnsi="Times New Roman" w:cs="Times New Roman"/>
                <w:szCs w:val="20"/>
              </w:rPr>
            </w:pPr>
            <w:r w:rsidRPr="007C393E">
              <w:rPr>
                <w:rFonts w:ascii="Times New Roman" w:eastAsia="Calibri" w:hAnsi="Times New Roman" w:cs="Times New Roman"/>
                <w:szCs w:val="20"/>
              </w:rPr>
              <w:t>ВР5: Аспекты безопасности: обеспечение безопасности и защищенности больших данных [результат (d)].</w:t>
            </w:r>
          </w:p>
        </w:tc>
      </w:tr>
    </w:tbl>
    <w:p w14:paraId="5D4196A5" w14:textId="77777777" w:rsidR="005A1712" w:rsidRDefault="005A1712" w:rsidP="005A1712">
      <w:pPr>
        <w:spacing w:after="0" w:line="240" w:lineRule="auto"/>
        <w:ind w:firstLine="567"/>
        <w:jc w:val="both"/>
        <w:rPr>
          <w:rFonts w:ascii="Times New Roman" w:eastAsia="Times New Roman" w:hAnsi="Times New Roman" w:cs="Times New Roman"/>
          <w:color w:val="000000"/>
          <w:sz w:val="24"/>
          <w:szCs w:val="24"/>
          <w:lang w:eastAsia="ru-RU"/>
        </w:rPr>
      </w:pPr>
    </w:p>
    <w:p w14:paraId="383D0E1C" w14:textId="56F03179" w:rsidR="005A1712" w:rsidRPr="00ED50CF" w:rsidRDefault="005A1712" w:rsidP="005A1712">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58</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1B6CA4">
        <w:rPr>
          <w:rFonts w:ascii="Times New Roman" w:eastAsia="Times New Roman" w:hAnsi="Times New Roman" w:cs="Times New Roman"/>
          <w:b/>
          <w:bCs/>
          <w:color w:val="000000"/>
          <w:sz w:val="24"/>
          <w:szCs w:val="24"/>
          <w:lang w:eastAsia="ru-RU"/>
        </w:rPr>
        <w:t>DMP</w:t>
      </w:r>
      <w:r w:rsidR="00777B36">
        <w:rPr>
          <w:rFonts w:ascii="Times New Roman" w:eastAsia="Times New Roman" w:hAnsi="Times New Roman" w:cs="Times New Roman"/>
          <w:b/>
          <w:bCs/>
          <w:color w:val="000000"/>
          <w:sz w:val="24"/>
          <w:szCs w:val="24"/>
          <w:lang w:eastAsia="ru-RU"/>
        </w:rPr>
        <w:t>4</w:t>
      </w:r>
      <w:r w:rsidRPr="001B6CA4">
        <w:rPr>
          <w:rFonts w:ascii="Times New Roman" w:eastAsia="Times New Roman" w:hAnsi="Times New Roman" w:cs="Times New Roman"/>
          <w:b/>
          <w:bCs/>
          <w:color w:val="000000"/>
          <w:sz w:val="24"/>
          <w:szCs w:val="24"/>
          <w:lang w:eastAsia="ru-RU"/>
        </w:rPr>
        <w:t xml:space="preserve"> </w:t>
      </w:r>
      <w:r w:rsidR="00777B36" w:rsidRPr="00777B36">
        <w:rPr>
          <w:rFonts w:ascii="Times New Roman" w:eastAsia="Times New Roman" w:hAnsi="Times New Roman" w:cs="Times New Roman"/>
          <w:b/>
          <w:bCs/>
          <w:color w:val="000000"/>
          <w:sz w:val="24"/>
          <w:szCs w:val="24"/>
          <w:lang w:eastAsia="ru-RU"/>
        </w:rPr>
        <w:t xml:space="preserve">Инфраструктура больших данных </w:t>
      </w:r>
      <w:r w:rsidRPr="001B6CA4">
        <w:rPr>
          <w:rFonts w:ascii="Times New Roman" w:eastAsia="Times New Roman" w:hAnsi="Times New Roman" w:cs="Times New Roman"/>
          <w:b/>
          <w:bCs/>
          <w:color w:val="000000"/>
          <w:sz w:val="24"/>
          <w:szCs w:val="24"/>
          <w:lang w:eastAsia="ru-RU"/>
        </w:rPr>
        <w:t xml:space="preserve">- информационные продукты </w:t>
      </w:r>
      <w:r w:rsidRPr="00410A3B">
        <w:rPr>
          <w:rFonts w:ascii="Times New Roman" w:eastAsia="Times New Roman" w:hAnsi="Times New Roman" w:cs="Times New Roman"/>
          <w:b/>
          <w:bCs/>
          <w:color w:val="000000"/>
          <w:sz w:val="24"/>
          <w:szCs w:val="24"/>
          <w:lang w:eastAsia="ru-RU"/>
        </w:rPr>
        <w:t>(</w:t>
      </w:r>
      <w:r w:rsidRPr="001B6CA4">
        <w:rPr>
          <w:rFonts w:ascii="Times New Roman" w:eastAsia="Times New Roman" w:hAnsi="Times New Roman" w:cs="Times New Roman"/>
          <w:b/>
          <w:bCs/>
          <w:color w:val="000000"/>
          <w:sz w:val="24"/>
          <w:szCs w:val="24"/>
          <w:lang w:eastAsia="ru-RU"/>
        </w:rPr>
        <w:t>IP</w:t>
      </w:r>
      <w:r w:rsidRPr="00410A3B">
        <w:rPr>
          <w:rFonts w:ascii="Times New Roman" w:eastAsia="Times New Roman" w:hAnsi="Times New Roman" w:cs="Times New Roman"/>
          <w:b/>
          <w:bCs/>
          <w:color w:val="000000"/>
          <w:sz w:val="24"/>
          <w:szCs w:val="24"/>
          <w:lang w:eastAsia="ru-RU"/>
        </w:rPr>
        <w:t>)</w:t>
      </w:r>
    </w:p>
    <w:p w14:paraId="19531DAB" w14:textId="77777777" w:rsidR="005A1712" w:rsidRPr="007C393E" w:rsidRDefault="005A1712" w:rsidP="005A1712">
      <w:pPr>
        <w:spacing w:after="0" w:line="240" w:lineRule="auto"/>
        <w:ind w:firstLine="567"/>
        <w:jc w:val="both"/>
        <w:rPr>
          <w:rFonts w:ascii="Times New Roman" w:eastAsia="Times New Roman" w:hAnsi="Times New Roman" w:cs="Times New Roman"/>
          <w:color w:val="000000"/>
          <w:sz w:val="16"/>
          <w:szCs w:val="16"/>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5A1712" w:rsidRPr="00EE6B9A" w14:paraId="0B7F7A93" w14:textId="77777777" w:rsidTr="003A2AEB">
        <w:tc>
          <w:tcPr>
            <w:tcW w:w="9570" w:type="dxa"/>
            <w:gridSpan w:val="6"/>
          </w:tcPr>
          <w:p w14:paraId="24A5E644" w14:textId="77777777" w:rsidR="005A1712" w:rsidRPr="00EE6B9A" w:rsidRDefault="005A1712"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5A1712" w:rsidRPr="00EE6B9A" w14:paraId="562B7D35" w14:textId="77777777" w:rsidTr="003A2AEB">
        <w:tc>
          <w:tcPr>
            <w:tcW w:w="4827" w:type="dxa"/>
            <w:gridSpan w:val="3"/>
          </w:tcPr>
          <w:p w14:paraId="348E11E6" w14:textId="77777777" w:rsidR="005A1712" w:rsidRPr="00EE6B9A" w:rsidRDefault="005A1712"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49517CBF" w14:textId="77777777" w:rsidR="005A1712" w:rsidRPr="00EE6B9A" w:rsidRDefault="005A1712"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5A1712" w:rsidRPr="00EE6B9A" w14:paraId="61149A43" w14:textId="77777777" w:rsidTr="003A2AEB">
        <w:tc>
          <w:tcPr>
            <w:tcW w:w="817" w:type="dxa"/>
            <w:vAlign w:val="center"/>
          </w:tcPr>
          <w:p w14:paraId="5D6F4194" w14:textId="77777777" w:rsidR="005A1712" w:rsidRPr="00EE6B9A" w:rsidRDefault="005A1712"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1033B71D" w14:textId="77777777" w:rsidR="005A1712" w:rsidRPr="00EE6B9A" w:rsidRDefault="005A1712"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2B04A00A" w14:textId="77777777" w:rsidR="005A1712" w:rsidRPr="00EE6B9A" w:rsidRDefault="005A1712"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6B7C6491" w14:textId="77777777" w:rsidR="005A1712" w:rsidRPr="00EE6B9A" w:rsidRDefault="005A1712"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1E2AECB7" w14:textId="77777777" w:rsidR="005A1712" w:rsidRPr="00EE6B9A" w:rsidRDefault="005A1712"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6FC7DA74" w14:textId="77777777" w:rsidR="005A1712" w:rsidRPr="00EE6B9A" w:rsidRDefault="005A1712"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B15EDA" w:rsidRPr="00EE6B9A" w14:paraId="1BA90C99" w14:textId="77777777" w:rsidTr="003A2AEB">
        <w:tc>
          <w:tcPr>
            <w:tcW w:w="817" w:type="dxa"/>
          </w:tcPr>
          <w:p w14:paraId="6E6EDB92" w14:textId="77777777" w:rsidR="00B15EDA" w:rsidRPr="00EE6B9A" w:rsidRDefault="00B15EDA" w:rsidP="00B15EDA">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32</w:t>
            </w:r>
          </w:p>
        </w:tc>
        <w:tc>
          <w:tcPr>
            <w:tcW w:w="2793" w:type="dxa"/>
            <w:vAlign w:val="center"/>
          </w:tcPr>
          <w:p w14:paraId="52F98D1D" w14:textId="77777777" w:rsidR="00B15EDA" w:rsidRDefault="00B15EDA" w:rsidP="00B15EDA">
            <w:pPr>
              <w:jc w:val="both"/>
              <w:rPr>
                <w:rFonts w:ascii="Times New Roman" w:eastAsia="SimSun" w:hAnsi="Times New Roman" w:cs="Times New Roman"/>
                <w:sz w:val="20"/>
                <w:szCs w:val="20"/>
                <w:lang w:val="en-US" w:eastAsia="ru-RU" w:bidi="ru-RU"/>
              </w:rPr>
            </w:pPr>
            <w:proofErr w:type="spellStart"/>
            <w:r w:rsidRPr="00B15EDA">
              <w:rPr>
                <w:rFonts w:ascii="Times New Roman" w:eastAsia="SimSun" w:hAnsi="Times New Roman" w:cs="Times New Roman"/>
                <w:sz w:val="20"/>
                <w:szCs w:val="20"/>
                <w:lang w:val="en-US" w:eastAsia="ru-RU" w:bidi="ru-RU"/>
              </w:rPr>
              <w:t>План</w:t>
            </w:r>
            <w:proofErr w:type="spellEnd"/>
            <w:r w:rsidRPr="00B15EDA">
              <w:rPr>
                <w:rFonts w:ascii="Times New Roman" w:eastAsia="SimSun" w:hAnsi="Times New Roman" w:cs="Times New Roman"/>
                <w:sz w:val="20"/>
                <w:szCs w:val="20"/>
                <w:lang w:val="en-US" w:eastAsia="ru-RU" w:bidi="ru-RU"/>
              </w:rPr>
              <w:t xml:space="preserve"> </w:t>
            </w:r>
            <w:proofErr w:type="spellStart"/>
            <w:r w:rsidRPr="00B15EDA">
              <w:rPr>
                <w:rFonts w:ascii="Times New Roman" w:eastAsia="SimSun" w:hAnsi="Times New Roman" w:cs="Times New Roman"/>
                <w:sz w:val="20"/>
                <w:szCs w:val="20"/>
                <w:lang w:val="en-US" w:eastAsia="ru-RU" w:bidi="ru-RU"/>
              </w:rPr>
              <w:t>сбора</w:t>
            </w:r>
            <w:proofErr w:type="spellEnd"/>
            <w:r w:rsidRPr="00B15EDA">
              <w:rPr>
                <w:rFonts w:ascii="Times New Roman" w:eastAsia="SimSun" w:hAnsi="Times New Roman" w:cs="Times New Roman"/>
                <w:sz w:val="20"/>
                <w:szCs w:val="20"/>
                <w:lang w:val="en-US" w:eastAsia="ru-RU" w:bidi="ru-RU"/>
              </w:rPr>
              <w:t xml:space="preserve"> </w:t>
            </w:r>
            <w:proofErr w:type="spellStart"/>
            <w:r w:rsidRPr="00B15EDA">
              <w:rPr>
                <w:rFonts w:ascii="Times New Roman" w:eastAsia="SimSun" w:hAnsi="Times New Roman" w:cs="Times New Roman"/>
                <w:sz w:val="20"/>
                <w:szCs w:val="20"/>
                <w:lang w:val="en-US" w:eastAsia="ru-RU" w:bidi="ru-RU"/>
              </w:rPr>
              <w:t>данных</w:t>
            </w:r>
            <w:proofErr w:type="spellEnd"/>
          </w:p>
          <w:p w14:paraId="2DEA6B13" w14:textId="1E7393CB" w:rsidR="005B4357" w:rsidRPr="00B15EDA" w:rsidRDefault="005B4357" w:rsidP="00B15EDA">
            <w:pPr>
              <w:jc w:val="both"/>
              <w:rPr>
                <w:rFonts w:ascii="Times New Roman" w:eastAsia="Times New Roman" w:hAnsi="Times New Roman" w:cs="Times New Roman"/>
                <w:color w:val="000000"/>
                <w:sz w:val="20"/>
                <w:szCs w:val="20"/>
                <w:lang w:eastAsia="ru-RU"/>
              </w:rPr>
            </w:pPr>
          </w:p>
        </w:tc>
        <w:tc>
          <w:tcPr>
            <w:tcW w:w="1217" w:type="dxa"/>
          </w:tcPr>
          <w:p w14:paraId="151A7546" w14:textId="3AEF0BC8" w:rsidR="00B15EDA" w:rsidRPr="00EE6B9A" w:rsidRDefault="00B15EDA" w:rsidP="00B15EDA">
            <w:pPr>
              <w:jc w:val="both"/>
              <w:rPr>
                <w:rFonts w:ascii="Times New Roman" w:eastAsia="Times New Roman" w:hAnsi="Times New Roman" w:cs="Times New Roman"/>
                <w:color w:val="000000"/>
                <w:sz w:val="20"/>
                <w:szCs w:val="20"/>
                <w:lang w:eastAsia="ru-RU"/>
              </w:rPr>
            </w:pPr>
            <w:r w:rsidRPr="00C91999">
              <w:rPr>
                <w:rFonts w:ascii="Times New Roman" w:eastAsia="Times New Roman" w:hAnsi="Times New Roman" w:cs="Times New Roman"/>
                <w:color w:val="000000"/>
                <w:sz w:val="20"/>
                <w:szCs w:val="20"/>
                <w:lang w:eastAsia="ru-RU"/>
              </w:rPr>
              <w:t>а), с), d)</w:t>
            </w:r>
          </w:p>
        </w:tc>
        <w:tc>
          <w:tcPr>
            <w:tcW w:w="810" w:type="dxa"/>
          </w:tcPr>
          <w:p w14:paraId="3311A8D7" w14:textId="5ED79F5F" w:rsidR="00B15EDA" w:rsidRPr="00EE6B9A" w:rsidRDefault="00B15EDA" w:rsidP="00B15ED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41</w:t>
            </w:r>
          </w:p>
        </w:tc>
        <w:tc>
          <w:tcPr>
            <w:tcW w:w="2694" w:type="dxa"/>
            <w:vAlign w:val="center"/>
          </w:tcPr>
          <w:p w14:paraId="4787129A" w14:textId="500B14D2" w:rsidR="00B15EDA" w:rsidRPr="00B15EDA" w:rsidRDefault="00B15EDA" w:rsidP="00B15EDA">
            <w:pPr>
              <w:jc w:val="both"/>
              <w:rPr>
                <w:rFonts w:ascii="Times New Roman" w:eastAsia="Times New Roman" w:hAnsi="Times New Roman" w:cs="Times New Roman"/>
                <w:color w:val="000000"/>
                <w:sz w:val="20"/>
                <w:szCs w:val="20"/>
                <w:lang w:eastAsia="ru-RU"/>
              </w:rPr>
            </w:pPr>
            <w:r w:rsidRPr="00B15EDA">
              <w:rPr>
                <w:rFonts w:ascii="Times New Roman" w:eastAsia="SimSun" w:hAnsi="Times New Roman" w:cs="Times New Roman"/>
                <w:sz w:val="20"/>
                <w:szCs w:val="20"/>
                <w:lang w:eastAsia="ru-RU" w:bidi="ru-RU"/>
              </w:rPr>
              <w:t>Материалы по анализу инструментов</w:t>
            </w:r>
          </w:p>
        </w:tc>
        <w:tc>
          <w:tcPr>
            <w:tcW w:w="1239" w:type="dxa"/>
          </w:tcPr>
          <w:p w14:paraId="23E17743" w14:textId="153613AE" w:rsidR="00B15EDA" w:rsidRPr="00EE6B9A" w:rsidRDefault="00B15EDA" w:rsidP="00B15EDA">
            <w:pPr>
              <w:jc w:val="both"/>
              <w:rPr>
                <w:rFonts w:ascii="Times New Roman" w:eastAsia="Times New Roman" w:hAnsi="Times New Roman" w:cs="Times New Roman"/>
                <w:color w:val="000000"/>
                <w:sz w:val="20"/>
                <w:szCs w:val="20"/>
                <w:lang w:eastAsia="ru-RU"/>
              </w:rPr>
            </w:pPr>
            <w:r w:rsidRPr="00B74CD4">
              <w:rPr>
                <w:rFonts w:ascii="Times New Roman" w:eastAsia="Times New Roman" w:hAnsi="Times New Roman" w:cs="Times New Roman"/>
                <w:color w:val="000000"/>
                <w:sz w:val="20"/>
                <w:szCs w:val="20"/>
                <w:lang w:eastAsia="ru-RU"/>
              </w:rPr>
              <w:t>а)</w:t>
            </w:r>
          </w:p>
        </w:tc>
      </w:tr>
      <w:tr w:rsidR="00B15EDA" w:rsidRPr="00EE6B9A" w14:paraId="0D3F6941" w14:textId="77777777" w:rsidTr="003A2AEB">
        <w:tc>
          <w:tcPr>
            <w:tcW w:w="817" w:type="dxa"/>
          </w:tcPr>
          <w:p w14:paraId="3F551975" w14:textId="77777777" w:rsidR="00B15EDA" w:rsidRPr="00EE6B9A" w:rsidRDefault="00B15EDA" w:rsidP="00B15EDA">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33</w:t>
            </w:r>
          </w:p>
        </w:tc>
        <w:tc>
          <w:tcPr>
            <w:tcW w:w="2793" w:type="dxa"/>
          </w:tcPr>
          <w:p w14:paraId="3EBE691B" w14:textId="1B8F0765" w:rsidR="00B15EDA" w:rsidRPr="00B15EDA" w:rsidRDefault="00B15EDA" w:rsidP="00B15EDA">
            <w:pPr>
              <w:jc w:val="both"/>
              <w:rPr>
                <w:rFonts w:ascii="Times New Roman" w:eastAsia="Times New Roman" w:hAnsi="Times New Roman" w:cs="Times New Roman"/>
                <w:color w:val="000000"/>
                <w:sz w:val="20"/>
                <w:szCs w:val="20"/>
                <w:lang w:eastAsia="ru-RU"/>
              </w:rPr>
            </w:pPr>
            <w:proofErr w:type="spellStart"/>
            <w:r w:rsidRPr="00B15EDA">
              <w:rPr>
                <w:rFonts w:ascii="Times New Roman" w:eastAsia="SimSun" w:hAnsi="Times New Roman" w:cs="Times New Roman"/>
                <w:sz w:val="20"/>
                <w:szCs w:val="20"/>
                <w:lang w:val="en-US" w:eastAsia="ru-RU" w:bidi="ru-RU"/>
              </w:rPr>
              <w:t>Операционное</w:t>
            </w:r>
            <w:proofErr w:type="spellEnd"/>
            <w:r w:rsidRPr="00B15EDA">
              <w:rPr>
                <w:rFonts w:ascii="Times New Roman" w:eastAsia="SimSun" w:hAnsi="Times New Roman" w:cs="Times New Roman"/>
                <w:sz w:val="20"/>
                <w:szCs w:val="20"/>
                <w:lang w:val="en-US" w:eastAsia="ru-RU" w:bidi="ru-RU"/>
              </w:rPr>
              <w:t xml:space="preserve"> </w:t>
            </w:r>
            <w:proofErr w:type="spellStart"/>
            <w:r w:rsidRPr="00B15EDA">
              <w:rPr>
                <w:rFonts w:ascii="Times New Roman" w:eastAsia="SimSun" w:hAnsi="Times New Roman" w:cs="Times New Roman"/>
                <w:sz w:val="20"/>
                <w:szCs w:val="20"/>
                <w:lang w:val="en-US" w:eastAsia="ru-RU" w:bidi="ru-RU"/>
              </w:rPr>
              <w:t>описание</w:t>
            </w:r>
            <w:proofErr w:type="spellEnd"/>
            <w:r w:rsidRPr="00B15EDA">
              <w:rPr>
                <w:rFonts w:ascii="Times New Roman" w:eastAsia="SimSun" w:hAnsi="Times New Roman" w:cs="Times New Roman"/>
                <w:sz w:val="20"/>
                <w:szCs w:val="20"/>
                <w:lang w:val="en-US" w:eastAsia="ru-RU" w:bidi="ru-RU"/>
              </w:rPr>
              <w:t xml:space="preserve"> </w:t>
            </w:r>
            <w:proofErr w:type="spellStart"/>
            <w:r w:rsidRPr="00B15EDA">
              <w:rPr>
                <w:rFonts w:ascii="Times New Roman" w:eastAsia="SimSun" w:hAnsi="Times New Roman" w:cs="Times New Roman"/>
                <w:sz w:val="20"/>
                <w:szCs w:val="20"/>
                <w:lang w:val="en-US" w:eastAsia="ru-RU" w:bidi="ru-RU"/>
              </w:rPr>
              <w:t>данных</w:t>
            </w:r>
            <w:proofErr w:type="spellEnd"/>
          </w:p>
        </w:tc>
        <w:tc>
          <w:tcPr>
            <w:tcW w:w="1217" w:type="dxa"/>
          </w:tcPr>
          <w:p w14:paraId="29D31537" w14:textId="5360E627" w:rsidR="00B15EDA" w:rsidRPr="00262A16" w:rsidRDefault="00B15EDA" w:rsidP="00B15EDA">
            <w:pPr>
              <w:jc w:val="both"/>
              <w:rPr>
                <w:rFonts w:ascii="Times New Roman" w:eastAsia="Times New Roman" w:hAnsi="Times New Roman" w:cs="Times New Roman"/>
                <w:color w:val="000000"/>
                <w:sz w:val="20"/>
                <w:szCs w:val="20"/>
                <w:lang w:eastAsia="ru-RU"/>
              </w:rPr>
            </w:pPr>
            <w:r w:rsidRPr="00C91999">
              <w:rPr>
                <w:rFonts w:ascii="Times New Roman" w:eastAsia="SimSun" w:hAnsi="Times New Roman" w:cs="Times New Roman"/>
                <w:sz w:val="20"/>
                <w:szCs w:val="20"/>
                <w:lang w:val="en-US" w:eastAsia="ru-RU" w:bidi="ru-RU"/>
              </w:rPr>
              <w:t>а), с), d)</w:t>
            </w:r>
          </w:p>
        </w:tc>
        <w:tc>
          <w:tcPr>
            <w:tcW w:w="810" w:type="dxa"/>
          </w:tcPr>
          <w:p w14:paraId="21E1A1BE" w14:textId="1A74DF7C" w:rsidR="00B15EDA" w:rsidRPr="00EE6B9A" w:rsidRDefault="00B15EDA" w:rsidP="00B15ED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42</w:t>
            </w:r>
          </w:p>
        </w:tc>
        <w:tc>
          <w:tcPr>
            <w:tcW w:w="2694" w:type="dxa"/>
            <w:vAlign w:val="center"/>
          </w:tcPr>
          <w:p w14:paraId="6806C9CB" w14:textId="542A99B9" w:rsidR="00B15EDA" w:rsidRPr="00B15EDA" w:rsidRDefault="00B15EDA" w:rsidP="00B15EDA">
            <w:pPr>
              <w:rPr>
                <w:rFonts w:ascii="Times New Roman" w:eastAsia="Times New Roman" w:hAnsi="Times New Roman" w:cs="Times New Roman"/>
                <w:color w:val="000000"/>
                <w:sz w:val="20"/>
                <w:szCs w:val="20"/>
                <w:lang w:eastAsia="ru-RU"/>
              </w:rPr>
            </w:pPr>
            <w:proofErr w:type="spellStart"/>
            <w:r w:rsidRPr="00B15EDA">
              <w:rPr>
                <w:rFonts w:ascii="Times New Roman" w:eastAsia="SimSun" w:hAnsi="Times New Roman" w:cs="Times New Roman"/>
                <w:sz w:val="20"/>
                <w:szCs w:val="20"/>
                <w:lang w:val="en-US" w:eastAsia="ru-RU" w:bidi="ru-RU"/>
              </w:rPr>
              <w:t>Архитектура</w:t>
            </w:r>
            <w:proofErr w:type="spellEnd"/>
            <w:r w:rsidRPr="00B15EDA">
              <w:rPr>
                <w:rFonts w:ascii="Times New Roman" w:eastAsia="SimSun" w:hAnsi="Times New Roman" w:cs="Times New Roman"/>
                <w:sz w:val="20"/>
                <w:szCs w:val="20"/>
                <w:lang w:val="en-US" w:eastAsia="ru-RU" w:bidi="ru-RU"/>
              </w:rPr>
              <w:t xml:space="preserve"> </w:t>
            </w:r>
            <w:proofErr w:type="spellStart"/>
            <w:r w:rsidRPr="00B15EDA">
              <w:rPr>
                <w:rFonts w:ascii="Times New Roman" w:eastAsia="SimSun" w:hAnsi="Times New Roman" w:cs="Times New Roman"/>
                <w:sz w:val="20"/>
                <w:szCs w:val="20"/>
                <w:lang w:val="en-US" w:eastAsia="ru-RU" w:bidi="ru-RU"/>
              </w:rPr>
              <w:t>аналитики</w:t>
            </w:r>
            <w:proofErr w:type="spellEnd"/>
            <w:r w:rsidRPr="00B15EDA">
              <w:rPr>
                <w:rFonts w:ascii="Times New Roman" w:eastAsia="SimSun" w:hAnsi="Times New Roman" w:cs="Times New Roman"/>
                <w:sz w:val="20"/>
                <w:szCs w:val="20"/>
                <w:lang w:val="en-US" w:eastAsia="ru-RU" w:bidi="ru-RU"/>
              </w:rPr>
              <w:t xml:space="preserve"> </w:t>
            </w:r>
            <w:proofErr w:type="spellStart"/>
            <w:r w:rsidRPr="00B15EDA">
              <w:rPr>
                <w:rFonts w:ascii="Times New Roman" w:eastAsia="SimSun" w:hAnsi="Times New Roman" w:cs="Times New Roman"/>
                <w:sz w:val="20"/>
                <w:szCs w:val="20"/>
                <w:lang w:val="en-US" w:eastAsia="ru-RU" w:bidi="ru-RU"/>
              </w:rPr>
              <w:t>больших</w:t>
            </w:r>
            <w:proofErr w:type="spellEnd"/>
            <w:r w:rsidRPr="00B15EDA">
              <w:rPr>
                <w:rFonts w:ascii="Times New Roman" w:eastAsia="SimSun" w:hAnsi="Times New Roman" w:cs="Times New Roman"/>
                <w:sz w:val="20"/>
                <w:szCs w:val="20"/>
                <w:lang w:val="en-US" w:eastAsia="ru-RU" w:bidi="ru-RU"/>
              </w:rPr>
              <w:t xml:space="preserve"> </w:t>
            </w:r>
            <w:proofErr w:type="spellStart"/>
            <w:r w:rsidRPr="00B15EDA">
              <w:rPr>
                <w:rFonts w:ascii="Times New Roman" w:eastAsia="SimSun" w:hAnsi="Times New Roman" w:cs="Times New Roman"/>
                <w:sz w:val="20"/>
                <w:szCs w:val="20"/>
                <w:lang w:val="en-US" w:eastAsia="ru-RU" w:bidi="ru-RU"/>
              </w:rPr>
              <w:t>данных</w:t>
            </w:r>
            <w:proofErr w:type="spellEnd"/>
          </w:p>
        </w:tc>
        <w:tc>
          <w:tcPr>
            <w:tcW w:w="1239" w:type="dxa"/>
          </w:tcPr>
          <w:p w14:paraId="67784D6E" w14:textId="2A3A2D8E" w:rsidR="00B15EDA" w:rsidRPr="00EE6B9A" w:rsidRDefault="00B15EDA" w:rsidP="00B15EDA">
            <w:pPr>
              <w:jc w:val="both"/>
              <w:rPr>
                <w:rFonts w:ascii="Times New Roman" w:eastAsia="Times New Roman" w:hAnsi="Times New Roman" w:cs="Times New Roman"/>
                <w:color w:val="000000"/>
                <w:sz w:val="20"/>
                <w:szCs w:val="20"/>
                <w:lang w:eastAsia="ru-RU"/>
              </w:rPr>
            </w:pPr>
            <w:r w:rsidRPr="00AC4639">
              <w:rPr>
                <w:rFonts w:ascii="Times New Roman" w:eastAsia="SimSun" w:hAnsi="Times New Roman" w:cs="Times New Roman"/>
                <w:sz w:val="20"/>
                <w:szCs w:val="20"/>
                <w:lang w:val="en-US" w:eastAsia="ru-RU" w:bidi="ru-RU"/>
              </w:rPr>
              <w:t>с)</w:t>
            </w:r>
          </w:p>
        </w:tc>
      </w:tr>
      <w:tr w:rsidR="00B15EDA" w:rsidRPr="00EE6B9A" w14:paraId="35905914" w14:textId="77777777" w:rsidTr="003A2AEB">
        <w:tc>
          <w:tcPr>
            <w:tcW w:w="817" w:type="dxa"/>
          </w:tcPr>
          <w:p w14:paraId="54B5927E" w14:textId="77777777" w:rsidR="00B15EDA" w:rsidRPr="00EE6B9A" w:rsidRDefault="00B15EDA" w:rsidP="00B15EDA">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34</w:t>
            </w:r>
          </w:p>
        </w:tc>
        <w:tc>
          <w:tcPr>
            <w:tcW w:w="2793" w:type="dxa"/>
          </w:tcPr>
          <w:p w14:paraId="54C1C83C" w14:textId="52401F2E" w:rsidR="00B15EDA" w:rsidRPr="00B15EDA" w:rsidRDefault="00B15EDA" w:rsidP="00B15EDA">
            <w:pPr>
              <w:jc w:val="both"/>
              <w:rPr>
                <w:rFonts w:ascii="Times New Roman" w:eastAsia="Times New Roman" w:hAnsi="Times New Roman" w:cs="Times New Roman"/>
                <w:color w:val="000000"/>
                <w:sz w:val="20"/>
                <w:szCs w:val="20"/>
                <w:lang w:eastAsia="ru-RU"/>
              </w:rPr>
            </w:pPr>
            <w:proofErr w:type="spellStart"/>
            <w:r w:rsidRPr="00B15EDA">
              <w:rPr>
                <w:rFonts w:ascii="Times New Roman" w:eastAsia="SimSun" w:hAnsi="Times New Roman" w:cs="Times New Roman"/>
                <w:sz w:val="20"/>
                <w:szCs w:val="20"/>
                <w:lang w:val="en-US" w:eastAsia="ru-RU" w:bidi="ru-RU"/>
              </w:rPr>
              <w:t>Образец</w:t>
            </w:r>
            <w:proofErr w:type="spellEnd"/>
            <w:r w:rsidRPr="00B15EDA">
              <w:rPr>
                <w:rFonts w:ascii="Times New Roman" w:eastAsia="SimSun" w:hAnsi="Times New Roman" w:cs="Times New Roman"/>
                <w:sz w:val="20"/>
                <w:szCs w:val="20"/>
                <w:lang w:val="en-US" w:eastAsia="ru-RU" w:bidi="ru-RU"/>
              </w:rPr>
              <w:t xml:space="preserve"> </w:t>
            </w:r>
            <w:proofErr w:type="spellStart"/>
            <w:r w:rsidRPr="00B15EDA">
              <w:rPr>
                <w:rFonts w:ascii="Times New Roman" w:eastAsia="SimSun" w:hAnsi="Times New Roman" w:cs="Times New Roman"/>
                <w:sz w:val="20"/>
                <w:szCs w:val="20"/>
                <w:lang w:val="en-US" w:eastAsia="ru-RU" w:bidi="ru-RU"/>
              </w:rPr>
              <w:t>данных</w:t>
            </w:r>
            <w:proofErr w:type="spellEnd"/>
          </w:p>
        </w:tc>
        <w:tc>
          <w:tcPr>
            <w:tcW w:w="1217" w:type="dxa"/>
          </w:tcPr>
          <w:p w14:paraId="292B852F" w14:textId="7A268F8F" w:rsidR="00B15EDA" w:rsidRPr="00262A16" w:rsidRDefault="00B15EDA" w:rsidP="00B15EDA">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b</w:t>
            </w:r>
            <w:r w:rsidRPr="00262A16">
              <w:rPr>
                <w:rFonts w:ascii="Times New Roman" w:eastAsia="Times New Roman" w:hAnsi="Times New Roman" w:cs="Times New Roman"/>
                <w:color w:val="000000"/>
                <w:sz w:val="20"/>
                <w:szCs w:val="20"/>
                <w:lang w:eastAsia="ru-RU"/>
              </w:rPr>
              <w:t>),</w:t>
            </w:r>
            <w:r w:rsidRPr="00C91999">
              <w:rPr>
                <w:rFonts w:ascii="Times New Roman" w:eastAsia="Times New Roman" w:hAnsi="Times New Roman" w:cs="Times New Roman"/>
                <w:color w:val="000000"/>
                <w:sz w:val="20"/>
                <w:szCs w:val="20"/>
                <w:lang w:eastAsia="ru-RU"/>
              </w:rPr>
              <w:t xml:space="preserve"> d</w:t>
            </w:r>
            <w:r w:rsidRPr="00262A16">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p>
        </w:tc>
        <w:tc>
          <w:tcPr>
            <w:tcW w:w="810" w:type="dxa"/>
          </w:tcPr>
          <w:p w14:paraId="05A11852" w14:textId="0CECBED1" w:rsidR="00B15EDA" w:rsidRPr="00EE6B9A" w:rsidRDefault="00B15EDA" w:rsidP="00B15EDA">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43</w:t>
            </w:r>
          </w:p>
        </w:tc>
        <w:tc>
          <w:tcPr>
            <w:tcW w:w="2694" w:type="dxa"/>
            <w:vAlign w:val="center"/>
          </w:tcPr>
          <w:p w14:paraId="102EB6C4" w14:textId="2CFDA563" w:rsidR="00B15EDA" w:rsidRPr="00B15EDA" w:rsidRDefault="00B15EDA" w:rsidP="00B15EDA">
            <w:pPr>
              <w:jc w:val="both"/>
              <w:rPr>
                <w:rFonts w:ascii="Times New Roman" w:eastAsia="Times New Roman" w:hAnsi="Times New Roman" w:cs="Times New Roman"/>
                <w:color w:val="000000"/>
                <w:sz w:val="20"/>
                <w:szCs w:val="20"/>
                <w:lang w:eastAsia="ru-RU"/>
              </w:rPr>
            </w:pPr>
            <w:r w:rsidRPr="00B15EDA">
              <w:rPr>
                <w:rFonts w:ascii="Times New Roman" w:eastAsia="SimSun" w:hAnsi="Times New Roman" w:cs="Times New Roman"/>
                <w:sz w:val="20"/>
                <w:szCs w:val="20"/>
                <w:lang w:eastAsia="ru-RU" w:bidi="ru-RU"/>
              </w:rPr>
              <w:t>Сведения о лицензиях на инструменты</w:t>
            </w:r>
          </w:p>
        </w:tc>
        <w:tc>
          <w:tcPr>
            <w:tcW w:w="1239" w:type="dxa"/>
          </w:tcPr>
          <w:p w14:paraId="6B2640C9" w14:textId="4BD60CFD" w:rsidR="00B15EDA" w:rsidRPr="00EE6B9A" w:rsidRDefault="00B15EDA" w:rsidP="00B15EDA">
            <w:pPr>
              <w:jc w:val="both"/>
              <w:rPr>
                <w:rFonts w:ascii="Times New Roman" w:eastAsia="Times New Roman" w:hAnsi="Times New Roman" w:cs="Times New Roman"/>
                <w:color w:val="000000"/>
                <w:sz w:val="20"/>
                <w:szCs w:val="20"/>
                <w:lang w:eastAsia="ru-RU"/>
              </w:rPr>
            </w:pPr>
            <w:r w:rsidRPr="00262A16">
              <w:rPr>
                <w:rFonts w:ascii="Times New Roman" w:eastAsia="SimSun" w:hAnsi="Times New Roman" w:cs="Times New Roman"/>
                <w:sz w:val="20"/>
                <w:szCs w:val="20"/>
                <w:lang w:val="en-US" w:eastAsia="ru-RU" w:bidi="ru-RU"/>
              </w:rPr>
              <w:t>b</w:t>
            </w:r>
            <w:r w:rsidRPr="00262A16">
              <w:rPr>
                <w:rFonts w:ascii="Times New Roman" w:eastAsia="Times New Roman" w:hAnsi="Times New Roman" w:cs="Times New Roman"/>
                <w:color w:val="000000"/>
                <w:sz w:val="20"/>
                <w:szCs w:val="20"/>
                <w:lang w:eastAsia="ru-RU"/>
              </w:rPr>
              <w:t>)</w:t>
            </w:r>
          </w:p>
        </w:tc>
      </w:tr>
      <w:tr w:rsidR="00B15EDA" w:rsidRPr="00EE6B9A" w14:paraId="79B9F08A" w14:textId="77777777" w:rsidTr="003A2AEB">
        <w:tc>
          <w:tcPr>
            <w:tcW w:w="817" w:type="dxa"/>
          </w:tcPr>
          <w:p w14:paraId="7DB62A0E" w14:textId="74C132F0" w:rsidR="00B15EDA" w:rsidRPr="00EE6B9A" w:rsidRDefault="00B15EDA" w:rsidP="00B15EDA">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08</w:t>
            </w:r>
          </w:p>
        </w:tc>
        <w:tc>
          <w:tcPr>
            <w:tcW w:w="2793" w:type="dxa"/>
            <w:vAlign w:val="bottom"/>
          </w:tcPr>
          <w:p w14:paraId="50785A77" w14:textId="00F90560" w:rsidR="00B15EDA" w:rsidRPr="00B15EDA" w:rsidRDefault="00B15EDA" w:rsidP="00B15EDA">
            <w:pPr>
              <w:jc w:val="both"/>
              <w:rPr>
                <w:rFonts w:ascii="Times New Roman" w:eastAsia="Times New Roman" w:hAnsi="Times New Roman" w:cs="Times New Roman"/>
                <w:color w:val="000000"/>
                <w:sz w:val="20"/>
                <w:szCs w:val="20"/>
                <w:lang w:eastAsia="ru-RU"/>
              </w:rPr>
            </w:pPr>
            <w:r w:rsidRPr="00B15EDA">
              <w:rPr>
                <w:rFonts w:ascii="Times New Roman" w:eastAsia="SimSun" w:hAnsi="Times New Roman" w:cs="Times New Roman"/>
                <w:sz w:val="20"/>
                <w:szCs w:val="20"/>
                <w:lang w:eastAsia="ru-RU" w:bidi="ru-RU"/>
              </w:rPr>
              <w:t xml:space="preserve">Пересмотренные планы </w:t>
            </w:r>
            <w:r w:rsidRPr="00B15EDA">
              <w:rPr>
                <w:rFonts w:ascii="Times New Roman" w:eastAsia="SimSun" w:hAnsi="Times New Roman" w:cs="Times New Roman"/>
                <w:sz w:val="20"/>
                <w:szCs w:val="20"/>
                <w:lang w:eastAsia="ru-RU" w:bidi="ru-RU"/>
              </w:rPr>
              <w:lastRenderedPageBreak/>
              <w:t>внедрения подразделений/отделов</w:t>
            </w:r>
          </w:p>
        </w:tc>
        <w:tc>
          <w:tcPr>
            <w:tcW w:w="1217" w:type="dxa"/>
          </w:tcPr>
          <w:p w14:paraId="343358FA" w14:textId="76D2FF41" w:rsidR="00B15EDA" w:rsidRPr="00664A5F" w:rsidRDefault="00B15EDA" w:rsidP="00B15EDA">
            <w:pPr>
              <w:jc w:val="both"/>
              <w:rPr>
                <w:rFonts w:ascii="Times New Roman" w:eastAsia="SimSun" w:hAnsi="Times New Roman" w:cs="Times New Roman"/>
                <w:sz w:val="20"/>
                <w:szCs w:val="20"/>
                <w:lang w:val="en-US" w:eastAsia="ru-RU" w:bidi="ru-RU"/>
              </w:rPr>
            </w:pPr>
            <w:r>
              <w:rPr>
                <w:rFonts w:ascii="Times New Roman" w:eastAsia="SimSun" w:hAnsi="Times New Roman" w:cs="Times New Roman"/>
                <w:sz w:val="20"/>
                <w:szCs w:val="20"/>
                <w:lang w:eastAsia="ru-RU" w:bidi="ru-RU"/>
              </w:rPr>
              <w:lastRenderedPageBreak/>
              <w:t>е</w:t>
            </w:r>
            <w:r w:rsidRPr="00664A5F">
              <w:rPr>
                <w:rFonts w:ascii="Times New Roman" w:eastAsia="SimSun" w:hAnsi="Times New Roman" w:cs="Times New Roman"/>
                <w:sz w:val="20"/>
                <w:szCs w:val="20"/>
                <w:lang w:val="en-US" w:eastAsia="ru-RU" w:bidi="ru-RU"/>
              </w:rPr>
              <w:t>)</w:t>
            </w:r>
          </w:p>
        </w:tc>
        <w:tc>
          <w:tcPr>
            <w:tcW w:w="810" w:type="dxa"/>
          </w:tcPr>
          <w:p w14:paraId="30E94F2E" w14:textId="2162A4F7" w:rsidR="00B15EDA" w:rsidRPr="00EE6B9A" w:rsidRDefault="00B15EDA" w:rsidP="00B15EDA">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37</w:t>
            </w:r>
          </w:p>
        </w:tc>
        <w:tc>
          <w:tcPr>
            <w:tcW w:w="2694" w:type="dxa"/>
            <w:vAlign w:val="center"/>
          </w:tcPr>
          <w:p w14:paraId="24A8EB21" w14:textId="77777777" w:rsidR="00B15EDA" w:rsidRDefault="00B15EDA" w:rsidP="00B15EDA">
            <w:pPr>
              <w:jc w:val="both"/>
              <w:rPr>
                <w:rFonts w:ascii="Times New Roman" w:eastAsia="SimSun" w:hAnsi="Times New Roman" w:cs="Times New Roman"/>
                <w:sz w:val="20"/>
                <w:szCs w:val="20"/>
                <w:lang w:eastAsia="ru-RU" w:bidi="ru-RU"/>
              </w:rPr>
            </w:pPr>
            <w:r w:rsidRPr="00B15EDA">
              <w:rPr>
                <w:rFonts w:ascii="Times New Roman" w:eastAsia="SimSun" w:hAnsi="Times New Roman" w:cs="Times New Roman"/>
                <w:sz w:val="20"/>
                <w:szCs w:val="20"/>
                <w:lang w:eastAsia="ru-RU" w:bidi="ru-RU"/>
              </w:rPr>
              <w:t xml:space="preserve">Отчет об аудите качества </w:t>
            </w:r>
            <w:r w:rsidRPr="00B15EDA">
              <w:rPr>
                <w:rFonts w:ascii="Times New Roman" w:eastAsia="SimSun" w:hAnsi="Times New Roman" w:cs="Times New Roman"/>
                <w:sz w:val="20"/>
                <w:szCs w:val="20"/>
                <w:lang w:eastAsia="ru-RU" w:bidi="ru-RU"/>
              </w:rPr>
              <w:lastRenderedPageBreak/>
              <w:t>данных</w:t>
            </w:r>
          </w:p>
          <w:p w14:paraId="018F61D2" w14:textId="3F68704C" w:rsidR="00B15EDA" w:rsidRPr="00B15EDA" w:rsidRDefault="00B15EDA" w:rsidP="00B15EDA">
            <w:pPr>
              <w:jc w:val="both"/>
              <w:rPr>
                <w:rFonts w:ascii="Times New Roman" w:eastAsia="Times New Roman" w:hAnsi="Times New Roman" w:cs="Times New Roman"/>
                <w:color w:val="000000"/>
                <w:sz w:val="20"/>
                <w:szCs w:val="20"/>
                <w:lang w:eastAsia="ru-RU"/>
              </w:rPr>
            </w:pPr>
          </w:p>
        </w:tc>
        <w:tc>
          <w:tcPr>
            <w:tcW w:w="1239" w:type="dxa"/>
          </w:tcPr>
          <w:p w14:paraId="74A85B0D" w14:textId="7CDF1CB3" w:rsidR="00B15EDA" w:rsidRDefault="00B15EDA" w:rsidP="00B15EDA">
            <w:pPr>
              <w:jc w:val="both"/>
              <w:rPr>
                <w:rFonts w:ascii="Times New Roman" w:eastAsia="Times New Roman" w:hAnsi="Times New Roman" w:cs="Times New Roman"/>
                <w:color w:val="000000"/>
                <w:sz w:val="20"/>
                <w:szCs w:val="20"/>
                <w:lang w:eastAsia="ru-RU"/>
              </w:rPr>
            </w:pPr>
            <w:r w:rsidRPr="00AC4639">
              <w:rPr>
                <w:rFonts w:ascii="Times New Roman" w:eastAsia="SimSun" w:hAnsi="Times New Roman" w:cs="Times New Roman"/>
                <w:sz w:val="20"/>
                <w:szCs w:val="20"/>
                <w:lang w:val="en-US" w:eastAsia="ru-RU" w:bidi="ru-RU"/>
              </w:rPr>
              <w:lastRenderedPageBreak/>
              <w:t>d</w:t>
            </w:r>
            <w:r w:rsidRPr="003C7F7D">
              <w:rPr>
                <w:rFonts w:ascii="Times New Roman" w:eastAsia="Times New Roman" w:hAnsi="Times New Roman" w:cs="Times New Roman"/>
                <w:color w:val="000000"/>
                <w:sz w:val="20"/>
                <w:szCs w:val="20"/>
                <w:lang w:eastAsia="ru-RU"/>
              </w:rPr>
              <w:t>)</w:t>
            </w:r>
          </w:p>
        </w:tc>
      </w:tr>
      <w:tr w:rsidR="00B15EDA" w:rsidRPr="00EE6B9A" w14:paraId="7A1FAD46" w14:textId="77777777" w:rsidTr="003A2AEB">
        <w:tc>
          <w:tcPr>
            <w:tcW w:w="817" w:type="dxa"/>
          </w:tcPr>
          <w:p w14:paraId="6D4DDC62" w14:textId="298EC0A6" w:rsidR="00B15EDA" w:rsidRPr="00EE6B9A" w:rsidRDefault="00B15EDA" w:rsidP="00B15EDA">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39</w:t>
            </w:r>
          </w:p>
        </w:tc>
        <w:tc>
          <w:tcPr>
            <w:tcW w:w="2793" w:type="dxa"/>
            <w:vAlign w:val="bottom"/>
          </w:tcPr>
          <w:p w14:paraId="5F0C9E5A" w14:textId="6C4FE94C" w:rsidR="00B15EDA" w:rsidRPr="00B15EDA" w:rsidRDefault="00B15EDA" w:rsidP="00B15EDA">
            <w:pPr>
              <w:jc w:val="both"/>
              <w:rPr>
                <w:rFonts w:ascii="Times New Roman" w:eastAsia="Times New Roman" w:hAnsi="Times New Roman" w:cs="Times New Roman"/>
                <w:color w:val="000000"/>
                <w:sz w:val="20"/>
                <w:szCs w:val="20"/>
                <w:lang w:eastAsia="ru-RU"/>
              </w:rPr>
            </w:pPr>
            <w:r w:rsidRPr="00B15EDA">
              <w:rPr>
                <w:rFonts w:ascii="Times New Roman" w:eastAsia="SimSun" w:hAnsi="Times New Roman" w:cs="Times New Roman"/>
                <w:sz w:val="20"/>
                <w:szCs w:val="20"/>
                <w:lang w:eastAsia="ru-RU" w:bidi="ru-RU"/>
              </w:rPr>
              <w:t>План действий совета по стратегическому управлению данными</w:t>
            </w:r>
          </w:p>
        </w:tc>
        <w:tc>
          <w:tcPr>
            <w:tcW w:w="1217" w:type="dxa"/>
          </w:tcPr>
          <w:p w14:paraId="0223BB31" w14:textId="4F28F9DB" w:rsidR="00B15EDA" w:rsidRPr="00664A5F" w:rsidRDefault="00B15EDA" w:rsidP="00B15EDA">
            <w:pPr>
              <w:jc w:val="both"/>
              <w:rPr>
                <w:rFonts w:ascii="Times New Roman" w:eastAsia="SimSun" w:hAnsi="Times New Roman" w:cs="Times New Roman"/>
                <w:sz w:val="20"/>
                <w:szCs w:val="20"/>
                <w:lang w:val="en-US" w:eastAsia="ru-RU" w:bidi="ru-RU"/>
              </w:rPr>
            </w:pPr>
            <w:r w:rsidRPr="00262A16">
              <w:rPr>
                <w:rFonts w:ascii="Times New Roman" w:eastAsia="Times New Roman" w:hAnsi="Times New Roman" w:cs="Times New Roman"/>
                <w:color w:val="000000"/>
                <w:sz w:val="20"/>
                <w:szCs w:val="20"/>
                <w:lang w:eastAsia="ru-RU"/>
              </w:rPr>
              <w:t>а),</w:t>
            </w:r>
            <w:r w:rsidRPr="00C91999">
              <w:rPr>
                <w:rFonts w:ascii="Times New Roman" w:eastAsia="Times New Roman" w:hAnsi="Times New Roman" w:cs="Times New Roman"/>
                <w:color w:val="000000"/>
                <w:sz w:val="20"/>
                <w:szCs w:val="20"/>
                <w:lang w:eastAsia="ru-RU"/>
              </w:rPr>
              <w:t xml:space="preserve"> d</w:t>
            </w:r>
            <w:r w:rsidRPr="00262A16">
              <w:rPr>
                <w:rFonts w:ascii="Times New Roman" w:eastAsia="Times New Roman" w:hAnsi="Times New Roman" w:cs="Times New Roman"/>
                <w:color w:val="000000"/>
                <w:sz w:val="20"/>
                <w:szCs w:val="20"/>
                <w:lang w:eastAsia="ru-RU"/>
              </w:rPr>
              <w:t>)</w:t>
            </w:r>
          </w:p>
        </w:tc>
        <w:tc>
          <w:tcPr>
            <w:tcW w:w="810" w:type="dxa"/>
          </w:tcPr>
          <w:p w14:paraId="2FD0E7C5" w14:textId="4641BA7B" w:rsidR="00B15EDA" w:rsidRPr="00EE6B9A" w:rsidRDefault="00B15EDA" w:rsidP="00B15EDA">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44</w:t>
            </w:r>
          </w:p>
        </w:tc>
        <w:tc>
          <w:tcPr>
            <w:tcW w:w="2694" w:type="dxa"/>
            <w:vAlign w:val="bottom"/>
          </w:tcPr>
          <w:p w14:paraId="630B108E" w14:textId="77777777" w:rsidR="00B15EDA" w:rsidRDefault="00B15EDA" w:rsidP="00B15EDA">
            <w:pPr>
              <w:jc w:val="both"/>
              <w:rPr>
                <w:rFonts w:ascii="Times New Roman" w:eastAsia="SimSun" w:hAnsi="Times New Roman" w:cs="Times New Roman"/>
                <w:sz w:val="20"/>
                <w:szCs w:val="20"/>
                <w:lang w:eastAsia="ru-RU" w:bidi="ru-RU"/>
              </w:rPr>
            </w:pPr>
            <w:r w:rsidRPr="00B15EDA">
              <w:rPr>
                <w:rFonts w:ascii="Times New Roman" w:eastAsia="SimSun" w:hAnsi="Times New Roman" w:cs="Times New Roman"/>
                <w:sz w:val="20"/>
                <w:szCs w:val="20"/>
                <w:lang w:eastAsia="ru-RU" w:bidi="ru-RU"/>
              </w:rPr>
              <w:t>Анализ деятельности по обучению и развертыванию</w:t>
            </w:r>
          </w:p>
          <w:p w14:paraId="7C584768" w14:textId="7F510A74" w:rsidR="00B15EDA" w:rsidRPr="00B15EDA" w:rsidRDefault="00B15EDA" w:rsidP="00B15EDA">
            <w:pPr>
              <w:jc w:val="both"/>
              <w:rPr>
                <w:rFonts w:ascii="Times New Roman" w:eastAsia="Times New Roman" w:hAnsi="Times New Roman" w:cs="Times New Roman"/>
                <w:color w:val="000000"/>
                <w:sz w:val="20"/>
                <w:szCs w:val="20"/>
                <w:lang w:eastAsia="ru-RU"/>
              </w:rPr>
            </w:pPr>
          </w:p>
        </w:tc>
        <w:tc>
          <w:tcPr>
            <w:tcW w:w="1239" w:type="dxa"/>
          </w:tcPr>
          <w:p w14:paraId="61B865A1" w14:textId="58822491" w:rsidR="00B15EDA" w:rsidRDefault="00B15EDA" w:rsidP="00B15EDA">
            <w:pPr>
              <w:jc w:val="both"/>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eastAsia="ru-RU" w:bidi="ru-RU"/>
              </w:rPr>
              <w:t>е</w:t>
            </w:r>
            <w:r w:rsidRPr="00664A5F">
              <w:rPr>
                <w:rFonts w:ascii="Times New Roman" w:eastAsia="SimSun" w:hAnsi="Times New Roman" w:cs="Times New Roman"/>
                <w:sz w:val="20"/>
                <w:szCs w:val="20"/>
                <w:lang w:val="en-US" w:eastAsia="ru-RU" w:bidi="ru-RU"/>
              </w:rPr>
              <w:t>)</w:t>
            </w:r>
          </w:p>
        </w:tc>
      </w:tr>
    </w:tbl>
    <w:p w14:paraId="49900A71" w14:textId="35ED6280" w:rsidR="00F8210C" w:rsidRDefault="00F821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6818326D" w14:textId="77777777"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8.2.4 Процессы развития аналитики</w:t>
      </w:r>
    </w:p>
    <w:p w14:paraId="03537158" w14:textId="04256CC6"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Таблицы 59</w:t>
      </w:r>
      <w:r>
        <w:rPr>
          <w:rFonts w:ascii="Times New Roman" w:eastAsia="Times New Roman" w:hAnsi="Times New Roman" w:cs="Times New Roman"/>
          <w:color w:val="000000"/>
          <w:sz w:val="24"/>
          <w:szCs w:val="24"/>
          <w:lang w:eastAsia="ru-RU"/>
        </w:rPr>
        <w:t>-</w:t>
      </w:r>
      <w:r w:rsidRPr="00931E5E">
        <w:rPr>
          <w:rFonts w:ascii="Times New Roman" w:eastAsia="Times New Roman" w:hAnsi="Times New Roman" w:cs="Times New Roman"/>
          <w:color w:val="000000"/>
          <w:sz w:val="24"/>
          <w:szCs w:val="24"/>
          <w:lang w:eastAsia="ru-RU"/>
        </w:rPr>
        <w:t>70 содержат описания соответствующих процессов, имеющих отношение к развитию аналитики:</w:t>
      </w:r>
    </w:p>
    <w:p w14:paraId="332FE61B" w14:textId="77777777"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таблица 59: ADP1 Определение целей и сферы охвата усилий в области аналитики;</w:t>
      </w:r>
    </w:p>
    <w:p w14:paraId="4F9B68EF" w14:textId="3BF79C97"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xml:space="preserve">- таблица 60: ADP1 Определение целей и сферы охвата усилий в области аналитики </w:t>
      </w:r>
      <w:r>
        <w:rPr>
          <w:rFonts w:ascii="Times New Roman" w:eastAsia="Times New Roman" w:hAnsi="Times New Roman" w:cs="Times New Roman"/>
          <w:color w:val="000000"/>
          <w:sz w:val="24"/>
          <w:szCs w:val="24"/>
          <w:lang w:eastAsia="ru-RU"/>
        </w:rPr>
        <w:t>-</w:t>
      </w:r>
      <w:r w:rsidRPr="00931E5E">
        <w:rPr>
          <w:rFonts w:ascii="Times New Roman" w:eastAsia="Times New Roman" w:hAnsi="Times New Roman" w:cs="Times New Roman"/>
          <w:color w:val="000000"/>
          <w:sz w:val="24"/>
          <w:szCs w:val="24"/>
          <w:lang w:eastAsia="ru-RU"/>
        </w:rPr>
        <w:t xml:space="preserve"> базовые практики;</w:t>
      </w:r>
    </w:p>
    <w:p w14:paraId="1815827A" w14:textId="7FE22D2E"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xml:space="preserve">- таблица 61: ADP1 Определение целей и сферы охвата усилий в области аналитики </w:t>
      </w:r>
      <w:r>
        <w:rPr>
          <w:rFonts w:ascii="Times New Roman" w:eastAsia="Times New Roman" w:hAnsi="Times New Roman" w:cs="Times New Roman"/>
          <w:color w:val="000000"/>
          <w:sz w:val="24"/>
          <w:szCs w:val="24"/>
          <w:lang w:eastAsia="ru-RU"/>
        </w:rPr>
        <w:t>-</w:t>
      </w:r>
      <w:r w:rsidRPr="00931E5E">
        <w:rPr>
          <w:rFonts w:ascii="Times New Roman" w:eastAsia="Times New Roman" w:hAnsi="Times New Roman" w:cs="Times New Roman"/>
          <w:color w:val="000000"/>
          <w:sz w:val="24"/>
          <w:szCs w:val="24"/>
          <w:lang w:eastAsia="ru-RU"/>
        </w:rPr>
        <w:t xml:space="preserve"> информационные продукты;</w:t>
      </w:r>
    </w:p>
    <w:p w14:paraId="0C3B3A25" w14:textId="77777777"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таблица 62: ADP2 Практики внедрения и использования аналитики;</w:t>
      </w:r>
    </w:p>
    <w:p w14:paraId="57325D47" w14:textId="5DA279A6"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xml:space="preserve">- таблица 63: ADP2 Практики внедрения и использования аналитики </w:t>
      </w:r>
      <w:r>
        <w:rPr>
          <w:rFonts w:ascii="Times New Roman" w:eastAsia="Times New Roman" w:hAnsi="Times New Roman" w:cs="Times New Roman"/>
          <w:color w:val="000000"/>
          <w:sz w:val="24"/>
          <w:szCs w:val="24"/>
          <w:lang w:eastAsia="ru-RU"/>
        </w:rPr>
        <w:t>-</w:t>
      </w:r>
      <w:r w:rsidRPr="00931E5E">
        <w:rPr>
          <w:rFonts w:ascii="Times New Roman" w:eastAsia="Times New Roman" w:hAnsi="Times New Roman" w:cs="Times New Roman"/>
          <w:color w:val="000000"/>
          <w:sz w:val="24"/>
          <w:szCs w:val="24"/>
          <w:lang w:eastAsia="ru-RU"/>
        </w:rPr>
        <w:t xml:space="preserve"> базовые практики;</w:t>
      </w:r>
    </w:p>
    <w:p w14:paraId="423163B4" w14:textId="51098773"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xml:space="preserve">- таблица 64: ADP2 Практики внедрения и использования аналитики </w:t>
      </w:r>
      <w:r>
        <w:rPr>
          <w:rFonts w:ascii="Times New Roman" w:eastAsia="Times New Roman" w:hAnsi="Times New Roman" w:cs="Times New Roman"/>
          <w:color w:val="000000"/>
          <w:sz w:val="24"/>
          <w:szCs w:val="24"/>
          <w:lang w:eastAsia="ru-RU"/>
        </w:rPr>
        <w:t>-</w:t>
      </w:r>
      <w:r w:rsidRPr="00931E5E">
        <w:rPr>
          <w:rFonts w:ascii="Times New Roman" w:eastAsia="Times New Roman" w:hAnsi="Times New Roman" w:cs="Times New Roman"/>
          <w:color w:val="000000"/>
          <w:sz w:val="24"/>
          <w:szCs w:val="24"/>
          <w:lang w:eastAsia="ru-RU"/>
        </w:rPr>
        <w:t xml:space="preserve"> информационные продукты;</w:t>
      </w:r>
    </w:p>
    <w:p w14:paraId="7BCAD457" w14:textId="77777777"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таблица 65: ADP3 Определение критериев успеха;</w:t>
      </w:r>
    </w:p>
    <w:p w14:paraId="2F4119A6" w14:textId="4D228CE8"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xml:space="preserve">- таблица 66: ADP3 Определение критериев успеха </w:t>
      </w:r>
      <w:r>
        <w:rPr>
          <w:rFonts w:ascii="Times New Roman" w:eastAsia="Times New Roman" w:hAnsi="Times New Roman" w:cs="Times New Roman"/>
          <w:color w:val="000000"/>
          <w:sz w:val="24"/>
          <w:szCs w:val="24"/>
          <w:lang w:eastAsia="ru-RU"/>
        </w:rPr>
        <w:t>-</w:t>
      </w:r>
      <w:r w:rsidRPr="00931E5E">
        <w:rPr>
          <w:rFonts w:ascii="Times New Roman" w:eastAsia="Times New Roman" w:hAnsi="Times New Roman" w:cs="Times New Roman"/>
          <w:color w:val="000000"/>
          <w:sz w:val="24"/>
          <w:szCs w:val="24"/>
          <w:lang w:eastAsia="ru-RU"/>
        </w:rPr>
        <w:t xml:space="preserve"> базовые практики;</w:t>
      </w:r>
    </w:p>
    <w:p w14:paraId="6F81BB83" w14:textId="1516A8DD"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xml:space="preserve">- таблица 67: ADP3 Определение критериев успеха </w:t>
      </w:r>
      <w:r>
        <w:rPr>
          <w:rFonts w:ascii="Times New Roman" w:eastAsia="Times New Roman" w:hAnsi="Times New Roman" w:cs="Times New Roman"/>
          <w:color w:val="000000"/>
          <w:sz w:val="24"/>
          <w:szCs w:val="24"/>
          <w:lang w:eastAsia="ru-RU"/>
        </w:rPr>
        <w:t>-</w:t>
      </w:r>
      <w:r w:rsidRPr="00931E5E">
        <w:rPr>
          <w:rFonts w:ascii="Times New Roman" w:eastAsia="Times New Roman" w:hAnsi="Times New Roman" w:cs="Times New Roman"/>
          <w:color w:val="000000"/>
          <w:sz w:val="24"/>
          <w:szCs w:val="24"/>
          <w:lang w:eastAsia="ru-RU"/>
        </w:rPr>
        <w:t xml:space="preserve"> информационные продукты;</w:t>
      </w:r>
    </w:p>
    <w:p w14:paraId="5F0371FF" w14:textId="77777777"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таблица 68: ADP4 Идентификация рисков;</w:t>
      </w:r>
    </w:p>
    <w:p w14:paraId="22392293" w14:textId="6AA6887D" w:rsidR="00931E5E" w:rsidRPr="00931E5E"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xml:space="preserve">- таблица 69: ADP4 Идентификация рисков </w:t>
      </w:r>
      <w:r>
        <w:rPr>
          <w:rFonts w:ascii="Times New Roman" w:eastAsia="Times New Roman" w:hAnsi="Times New Roman" w:cs="Times New Roman"/>
          <w:color w:val="000000"/>
          <w:sz w:val="24"/>
          <w:szCs w:val="24"/>
          <w:lang w:eastAsia="ru-RU"/>
        </w:rPr>
        <w:t>-</w:t>
      </w:r>
      <w:r w:rsidRPr="00931E5E">
        <w:rPr>
          <w:rFonts w:ascii="Times New Roman" w:eastAsia="Times New Roman" w:hAnsi="Times New Roman" w:cs="Times New Roman"/>
          <w:color w:val="000000"/>
          <w:sz w:val="24"/>
          <w:szCs w:val="24"/>
          <w:lang w:eastAsia="ru-RU"/>
        </w:rPr>
        <w:t xml:space="preserve"> базовые практики;</w:t>
      </w:r>
    </w:p>
    <w:p w14:paraId="6EE89B5E" w14:textId="51D29880" w:rsidR="00F8210C" w:rsidRDefault="00931E5E" w:rsidP="00931E5E">
      <w:pPr>
        <w:spacing w:after="0" w:line="240" w:lineRule="auto"/>
        <w:ind w:firstLine="567"/>
        <w:jc w:val="both"/>
        <w:rPr>
          <w:rFonts w:ascii="Times New Roman" w:eastAsia="Times New Roman" w:hAnsi="Times New Roman" w:cs="Times New Roman"/>
          <w:color w:val="000000"/>
          <w:sz w:val="24"/>
          <w:szCs w:val="24"/>
          <w:lang w:eastAsia="ru-RU"/>
        </w:rPr>
      </w:pPr>
      <w:r w:rsidRPr="00931E5E">
        <w:rPr>
          <w:rFonts w:ascii="Times New Roman" w:eastAsia="Times New Roman" w:hAnsi="Times New Roman" w:cs="Times New Roman"/>
          <w:color w:val="000000"/>
          <w:sz w:val="24"/>
          <w:szCs w:val="24"/>
          <w:lang w:eastAsia="ru-RU"/>
        </w:rPr>
        <w:t xml:space="preserve">- таблица 70: ADP4 Идентификация рисков </w:t>
      </w:r>
      <w:r>
        <w:rPr>
          <w:rFonts w:ascii="Times New Roman" w:eastAsia="Times New Roman" w:hAnsi="Times New Roman" w:cs="Times New Roman"/>
          <w:color w:val="000000"/>
          <w:sz w:val="24"/>
          <w:szCs w:val="24"/>
          <w:lang w:eastAsia="ru-RU"/>
        </w:rPr>
        <w:t>-</w:t>
      </w:r>
      <w:r w:rsidRPr="00931E5E">
        <w:rPr>
          <w:rFonts w:ascii="Times New Roman" w:eastAsia="Times New Roman" w:hAnsi="Times New Roman" w:cs="Times New Roman"/>
          <w:color w:val="000000"/>
          <w:sz w:val="24"/>
          <w:szCs w:val="24"/>
          <w:lang w:eastAsia="ru-RU"/>
        </w:rPr>
        <w:t xml:space="preserve"> информационные продукты.</w:t>
      </w:r>
    </w:p>
    <w:p w14:paraId="6CAAC66C" w14:textId="6E8B1C63" w:rsidR="00F8210C" w:rsidRDefault="00F821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24BF676B" w14:textId="018FCE08" w:rsidR="001C39DA" w:rsidRPr="00E75655" w:rsidRDefault="001C39DA" w:rsidP="001C39DA">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59</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Pr="001C39DA">
        <w:rPr>
          <w:rFonts w:ascii="Times New Roman" w:eastAsia="Times New Roman" w:hAnsi="Times New Roman" w:cs="Times New Roman"/>
          <w:b/>
          <w:bCs/>
          <w:color w:val="000000"/>
          <w:sz w:val="24"/>
          <w:szCs w:val="24"/>
          <w:lang w:eastAsia="ru-RU"/>
        </w:rPr>
        <w:t>ADP1 Определение целей и сферы охвата усилий в области аналитики</w:t>
      </w:r>
    </w:p>
    <w:p w14:paraId="5DEF48C3" w14:textId="77777777" w:rsidR="001C39DA" w:rsidRDefault="001C39DA" w:rsidP="001C39DA">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1C39DA" w:rsidRPr="00B55D0C" w14:paraId="5BE542C5" w14:textId="77777777" w:rsidTr="003A2AEB">
        <w:tc>
          <w:tcPr>
            <w:tcW w:w="1832" w:type="dxa"/>
            <w:tcBorders>
              <w:bottom w:val="double" w:sz="4" w:space="0" w:color="auto"/>
            </w:tcBorders>
            <w:vAlign w:val="center"/>
          </w:tcPr>
          <w:p w14:paraId="3FC75953" w14:textId="77777777" w:rsidR="001C39DA" w:rsidRPr="00B55D0C" w:rsidRDefault="001C39DA"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5DBAA1FD" w14:textId="2BCF87C6" w:rsidR="001C39DA" w:rsidRPr="00C22CDA" w:rsidRDefault="001C39DA" w:rsidP="003A2AEB">
            <w:pPr>
              <w:jc w:val="center"/>
              <w:rPr>
                <w:rFonts w:ascii="Times New Roman" w:eastAsia="Calibri" w:hAnsi="Times New Roman" w:cs="Times New Roman"/>
                <w:szCs w:val="20"/>
                <w:lang w:val="kk-KZ"/>
              </w:rPr>
            </w:pPr>
            <w:r w:rsidRPr="001C39DA">
              <w:rPr>
                <w:rFonts w:ascii="Times New Roman" w:eastAsia="Calibri" w:hAnsi="Times New Roman" w:cs="Times New Roman"/>
                <w:sz w:val="24"/>
                <w:lang w:val="kk-KZ"/>
              </w:rPr>
              <w:t>ADP1</w:t>
            </w:r>
          </w:p>
        </w:tc>
      </w:tr>
      <w:tr w:rsidR="00566C2B" w:rsidRPr="00B55D0C" w14:paraId="7389F4D2" w14:textId="77777777" w:rsidTr="003A2AEB">
        <w:tc>
          <w:tcPr>
            <w:tcW w:w="1832" w:type="dxa"/>
            <w:tcBorders>
              <w:top w:val="double" w:sz="4" w:space="0" w:color="auto"/>
              <w:left w:val="single" w:sz="4" w:space="0" w:color="auto"/>
              <w:bottom w:val="single" w:sz="4" w:space="0" w:color="auto"/>
            </w:tcBorders>
            <w:shd w:val="clear" w:color="auto" w:fill="FFFFFF"/>
            <w:vAlign w:val="bottom"/>
          </w:tcPr>
          <w:p w14:paraId="053F73EF" w14:textId="77777777" w:rsidR="00566C2B" w:rsidRPr="00B55D0C" w:rsidRDefault="00566C2B" w:rsidP="00566C2B">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6E4F4EAB" w14:textId="2F5EB6F3" w:rsidR="00566C2B" w:rsidRPr="00563CF4" w:rsidRDefault="00566C2B" w:rsidP="00566C2B">
            <w:pPr>
              <w:jc w:val="both"/>
              <w:rPr>
                <w:rFonts w:ascii="Times New Roman" w:eastAsia="Calibri" w:hAnsi="Times New Roman" w:cs="Times New Roman"/>
                <w:sz w:val="24"/>
              </w:rPr>
            </w:pPr>
            <w:r w:rsidRPr="00822F6F">
              <w:rPr>
                <w:rFonts w:ascii="Times New Roman" w:eastAsia="SimSun" w:hAnsi="Times New Roman" w:cs="Times New Roman"/>
                <w:sz w:val="24"/>
                <w:szCs w:val="24"/>
                <w:lang w:eastAsia="ru-RU" w:bidi="ru-RU"/>
              </w:rPr>
              <w:t>Определение целей и сферы охвата усилий в области аналитики</w:t>
            </w:r>
          </w:p>
        </w:tc>
      </w:tr>
      <w:tr w:rsidR="00566C2B" w:rsidRPr="00B55D0C" w14:paraId="770BE8ED" w14:textId="77777777" w:rsidTr="003A2AEB">
        <w:tc>
          <w:tcPr>
            <w:tcW w:w="1832" w:type="dxa"/>
            <w:tcBorders>
              <w:top w:val="single" w:sz="4" w:space="0" w:color="auto"/>
              <w:left w:val="single" w:sz="4" w:space="0" w:color="auto"/>
              <w:bottom w:val="single" w:sz="4" w:space="0" w:color="auto"/>
            </w:tcBorders>
            <w:shd w:val="clear" w:color="auto" w:fill="FFFFFF"/>
            <w:vAlign w:val="center"/>
          </w:tcPr>
          <w:p w14:paraId="0E82227D" w14:textId="77777777" w:rsidR="00566C2B" w:rsidRPr="00B55D0C" w:rsidRDefault="00566C2B" w:rsidP="00566C2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3171D52D" w14:textId="5F9D56CD" w:rsidR="00566C2B" w:rsidRPr="00563CF4" w:rsidRDefault="00566C2B" w:rsidP="00566C2B">
            <w:pPr>
              <w:jc w:val="both"/>
              <w:rPr>
                <w:rFonts w:ascii="Times New Roman" w:eastAsia="Cambria" w:hAnsi="Times New Roman" w:cs="Times New Roman"/>
                <w:color w:val="231F20"/>
                <w:sz w:val="24"/>
                <w:lang w:bidi="en-US"/>
              </w:rPr>
            </w:pPr>
            <w:r w:rsidRPr="00822F6F">
              <w:rPr>
                <w:rFonts w:ascii="Times New Roman" w:eastAsia="SimSun" w:hAnsi="Times New Roman" w:cs="Times New Roman"/>
                <w:sz w:val="24"/>
                <w:szCs w:val="24"/>
                <w:lang w:eastAsia="ru-RU" w:bidi="ru-RU"/>
              </w:rPr>
              <w:t xml:space="preserve">Целью процесса </w:t>
            </w:r>
            <w:r w:rsidRPr="00822F6F">
              <w:rPr>
                <w:rFonts w:ascii="Times New Roman" w:eastAsia="SimSun" w:hAnsi="Times New Roman" w:cs="Times New Roman"/>
                <w:sz w:val="24"/>
                <w:szCs w:val="24"/>
                <w:lang w:val="en-US" w:eastAsia="ru-RU" w:bidi="ru-RU"/>
              </w:rPr>
              <w:t>ADP</w:t>
            </w:r>
            <w:r w:rsidRPr="00822F6F">
              <w:rPr>
                <w:rFonts w:ascii="Times New Roman" w:eastAsia="SimSun" w:hAnsi="Times New Roman" w:cs="Times New Roman"/>
                <w:sz w:val="24"/>
                <w:szCs w:val="24"/>
                <w:lang w:eastAsia="ru-RU" w:bidi="ru-RU"/>
              </w:rPr>
              <w:t>1 является создание плана внедрения аналитики, предусматривающего</w:t>
            </w:r>
            <w:r w:rsidRPr="00F07109">
              <w:rPr>
                <w:rFonts w:ascii="Times New Roman" w:eastAsia="SimSun" w:hAnsi="Times New Roman" w:cs="Times New Roman"/>
                <w:sz w:val="24"/>
                <w:szCs w:val="24"/>
                <w:lang w:eastAsia="ru-RU" w:bidi="ru-RU"/>
              </w:rPr>
              <w:t xml:space="preserve"> </w:t>
            </w:r>
            <w:r w:rsidRPr="00822F6F">
              <w:rPr>
                <w:rFonts w:ascii="Times New Roman" w:eastAsia="SimSun" w:hAnsi="Times New Roman" w:cs="Times New Roman"/>
                <w:sz w:val="24"/>
                <w:szCs w:val="24"/>
                <w:lang w:eastAsia="ru-RU" w:bidi="ru-RU"/>
              </w:rPr>
              <w:t>управление единой платформой для больших данных и аналитики.</w:t>
            </w:r>
          </w:p>
        </w:tc>
      </w:tr>
      <w:tr w:rsidR="001C39DA" w:rsidRPr="00B55D0C" w14:paraId="2CD8F1A4" w14:textId="77777777" w:rsidTr="003A2AEB">
        <w:tc>
          <w:tcPr>
            <w:tcW w:w="1832" w:type="dxa"/>
            <w:tcBorders>
              <w:top w:val="single" w:sz="4" w:space="0" w:color="auto"/>
              <w:left w:val="single" w:sz="4" w:space="0" w:color="auto"/>
              <w:bottom w:val="single" w:sz="4" w:space="0" w:color="auto"/>
            </w:tcBorders>
            <w:shd w:val="clear" w:color="auto" w:fill="FFFFFF"/>
          </w:tcPr>
          <w:p w14:paraId="1EF3B42D" w14:textId="77777777" w:rsidR="001C39DA" w:rsidRPr="00B55D0C" w:rsidRDefault="001C39DA" w:rsidP="003A2AE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0008438" w14:textId="77777777" w:rsidR="00566C2B" w:rsidRPr="00566C2B" w:rsidRDefault="00566C2B" w:rsidP="00566C2B">
            <w:pPr>
              <w:jc w:val="both"/>
              <w:rPr>
                <w:rFonts w:ascii="Times New Roman" w:eastAsia="Cambria" w:hAnsi="Times New Roman" w:cs="Times New Roman"/>
                <w:color w:val="231F20"/>
                <w:sz w:val="24"/>
                <w:lang w:bidi="en-US"/>
              </w:rPr>
            </w:pPr>
            <w:r w:rsidRPr="00566C2B">
              <w:rPr>
                <w:rFonts w:ascii="Times New Roman" w:eastAsia="Cambria" w:hAnsi="Times New Roman" w:cs="Times New Roman"/>
                <w:color w:val="231F20"/>
                <w:sz w:val="24"/>
                <w:lang w:bidi="en-US"/>
              </w:rPr>
              <w:t>Результаты данного процесса включают:</w:t>
            </w:r>
          </w:p>
          <w:p w14:paraId="4EDD255F" w14:textId="67C1C46C" w:rsidR="00566C2B" w:rsidRPr="00566C2B" w:rsidRDefault="00566C2B" w:rsidP="00566C2B">
            <w:pPr>
              <w:jc w:val="both"/>
              <w:rPr>
                <w:rFonts w:ascii="Times New Roman" w:eastAsia="Cambria" w:hAnsi="Times New Roman" w:cs="Times New Roman"/>
                <w:color w:val="231F20"/>
                <w:sz w:val="24"/>
                <w:lang w:bidi="en-US"/>
              </w:rPr>
            </w:pPr>
            <w:r w:rsidRPr="00566C2B">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566C2B">
              <w:rPr>
                <w:rFonts w:ascii="Times New Roman" w:eastAsia="Cambria" w:hAnsi="Times New Roman" w:cs="Times New Roman"/>
                <w:color w:val="231F20"/>
                <w:sz w:val="24"/>
                <w:lang w:bidi="en-US"/>
              </w:rPr>
              <w:t>выявление небольших по масштабу проектов аналитики, которые потенциально могут представлять интерес для ряда подразделений/отделов или для организации в целом;</w:t>
            </w:r>
          </w:p>
          <w:p w14:paraId="14EF7CDD" w14:textId="06CE3C4D" w:rsidR="00566C2B" w:rsidRPr="00566C2B" w:rsidRDefault="00566C2B" w:rsidP="00566C2B">
            <w:pPr>
              <w:jc w:val="both"/>
              <w:rPr>
                <w:rFonts w:ascii="Times New Roman" w:eastAsia="Cambria" w:hAnsi="Times New Roman" w:cs="Times New Roman"/>
                <w:color w:val="231F20"/>
                <w:sz w:val="24"/>
                <w:lang w:bidi="en-US"/>
              </w:rPr>
            </w:pPr>
            <w:r w:rsidRPr="00566C2B">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566C2B">
              <w:rPr>
                <w:rFonts w:ascii="Times New Roman" w:eastAsia="Cambria" w:hAnsi="Times New Roman" w:cs="Times New Roman"/>
                <w:color w:val="231F20"/>
                <w:sz w:val="24"/>
                <w:lang w:bidi="en-US"/>
              </w:rPr>
              <w:t>выявление областей деловой активности, которые потенциально могут получить отдачу от аналитики;</w:t>
            </w:r>
          </w:p>
          <w:p w14:paraId="4295EB79" w14:textId="6833A978" w:rsidR="00566C2B" w:rsidRPr="00566C2B" w:rsidRDefault="00566C2B" w:rsidP="00566C2B">
            <w:pPr>
              <w:jc w:val="both"/>
              <w:rPr>
                <w:rFonts w:ascii="Times New Roman" w:eastAsia="Cambria" w:hAnsi="Times New Roman" w:cs="Times New Roman"/>
                <w:color w:val="231F20"/>
                <w:sz w:val="24"/>
                <w:lang w:bidi="en-US"/>
              </w:rPr>
            </w:pPr>
            <w:r w:rsidRPr="00566C2B">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566C2B">
              <w:rPr>
                <w:rFonts w:ascii="Times New Roman" w:eastAsia="Cambria" w:hAnsi="Times New Roman" w:cs="Times New Roman"/>
                <w:color w:val="231F20"/>
                <w:sz w:val="24"/>
                <w:lang w:bidi="en-US"/>
              </w:rPr>
              <w:t>сосредоточение внимания на целях, достижение которых обеспечивает большую отдачу и сильное воздействие;</w:t>
            </w:r>
          </w:p>
          <w:p w14:paraId="0C775BD9" w14:textId="14E47EC2" w:rsidR="00566C2B" w:rsidRPr="00566C2B" w:rsidRDefault="00566C2B" w:rsidP="00566C2B">
            <w:pPr>
              <w:jc w:val="both"/>
              <w:rPr>
                <w:rFonts w:ascii="Times New Roman" w:eastAsia="Cambria" w:hAnsi="Times New Roman" w:cs="Times New Roman"/>
                <w:color w:val="231F20"/>
                <w:sz w:val="24"/>
                <w:lang w:bidi="en-US"/>
              </w:rPr>
            </w:pPr>
            <w:r w:rsidRPr="00566C2B">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bidi="en-US"/>
              </w:rPr>
              <w:t xml:space="preserve"> </w:t>
            </w:r>
            <w:r w:rsidRPr="00566C2B">
              <w:rPr>
                <w:rFonts w:ascii="Times New Roman" w:eastAsia="Cambria" w:hAnsi="Times New Roman" w:cs="Times New Roman"/>
                <w:color w:val="231F20"/>
                <w:sz w:val="24"/>
                <w:lang w:bidi="en-US"/>
              </w:rPr>
              <w:t>формирование матрицы приоритетов, включая критерии отбора проектов для реализации;</w:t>
            </w:r>
          </w:p>
          <w:p w14:paraId="3FEE1CF0" w14:textId="46E0A31F" w:rsidR="001C39DA" w:rsidRPr="00563CF4" w:rsidRDefault="00566C2B" w:rsidP="00566C2B">
            <w:pPr>
              <w:jc w:val="both"/>
              <w:rPr>
                <w:rFonts w:ascii="Times New Roman" w:eastAsia="Cambria" w:hAnsi="Times New Roman" w:cs="Times New Roman"/>
                <w:color w:val="231F20"/>
                <w:sz w:val="24"/>
                <w:lang w:bidi="en-US"/>
              </w:rPr>
            </w:pPr>
            <w:r w:rsidRPr="00566C2B">
              <w:rPr>
                <w:rFonts w:ascii="Times New Roman" w:eastAsia="Cambria" w:hAnsi="Times New Roman" w:cs="Times New Roman"/>
                <w:color w:val="231F20"/>
                <w:sz w:val="24"/>
                <w:lang w:bidi="en-US"/>
              </w:rPr>
              <w:t>e)</w:t>
            </w:r>
            <w:r>
              <w:rPr>
                <w:rFonts w:ascii="Times New Roman" w:eastAsia="Cambria" w:hAnsi="Times New Roman" w:cs="Times New Roman"/>
                <w:color w:val="231F20"/>
                <w:sz w:val="24"/>
                <w:lang w:bidi="en-US"/>
              </w:rPr>
              <w:t xml:space="preserve"> </w:t>
            </w:r>
            <w:r w:rsidRPr="00566C2B">
              <w:rPr>
                <w:rFonts w:ascii="Times New Roman" w:eastAsia="Cambria" w:hAnsi="Times New Roman" w:cs="Times New Roman"/>
                <w:color w:val="231F20"/>
                <w:sz w:val="24"/>
                <w:lang w:bidi="en-US"/>
              </w:rPr>
              <w:t>успешную реализацию проектов.</w:t>
            </w:r>
          </w:p>
        </w:tc>
      </w:tr>
    </w:tbl>
    <w:p w14:paraId="19BADAE0" w14:textId="77777777" w:rsidR="001C39DA" w:rsidRDefault="001C39DA" w:rsidP="001C39DA">
      <w:pPr>
        <w:spacing w:after="0" w:line="240" w:lineRule="auto"/>
        <w:ind w:firstLine="567"/>
        <w:jc w:val="both"/>
        <w:rPr>
          <w:rFonts w:ascii="Times New Roman" w:eastAsia="Times New Roman" w:hAnsi="Times New Roman" w:cs="Times New Roman"/>
          <w:color w:val="000000"/>
          <w:sz w:val="24"/>
          <w:szCs w:val="24"/>
          <w:lang w:eastAsia="ru-RU"/>
        </w:rPr>
      </w:pPr>
    </w:p>
    <w:p w14:paraId="306B82FE" w14:textId="58781EC9" w:rsidR="001C39DA" w:rsidRPr="00ED50CF" w:rsidRDefault="001C39DA" w:rsidP="001C39DA">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60</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1C39DA">
        <w:rPr>
          <w:rFonts w:ascii="Times New Roman" w:eastAsia="Times New Roman" w:hAnsi="Times New Roman" w:cs="Times New Roman"/>
          <w:b/>
          <w:bCs/>
          <w:color w:val="000000"/>
          <w:sz w:val="24"/>
          <w:szCs w:val="24"/>
          <w:lang w:eastAsia="ru-RU"/>
        </w:rPr>
        <w:t>ADP1 Определение целей и сферы охвата усилий в области аналитики - базовые практики</w:t>
      </w:r>
      <w:r w:rsidR="00336231" w:rsidRPr="00336231">
        <w:t xml:space="preserve"> </w:t>
      </w:r>
      <w:r w:rsidR="00336231" w:rsidRPr="00336231">
        <w:rPr>
          <w:rFonts w:ascii="Times New Roman" w:eastAsia="Times New Roman" w:hAnsi="Times New Roman" w:cs="Times New Roman"/>
          <w:b/>
          <w:bCs/>
          <w:color w:val="000000"/>
          <w:sz w:val="24"/>
          <w:szCs w:val="24"/>
          <w:lang w:eastAsia="ru-RU"/>
        </w:rPr>
        <w:t>(BP)</w:t>
      </w:r>
    </w:p>
    <w:p w14:paraId="278D05EB" w14:textId="77777777" w:rsidR="001C39DA" w:rsidRPr="006213E0" w:rsidRDefault="001C39DA" w:rsidP="001C39D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1C39DA" w:rsidRPr="00B55D0C" w14:paraId="4EEA5673" w14:textId="77777777" w:rsidTr="003A2AEB">
        <w:tc>
          <w:tcPr>
            <w:tcW w:w="1832" w:type="dxa"/>
            <w:tcBorders>
              <w:bottom w:val="double" w:sz="4" w:space="0" w:color="auto"/>
            </w:tcBorders>
            <w:vAlign w:val="center"/>
          </w:tcPr>
          <w:p w14:paraId="6828D253" w14:textId="77777777" w:rsidR="001C39DA" w:rsidRPr="00B55D0C" w:rsidRDefault="001C39DA"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01199EB6" w14:textId="1135C28D" w:rsidR="001C39DA" w:rsidRPr="00C22CDA" w:rsidRDefault="001C39DA" w:rsidP="003A2AEB">
            <w:pPr>
              <w:jc w:val="center"/>
              <w:rPr>
                <w:rFonts w:ascii="Times New Roman" w:eastAsia="Calibri" w:hAnsi="Times New Roman" w:cs="Times New Roman"/>
                <w:szCs w:val="20"/>
                <w:lang w:val="kk-KZ"/>
              </w:rPr>
            </w:pPr>
            <w:r w:rsidRPr="001C39DA">
              <w:rPr>
                <w:rFonts w:ascii="Times New Roman" w:eastAsia="Calibri" w:hAnsi="Times New Roman" w:cs="Times New Roman"/>
                <w:sz w:val="24"/>
                <w:lang w:val="kk-KZ"/>
              </w:rPr>
              <w:t>ADP1</w:t>
            </w:r>
          </w:p>
        </w:tc>
      </w:tr>
      <w:tr w:rsidR="001C39DA" w:rsidRPr="00B55D0C" w14:paraId="4A4F80F1" w14:textId="77777777" w:rsidTr="003A2AEB">
        <w:trPr>
          <w:trHeight w:val="3102"/>
        </w:trPr>
        <w:tc>
          <w:tcPr>
            <w:tcW w:w="1832" w:type="dxa"/>
            <w:tcBorders>
              <w:top w:val="double" w:sz="4" w:space="0" w:color="auto"/>
              <w:left w:val="single" w:sz="4" w:space="0" w:color="auto"/>
              <w:bottom w:val="single" w:sz="4" w:space="0" w:color="auto"/>
            </w:tcBorders>
            <w:shd w:val="clear" w:color="auto" w:fill="FFFFFF"/>
            <w:vAlign w:val="center"/>
          </w:tcPr>
          <w:p w14:paraId="0F036BAC" w14:textId="77777777" w:rsidR="001C39DA" w:rsidRPr="00B55D0C" w:rsidRDefault="001C39DA" w:rsidP="003A2AEB">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lastRenderedPageBreak/>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tcPr>
          <w:p w14:paraId="5F9E2751" w14:textId="77777777" w:rsidR="008B63B9" w:rsidRPr="008B63B9" w:rsidRDefault="008B63B9" w:rsidP="008B63B9">
            <w:pPr>
              <w:jc w:val="both"/>
              <w:rPr>
                <w:rFonts w:ascii="Times New Roman" w:eastAsia="Calibri" w:hAnsi="Times New Roman" w:cs="Times New Roman"/>
                <w:szCs w:val="20"/>
              </w:rPr>
            </w:pPr>
            <w:r w:rsidRPr="008B63B9">
              <w:rPr>
                <w:rFonts w:ascii="Times New Roman" w:eastAsia="Calibri" w:hAnsi="Times New Roman" w:cs="Times New Roman"/>
                <w:szCs w:val="20"/>
              </w:rPr>
              <w:t>ВР1: Оценка приложений, которые потенциально могут быть использованы несколькими подразделениями/отделами: выявление таких приложений, сохраняя при этом сферу охвата разумно ограниченной, но с прицелом на будущее расширение [результаты (а, b, с)].</w:t>
            </w:r>
          </w:p>
          <w:p w14:paraId="11466806" w14:textId="51572F15" w:rsidR="001C39DA" w:rsidRPr="00B55D0C" w:rsidRDefault="008B63B9" w:rsidP="008B63B9">
            <w:pPr>
              <w:jc w:val="both"/>
              <w:rPr>
                <w:rFonts w:ascii="Times New Roman" w:eastAsia="Calibri" w:hAnsi="Times New Roman" w:cs="Times New Roman"/>
                <w:szCs w:val="20"/>
              </w:rPr>
            </w:pPr>
            <w:r w:rsidRPr="008B63B9">
              <w:rPr>
                <w:rFonts w:ascii="Times New Roman" w:eastAsia="Calibri" w:hAnsi="Times New Roman" w:cs="Times New Roman"/>
                <w:szCs w:val="20"/>
              </w:rPr>
              <w:t>ВР2: Инициирование общекорпоративного подхода: инициирование общекорпоративного подхода при проведении систематического переучета возможностей применения аналитики по направлениям деятельности [результаты (а, b, с)].</w:t>
            </w:r>
          </w:p>
          <w:p w14:paraId="43730EAB" w14:textId="5CE92686" w:rsidR="008B63B9" w:rsidRPr="008B63B9" w:rsidRDefault="008B63B9" w:rsidP="008B63B9">
            <w:pPr>
              <w:jc w:val="both"/>
              <w:rPr>
                <w:rFonts w:ascii="Times New Roman" w:eastAsia="Calibri" w:hAnsi="Times New Roman" w:cs="Times New Roman"/>
                <w:szCs w:val="20"/>
              </w:rPr>
            </w:pPr>
            <w:r w:rsidRPr="008B63B9">
              <w:rPr>
                <w:rFonts w:ascii="Times New Roman" w:eastAsia="Calibri" w:hAnsi="Times New Roman" w:cs="Times New Roman"/>
                <w:szCs w:val="20"/>
              </w:rPr>
              <w:t>ВР</w:t>
            </w:r>
            <w:r>
              <w:rPr>
                <w:rFonts w:ascii="Times New Roman" w:eastAsia="Calibri" w:hAnsi="Times New Roman" w:cs="Times New Roman"/>
                <w:szCs w:val="20"/>
              </w:rPr>
              <w:t>3</w:t>
            </w:r>
            <w:r w:rsidRPr="008B63B9">
              <w:rPr>
                <w:rFonts w:ascii="Times New Roman" w:eastAsia="Calibri" w:hAnsi="Times New Roman" w:cs="Times New Roman"/>
                <w:szCs w:val="20"/>
              </w:rPr>
              <w:t>: Формализация целей проектов: формализация процесса установления целей проектов в рамках сотрудничества между руководителями деловых подразделений и лидерами в областях ИТ и аналитики. Следует обеспечить согласованность проектов с деловыми целями и ожидаемыми стратегическими результатами [результаты (с, е)].</w:t>
            </w:r>
          </w:p>
          <w:p w14:paraId="30069C8D" w14:textId="77777777" w:rsidR="008B63B9" w:rsidRPr="008B63B9" w:rsidRDefault="008B63B9" w:rsidP="008B63B9">
            <w:pPr>
              <w:jc w:val="both"/>
              <w:rPr>
                <w:rFonts w:ascii="Times New Roman" w:eastAsia="Calibri" w:hAnsi="Times New Roman" w:cs="Times New Roman"/>
                <w:szCs w:val="20"/>
              </w:rPr>
            </w:pPr>
            <w:r w:rsidRPr="008B63B9">
              <w:rPr>
                <w:rFonts w:ascii="Times New Roman" w:eastAsia="Calibri" w:hAnsi="Times New Roman" w:cs="Times New Roman"/>
                <w:szCs w:val="20"/>
              </w:rPr>
              <w:t>ВР4: Реализация стратегического управления: следует обеспечить корпоративное стратегическое управление технологиями и архитектурой для аналитики. Для проектов, имеющих большой охват и высокую ценность, следует подготовить поэтапный план, учитывающий смену нескольких поколений технологий за время выполнения проекта [результаты (d, е)].</w:t>
            </w:r>
          </w:p>
          <w:p w14:paraId="08B08C51" w14:textId="77777777" w:rsidR="008B63B9" w:rsidRPr="008B63B9" w:rsidRDefault="008B63B9" w:rsidP="008B63B9">
            <w:pPr>
              <w:jc w:val="both"/>
              <w:rPr>
                <w:rFonts w:ascii="Times New Roman" w:eastAsia="Calibri" w:hAnsi="Times New Roman" w:cs="Times New Roman"/>
                <w:szCs w:val="20"/>
              </w:rPr>
            </w:pPr>
            <w:r w:rsidRPr="008B63B9">
              <w:rPr>
                <w:rFonts w:ascii="Times New Roman" w:eastAsia="Calibri" w:hAnsi="Times New Roman" w:cs="Times New Roman"/>
                <w:szCs w:val="20"/>
              </w:rPr>
              <w:t>ВР5: Утверждение проекта: проекты должны утверждаться руководителем по направлению деятельности вместе с финансовым директором [результат (е)].</w:t>
            </w:r>
          </w:p>
          <w:p w14:paraId="669702B3" w14:textId="7803B0A7" w:rsidR="001C39DA" w:rsidRPr="00B55D0C" w:rsidRDefault="008B63B9" w:rsidP="008B63B9">
            <w:pPr>
              <w:jc w:val="both"/>
              <w:rPr>
                <w:rFonts w:ascii="Times New Roman" w:eastAsia="Calibri" w:hAnsi="Times New Roman" w:cs="Times New Roman"/>
                <w:szCs w:val="20"/>
              </w:rPr>
            </w:pPr>
            <w:r w:rsidRPr="008B63B9">
              <w:rPr>
                <w:rFonts w:ascii="Times New Roman" w:eastAsia="Calibri" w:hAnsi="Times New Roman" w:cs="Times New Roman"/>
                <w:szCs w:val="20"/>
              </w:rPr>
              <w:t>ВР6: Участие в формировании деловой стратегии: включение в процесс стратегического планирования, с тем чтобы аналитика больших данных могла оказывать влияние на формирование деловой стратегии (а не просто реагировать на нее) [результат (с)].</w:t>
            </w:r>
          </w:p>
        </w:tc>
      </w:tr>
    </w:tbl>
    <w:p w14:paraId="69CCE53E" w14:textId="74836F49" w:rsidR="00F8210C" w:rsidRDefault="00F821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715135B5" w14:textId="683DE5ED" w:rsidR="00F8210C" w:rsidRPr="001C39DA" w:rsidRDefault="001C39DA" w:rsidP="001C39DA">
      <w:pPr>
        <w:spacing w:after="0" w:line="240" w:lineRule="auto"/>
        <w:ind w:firstLine="567"/>
        <w:jc w:val="center"/>
        <w:rPr>
          <w:rFonts w:ascii="Times New Roman" w:eastAsia="Times New Roman" w:hAnsi="Times New Roman" w:cs="Times New Roman"/>
          <w:b/>
          <w:bCs/>
          <w:color w:val="000000"/>
          <w:sz w:val="24"/>
          <w:szCs w:val="24"/>
          <w:lang w:eastAsia="ru-RU"/>
        </w:rPr>
      </w:pPr>
      <w:r w:rsidRPr="001C39DA">
        <w:rPr>
          <w:rFonts w:ascii="Times New Roman" w:eastAsia="Times New Roman" w:hAnsi="Times New Roman" w:cs="Times New Roman"/>
          <w:b/>
          <w:bCs/>
          <w:color w:val="000000"/>
          <w:sz w:val="24"/>
          <w:szCs w:val="24"/>
          <w:lang w:eastAsia="ru-RU"/>
        </w:rPr>
        <w:t>Таблица 61 - ADP1 Определение целей и сферы охвата усилий в области аналитики - информационные продукты</w:t>
      </w:r>
      <w:r w:rsidR="00336231" w:rsidRPr="00336231">
        <w:t xml:space="preserve"> </w:t>
      </w:r>
      <w:r w:rsidR="00336231" w:rsidRPr="00336231">
        <w:rPr>
          <w:rFonts w:ascii="Times New Roman" w:eastAsia="Times New Roman" w:hAnsi="Times New Roman" w:cs="Times New Roman"/>
          <w:b/>
          <w:bCs/>
          <w:color w:val="000000"/>
          <w:sz w:val="24"/>
          <w:szCs w:val="24"/>
          <w:lang w:eastAsia="ru-RU"/>
        </w:rPr>
        <w:t>(IP)</w:t>
      </w:r>
    </w:p>
    <w:p w14:paraId="4DC2044F" w14:textId="77777777" w:rsidR="001C39DA" w:rsidRDefault="001C39DA" w:rsidP="00FC770F">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1C39DA" w:rsidRPr="00EE6B9A" w14:paraId="0458A2C5" w14:textId="77777777" w:rsidTr="003A2AEB">
        <w:tc>
          <w:tcPr>
            <w:tcW w:w="9570" w:type="dxa"/>
            <w:gridSpan w:val="6"/>
          </w:tcPr>
          <w:p w14:paraId="4A0D8949" w14:textId="77777777" w:rsidR="001C39DA" w:rsidRPr="00EE6B9A" w:rsidRDefault="001C39D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1C39DA" w:rsidRPr="00EE6B9A" w14:paraId="6AF10CE9" w14:textId="77777777" w:rsidTr="003A2AEB">
        <w:tc>
          <w:tcPr>
            <w:tcW w:w="4827" w:type="dxa"/>
            <w:gridSpan w:val="3"/>
          </w:tcPr>
          <w:p w14:paraId="57690C99" w14:textId="77777777" w:rsidR="001C39DA" w:rsidRPr="00EE6B9A" w:rsidRDefault="001C39D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741529C9" w14:textId="77777777" w:rsidR="001C39DA" w:rsidRPr="00EE6B9A" w:rsidRDefault="001C39D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1C39DA" w:rsidRPr="00EE6B9A" w14:paraId="0AB11BA2" w14:textId="77777777" w:rsidTr="003A2AEB">
        <w:tc>
          <w:tcPr>
            <w:tcW w:w="817" w:type="dxa"/>
            <w:vAlign w:val="center"/>
          </w:tcPr>
          <w:p w14:paraId="3C894174" w14:textId="77777777" w:rsidR="001C39DA" w:rsidRPr="00EE6B9A" w:rsidRDefault="001C39DA"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78A0CDE3" w14:textId="77777777" w:rsidR="001C39DA" w:rsidRPr="00EE6B9A" w:rsidRDefault="001C39DA"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4C0779FF" w14:textId="77777777" w:rsidR="001C39DA" w:rsidRPr="00EE6B9A" w:rsidRDefault="001C39D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55E00147" w14:textId="77777777" w:rsidR="001C39DA" w:rsidRPr="00EE6B9A" w:rsidRDefault="001C39DA"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0D9DF23D" w14:textId="77777777" w:rsidR="001C39DA" w:rsidRPr="00EE6B9A" w:rsidRDefault="001C39DA"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7F62C1C8" w14:textId="77777777" w:rsidR="001C39DA" w:rsidRPr="00EE6B9A" w:rsidRDefault="001C39D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0D329B" w:rsidRPr="00EE6B9A" w14:paraId="23484238" w14:textId="77777777" w:rsidTr="003A2AEB">
        <w:tc>
          <w:tcPr>
            <w:tcW w:w="817" w:type="dxa"/>
          </w:tcPr>
          <w:p w14:paraId="477DC0A3" w14:textId="7F228C0A" w:rsidR="000D329B" w:rsidRPr="00EE6B9A" w:rsidRDefault="000D329B" w:rsidP="000D329B">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08</w:t>
            </w:r>
          </w:p>
        </w:tc>
        <w:tc>
          <w:tcPr>
            <w:tcW w:w="2793" w:type="dxa"/>
            <w:vAlign w:val="bottom"/>
          </w:tcPr>
          <w:p w14:paraId="36FEA883" w14:textId="32E0D924" w:rsidR="000D329B" w:rsidRPr="000D329B"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eastAsia="ru-RU" w:bidi="ru-RU"/>
              </w:rPr>
              <w:t>Пересмотренные планы внедрения подразделений/отделов</w:t>
            </w:r>
          </w:p>
        </w:tc>
        <w:tc>
          <w:tcPr>
            <w:tcW w:w="1217" w:type="dxa"/>
          </w:tcPr>
          <w:p w14:paraId="629372B8" w14:textId="2F75AD11" w:rsidR="000D329B" w:rsidRPr="00EE6B9A"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 b), с), d)</w:t>
            </w:r>
          </w:p>
        </w:tc>
        <w:tc>
          <w:tcPr>
            <w:tcW w:w="810" w:type="dxa"/>
          </w:tcPr>
          <w:p w14:paraId="4DA4E179" w14:textId="1ADD1717" w:rsidR="000D329B" w:rsidRPr="00EE6B9A" w:rsidRDefault="000D329B" w:rsidP="000D329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45</w:t>
            </w:r>
          </w:p>
        </w:tc>
        <w:tc>
          <w:tcPr>
            <w:tcW w:w="2694" w:type="dxa"/>
            <w:vAlign w:val="center"/>
          </w:tcPr>
          <w:p w14:paraId="496AB69F" w14:textId="7B36F481" w:rsidR="000D329B" w:rsidRPr="000D329B" w:rsidRDefault="000D329B" w:rsidP="000D329B">
            <w:pPr>
              <w:jc w:val="both"/>
              <w:rPr>
                <w:rFonts w:ascii="Times New Roman" w:eastAsia="Times New Roman" w:hAnsi="Times New Roman" w:cs="Times New Roman"/>
                <w:color w:val="000000"/>
                <w:sz w:val="20"/>
                <w:szCs w:val="20"/>
                <w:lang w:eastAsia="ru-RU"/>
              </w:rPr>
            </w:pPr>
            <w:proofErr w:type="spellStart"/>
            <w:r w:rsidRPr="000D329B">
              <w:rPr>
                <w:rFonts w:ascii="Times New Roman" w:eastAsia="SimSun" w:hAnsi="Times New Roman" w:cs="Times New Roman"/>
                <w:sz w:val="20"/>
                <w:szCs w:val="20"/>
                <w:lang w:val="en-US" w:eastAsia="ru-RU" w:bidi="ru-RU"/>
              </w:rPr>
              <w:t>Матрица</w:t>
            </w:r>
            <w:proofErr w:type="spellEnd"/>
            <w:r w:rsidRPr="000D329B">
              <w:rPr>
                <w:rFonts w:ascii="Times New Roman" w:eastAsia="SimSun" w:hAnsi="Times New Roman" w:cs="Times New Roman"/>
                <w:sz w:val="20"/>
                <w:szCs w:val="20"/>
                <w:lang w:val="en-US" w:eastAsia="ru-RU" w:bidi="ru-RU"/>
              </w:rPr>
              <w:t xml:space="preserve"> </w:t>
            </w:r>
            <w:proofErr w:type="spellStart"/>
            <w:r w:rsidRPr="000D329B">
              <w:rPr>
                <w:rFonts w:ascii="Times New Roman" w:eastAsia="SimSun" w:hAnsi="Times New Roman" w:cs="Times New Roman"/>
                <w:sz w:val="20"/>
                <w:szCs w:val="20"/>
                <w:lang w:val="en-US" w:eastAsia="ru-RU" w:bidi="ru-RU"/>
              </w:rPr>
              <w:t>приоритетных</w:t>
            </w:r>
            <w:proofErr w:type="spellEnd"/>
            <w:r w:rsidRPr="000D329B">
              <w:rPr>
                <w:rFonts w:ascii="Times New Roman" w:eastAsia="SimSun" w:hAnsi="Times New Roman" w:cs="Times New Roman"/>
                <w:sz w:val="20"/>
                <w:szCs w:val="20"/>
                <w:lang w:val="en-US" w:eastAsia="ru-RU" w:bidi="ru-RU"/>
              </w:rPr>
              <w:t xml:space="preserve"> </w:t>
            </w:r>
            <w:proofErr w:type="spellStart"/>
            <w:r w:rsidRPr="000D329B">
              <w:rPr>
                <w:rFonts w:ascii="Times New Roman" w:eastAsia="SimSun" w:hAnsi="Times New Roman" w:cs="Times New Roman"/>
                <w:sz w:val="20"/>
                <w:szCs w:val="20"/>
                <w:lang w:val="en-US" w:eastAsia="ru-RU" w:bidi="ru-RU"/>
              </w:rPr>
              <w:t>проектов</w:t>
            </w:r>
            <w:proofErr w:type="spellEnd"/>
          </w:p>
        </w:tc>
        <w:tc>
          <w:tcPr>
            <w:tcW w:w="1239" w:type="dxa"/>
          </w:tcPr>
          <w:p w14:paraId="1DECDF89" w14:textId="4B45DC74" w:rsidR="000D329B" w:rsidRPr="00EE6B9A"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 b), с), d)</w:t>
            </w:r>
          </w:p>
        </w:tc>
      </w:tr>
      <w:tr w:rsidR="000D329B" w:rsidRPr="00EE6B9A" w14:paraId="4AD1867F" w14:textId="77777777" w:rsidTr="003A2AEB">
        <w:tc>
          <w:tcPr>
            <w:tcW w:w="817" w:type="dxa"/>
          </w:tcPr>
          <w:p w14:paraId="262121B5" w14:textId="11CC0F12" w:rsidR="000D329B" w:rsidRPr="00EE6B9A" w:rsidRDefault="000D329B" w:rsidP="000D329B">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15</w:t>
            </w:r>
          </w:p>
        </w:tc>
        <w:tc>
          <w:tcPr>
            <w:tcW w:w="2793" w:type="dxa"/>
            <w:vAlign w:val="center"/>
          </w:tcPr>
          <w:p w14:paraId="6016DB8B" w14:textId="76F718EF" w:rsidR="000D329B" w:rsidRPr="000D329B"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eastAsia="ru-RU" w:bidi="ru-RU"/>
              </w:rPr>
              <w:t xml:space="preserve">Согласование проектов подразделения по </w:t>
            </w:r>
            <w:r w:rsidRPr="000D329B">
              <w:rPr>
                <w:rFonts w:ascii="Times New Roman" w:eastAsia="SimSun" w:hAnsi="Times New Roman" w:cs="Times New Roman"/>
                <w:sz w:val="20"/>
                <w:szCs w:val="20"/>
                <w:lang w:val="en-US" w:eastAsia="ru-RU" w:bidi="ru-RU"/>
              </w:rPr>
              <w:t>BSC</w:t>
            </w:r>
            <w:r w:rsidRPr="000D329B">
              <w:rPr>
                <w:rFonts w:ascii="Times New Roman" w:eastAsia="SimSun" w:hAnsi="Times New Roman" w:cs="Times New Roman"/>
                <w:sz w:val="20"/>
                <w:szCs w:val="20"/>
                <w:lang w:eastAsia="ru-RU" w:bidi="ru-RU"/>
              </w:rPr>
              <w:t>-показателям и аналитике больших данных</w:t>
            </w:r>
          </w:p>
        </w:tc>
        <w:tc>
          <w:tcPr>
            <w:tcW w:w="1217" w:type="dxa"/>
          </w:tcPr>
          <w:p w14:paraId="67F14593" w14:textId="27895BAA" w:rsidR="000D329B" w:rsidRPr="00262A16"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 b), с), d)</w:t>
            </w:r>
          </w:p>
        </w:tc>
        <w:tc>
          <w:tcPr>
            <w:tcW w:w="810" w:type="dxa"/>
          </w:tcPr>
          <w:p w14:paraId="2E070FB1" w14:textId="0DE409CF" w:rsidR="000D329B" w:rsidRPr="00EE6B9A" w:rsidRDefault="000D329B" w:rsidP="000D329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15</w:t>
            </w:r>
          </w:p>
        </w:tc>
        <w:tc>
          <w:tcPr>
            <w:tcW w:w="2694" w:type="dxa"/>
            <w:vAlign w:val="bottom"/>
          </w:tcPr>
          <w:p w14:paraId="5FF1B35E" w14:textId="2F87BDA8" w:rsidR="000D329B" w:rsidRPr="000D329B" w:rsidRDefault="000D329B" w:rsidP="000D329B">
            <w:pPr>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eastAsia="ru-RU" w:bidi="ru-RU"/>
              </w:rPr>
              <w:t>(Пересмотренное</w:t>
            </w:r>
            <w:r>
              <w:rPr>
                <w:rFonts w:ascii="Times New Roman" w:eastAsia="SimSun" w:hAnsi="Times New Roman" w:cs="Times New Roman"/>
                <w:sz w:val="20"/>
                <w:szCs w:val="20"/>
                <w:lang w:eastAsia="ru-RU" w:bidi="ru-RU"/>
              </w:rPr>
              <w:t>)</w:t>
            </w:r>
            <w:r w:rsidRPr="000D329B">
              <w:rPr>
                <w:rFonts w:ascii="Times New Roman" w:eastAsia="SimSun" w:hAnsi="Times New Roman" w:cs="Times New Roman"/>
                <w:sz w:val="20"/>
                <w:szCs w:val="20"/>
                <w:lang w:eastAsia="ru-RU" w:bidi="ru-RU"/>
              </w:rPr>
              <w:t xml:space="preserve"> согласование проектов подразделения по </w:t>
            </w:r>
            <w:r w:rsidRPr="000D329B">
              <w:rPr>
                <w:rFonts w:ascii="Times New Roman" w:eastAsia="SimSun" w:hAnsi="Times New Roman" w:cs="Times New Roman"/>
                <w:sz w:val="20"/>
                <w:szCs w:val="20"/>
                <w:lang w:val="en-US" w:eastAsia="ru-RU" w:bidi="ru-RU"/>
              </w:rPr>
              <w:t>BSC</w:t>
            </w:r>
            <w:r w:rsidRPr="000D329B">
              <w:rPr>
                <w:rFonts w:ascii="Times New Roman" w:eastAsia="SimSun" w:hAnsi="Times New Roman" w:cs="Times New Roman"/>
                <w:sz w:val="20"/>
                <w:szCs w:val="20"/>
                <w:lang w:eastAsia="ru-RU" w:bidi="ru-RU"/>
              </w:rPr>
              <w:t>-показателям и аналитике больших данных</w:t>
            </w:r>
          </w:p>
        </w:tc>
        <w:tc>
          <w:tcPr>
            <w:tcW w:w="1239" w:type="dxa"/>
          </w:tcPr>
          <w:p w14:paraId="567B1495" w14:textId="6A7FB3E7" w:rsidR="000D329B" w:rsidRPr="00EE6B9A"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val="en-US" w:eastAsia="ru-RU" w:bidi="ru-RU"/>
              </w:rPr>
              <w:t>а), b), с), d)</w:t>
            </w:r>
          </w:p>
        </w:tc>
      </w:tr>
      <w:tr w:rsidR="000D329B" w:rsidRPr="00EE6B9A" w14:paraId="2A1123AE" w14:textId="77777777" w:rsidTr="003A2AEB">
        <w:tc>
          <w:tcPr>
            <w:tcW w:w="817" w:type="dxa"/>
          </w:tcPr>
          <w:p w14:paraId="6321A554" w14:textId="3BF7F1C9" w:rsidR="000D329B" w:rsidRPr="00EE6B9A" w:rsidRDefault="000D329B" w:rsidP="000D329B">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12</w:t>
            </w:r>
          </w:p>
        </w:tc>
        <w:tc>
          <w:tcPr>
            <w:tcW w:w="2793" w:type="dxa"/>
          </w:tcPr>
          <w:p w14:paraId="1CD076A3" w14:textId="00848762" w:rsidR="000D329B" w:rsidRPr="000D329B" w:rsidRDefault="000D329B" w:rsidP="000D329B">
            <w:pPr>
              <w:jc w:val="both"/>
              <w:rPr>
                <w:rFonts w:ascii="Times New Roman" w:eastAsia="Times New Roman" w:hAnsi="Times New Roman" w:cs="Times New Roman"/>
                <w:color w:val="000000"/>
                <w:sz w:val="20"/>
                <w:szCs w:val="20"/>
                <w:lang w:eastAsia="ru-RU"/>
              </w:rPr>
            </w:pPr>
            <w:proofErr w:type="spellStart"/>
            <w:r w:rsidRPr="000D329B">
              <w:rPr>
                <w:rFonts w:ascii="Times New Roman" w:eastAsia="SimSun" w:hAnsi="Times New Roman" w:cs="Times New Roman"/>
                <w:sz w:val="20"/>
                <w:szCs w:val="20"/>
                <w:lang w:val="en-US" w:eastAsia="ru-RU" w:bidi="ru-RU"/>
              </w:rPr>
              <w:t>Цели</w:t>
            </w:r>
            <w:proofErr w:type="spellEnd"/>
            <w:r w:rsidRPr="000D329B">
              <w:rPr>
                <w:rFonts w:ascii="Times New Roman" w:eastAsia="SimSun" w:hAnsi="Times New Roman" w:cs="Times New Roman"/>
                <w:sz w:val="20"/>
                <w:szCs w:val="20"/>
                <w:lang w:val="en-US" w:eastAsia="ru-RU" w:bidi="ru-RU"/>
              </w:rPr>
              <w:t xml:space="preserve"> </w:t>
            </w:r>
            <w:proofErr w:type="spellStart"/>
            <w:r w:rsidRPr="000D329B">
              <w:rPr>
                <w:rFonts w:ascii="Times New Roman" w:eastAsia="SimSun" w:hAnsi="Times New Roman" w:cs="Times New Roman"/>
                <w:sz w:val="20"/>
                <w:szCs w:val="20"/>
                <w:lang w:val="en-US" w:eastAsia="ru-RU" w:bidi="ru-RU"/>
              </w:rPr>
              <w:t>аналитики</w:t>
            </w:r>
            <w:proofErr w:type="spellEnd"/>
            <w:r w:rsidRPr="000D329B">
              <w:rPr>
                <w:rFonts w:ascii="Times New Roman" w:eastAsia="SimSun" w:hAnsi="Times New Roman" w:cs="Times New Roman"/>
                <w:sz w:val="20"/>
                <w:szCs w:val="20"/>
                <w:lang w:val="en-US" w:eastAsia="ru-RU" w:bidi="ru-RU"/>
              </w:rPr>
              <w:t xml:space="preserve"> </w:t>
            </w:r>
            <w:proofErr w:type="spellStart"/>
            <w:r w:rsidRPr="000D329B">
              <w:rPr>
                <w:rFonts w:ascii="Times New Roman" w:eastAsia="SimSun" w:hAnsi="Times New Roman" w:cs="Times New Roman"/>
                <w:sz w:val="20"/>
                <w:szCs w:val="20"/>
                <w:lang w:val="en-US" w:eastAsia="ru-RU" w:bidi="ru-RU"/>
              </w:rPr>
              <w:t>больших</w:t>
            </w:r>
            <w:proofErr w:type="spellEnd"/>
            <w:r w:rsidRPr="000D329B">
              <w:rPr>
                <w:rFonts w:ascii="Times New Roman" w:eastAsia="SimSun" w:hAnsi="Times New Roman" w:cs="Times New Roman"/>
                <w:sz w:val="20"/>
                <w:szCs w:val="20"/>
                <w:lang w:val="en-US" w:eastAsia="ru-RU" w:bidi="ru-RU"/>
              </w:rPr>
              <w:t xml:space="preserve"> </w:t>
            </w:r>
            <w:proofErr w:type="spellStart"/>
            <w:r w:rsidRPr="000D329B">
              <w:rPr>
                <w:rFonts w:ascii="Times New Roman" w:eastAsia="SimSun" w:hAnsi="Times New Roman" w:cs="Times New Roman"/>
                <w:sz w:val="20"/>
                <w:szCs w:val="20"/>
                <w:lang w:val="en-US" w:eastAsia="ru-RU" w:bidi="ru-RU"/>
              </w:rPr>
              <w:t>данных</w:t>
            </w:r>
            <w:proofErr w:type="spellEnd"/>
          </w:p>
        </w:tc>
        <w:tc>
          <w:tcPr>
            <w:tcW w:w="1217" w:type="dxa"/>
          </w:tcPr>
          <w:p w14:paraId="04640D01" w14:textId="13C7A1E4" w:rsidR="000D329B" w:rsidRPr="00262A16"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 b), с), d)</w:t>
            </w:r>
          </w:p>
        </w:tc>
        <w:tc>
          <w:tcPr>
            <w:tcW w:w="810" w:type="dxa"/>
          </w:tcPr>
          <w:p w14:paraId="0D53A546" w14:textId="20A2F6B3" w:rsidR="000D329B" w:rsidRPr="00EE6B9A" w:rsidRDefault="000D329B" w:rsidP="000D329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12</w:t>
            </w:r>
          </w:p>
        </w:tc>
        <w:tc>
          <w:tcPr>
            <w:tcW w:w="2694" w:type="dxa"/>
            <w:vAlign w:val="bottom"/>
          </w:tcPr>
          <w:p w14:paraId="5CF833F6" w14:textId="0583975F" w:rsidR="000D329B" w:rsidRPr="000D329B"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eastAsia="ru-RU" w:bidi="ru-RU"/>
              </w:rPr>
              <w:t>(Пересмотренные</w:t>
            </w:r>
            <w:r>
              <w:rPr>
                <w:rFonts w:ascii="Times New Roman" w:eastAsia="SimSun" w:hAnsi="Times New Roman" w:cs="Times New Roman"/>
                <w:sz w:val="20"/>
                <w:szCs w:val="20"/>
                <w:lang w:eastAsia="ru-RU" w:bidi="ru-RU"/>
              </w:rPr>
              <w:t>)</w:t>
            </w:r>
            <w:r w:rsidRPr="000D329B">
              <w:rPr>
                <w:rFonts w:ascii="Times New Roman" w:eastAsia="SimSun" w:hAnsi="Times New Roman" w:cs="Times New Roman"/>
                <w:sz w:val="20"/>
                <w:szCs w:val="20"/>
                <w:lang w:eastAsia="ru-RU" w:bidi="ru-RU"/>
              </w:rPr>
              <w:t xml:space="preserve"> цели аналитики больших данных</w:t>
            </w:r>
          </w:p>
        </w:tc>
        <w:tc>
          <w:tcPr>
            <w:tcW w:w="1239" w:type="dxa"/>
          </w:tcPr>
          <w:p w14:paraId="38EE53C9" w14:textId="6130C01B" w:rsidR="000D329B" w:rsidRPr="00EE6B9A"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val="en-US" w:eastAsia="ru-RU" w:bidi="ru-RU"/>
              </w:rPr>
              <w:t>а), b), с), d)</w:t>
            </w:r>
          </w:p>
        </w:tc>
      </w:tr>
      <w:tr w:rsidR="000D329B" w:rsidRPr="00EE6B9A" w14:paraId="67AF3579" w14:textId="77777777" w:rsidTr="003A2AEB">
        <w:tc>
          <w:tcPr>
            <w:tcW w:w="817" w:type="dxa"/>
          </w:tcPr>
          <w:p w14:paraId="6E92A5FF" w14:textId="15973F5A" w:rsidR="000D329B" w:rsidRPr="00EE6B9A" w:rsidRDefault="000D329B" w:rsidP="000D329B">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10</w:t>
            </w:r>
          </w:p>
        </w:tc>
        <w:tc>
          <w:tcPr>
            <w:tcW w:w="2793" w:type="dxa"/>
            <w:vAlign w:val="bottom"/>
          </w:tcPr>
          <w:p w14:paraId="0AF71509" w14:textId="774A6622" w:rsidR="000D329B" w:rsidRPr="000D329B"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val="en-US" w:eastAsia="ru-RU" w:bidi="ru-RU"/>
              </w:rPr>
              <w:t>RACI</w:t>
            </w:r>
            <w:r w:rsidRPr="000D329B">
              <w:rPr>
                <w:rFonts w:ascii="Times New Roman" w:eastAsia="SimSun" w:hAnsi="Times New Roman" w:cs="Times New Roman"/>
                <w:sz w:val="20"/>
                <w:szCs w:val="20"/>
                <w:lang w:eastAsia="ru-RU" w:bidi="ru-RU"/>
              </w:rPr>
              <w:t>-матрица распределения ответственности в организации</w:t>
            </w:r>
            <w:r w:rsidRPr="000D329B">
              <w:rPr>
                <w:rFonts w:ascii="Times New Roman" w:eastAsia="SimSun" w:hAnsi="Times New Roman" w:cs="Times New Roman"/>
                <w:sz w:val="20"/>
                <w:szCs w:val="20"/>
                <w:lang w:eastAsia="ru-RU" w:bidi="ru-RU"/>
              </w:rPr>
              <w:br/>
              <w:t>за аналитику больших данных</w:t>
            </w:r>
          </w:p>
        </w:tc>
        <w:tc>
          <w:tcPr>
            <w:tcW w:w="1217" w:type="dxa"/>
          </w:tcPr>
          <w:p w14:paraId="43EEB53D" w14:textId="0187F788" w:rsidR="000D329B" w:rsidRPr="00664A5F" w:rsidRDefault="000D329B" w:rsidP="000D329B">
            <w:pPr>
              <w:jc w:val="both"/>
              <w:rPr>
                <w:rFonts w:ascii="Times New Roman" w:eastAsia="SimSun" w:hAnsi="Times New Roman" w:cs="Times New Roman"/>
                <w:sz w:val="20"/>
                <w:szCs w:val="20"/>
                <w:lang w:val="en-US" w:eastAsia="ru-RU" w:bidi="ru-RU"/>
              </w:rPr>
            </w:pPr>
            <w:r w:rsidRPr="000D329B">
              <w:rPr>
                <w:rFonts w:ascii="Times New Roman" w:eastAsia="SimSun" w:hAnsi="Times New Roman" w:cs="Times New Roman"/>
                <w:sz w:val="20"/>
                <w:szCs w:val="20"/>
                <w:lang w:val="en-US" w:eastAsia="ru-RU" w:bidi="ru-RU"/>
              </w:rPr>
              <w:t>а), b), с), d)</w:t>
            </w:r>
          </w:p>
        </w:tc>
        <w:tc>
          <w:tcPr>
            <w:tcW w:w="810" w:type="dxa"/>
          </w:tcPr>
          <w:p w14:paraId="37ABBD20" w14:textId="54CAC2AA" w:rsidR="000D329B" w:rsidRPr="00EE6B9A" w:rsidRDefault="000D329B" w:rsidP="000D329B">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17</w:t>
            </w:r>
          </w:p>
        </w:tc>
        <w:tc>
          <w:tcPr>
            <w:tcW w:w="2694" w:type="dxa"/>
          </w:tcPr>
          <w:p w14:paraId="13D02C9C" w14:textId="6445B397" w:rsidR="000D329B" w:rsidRPr="000D329B"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eastAsia="ru-RU" w:bidi="ru-RU"/>
              </w:rPr>
              <w:t>(Пересмотренные</w:t>
            </w:r>
            <w:r w:rsidR="00A479F1">
              <w:rPr>
                <w:rFonts w:ascii="Times New Roman" w:eastAsia="SimSun" w:hAnsi="Times New Roman" w:cs="Times New Roman"/>
                <w:sz w:val="20"/>
                <w:szCs w:val="20"/>
                <w:lang w:eastAsia="ru-RU" w:bidi="ru-RU"/>
              </w:rPr>
              <w:t>)</w:t>
            </w:r>
            <w:r w:rsidRPr="000D329B">
              <w:rPr>
                <w:rFonts w:ascii="Times New Roman" w:eastAsia="SimSun" w:hAnsi="Times New Roman" w:cs="Times New Roman"/>
                <w:sz w:val="20"/>
                <w:szCs w:val="20"/>
                <w:lang w:eastAsia="ru-RU" w:bidi="ru-RU"/>
              </w:rPr>
              <w:t xml:space="preserve"> материалы о ходе выполнения проекта</w:t>
            </w:r>
          </w:p>
        </w:tc>
        <w:tc>
          <w:tcPr>
            <w:tcW w:w="1239" w:type="dxa"/>
          </w:tcPr>
          <w:p w14:paraId="344C2188" w14:textId="5A9DB5BC" w:rsidR="000D329B" w:rsidRDefault="000D329B" w:rsidP="000D329B">
            <w:pPr>
              <w:jc w:val="both"/>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eastAsia="ru-RU" w:bidi="ru-RU"/>
              </w:rPr>
              <w:t>е</w:t>
            </w:r>
            <w:r w:rsidRPr="00664A5F">
              <w:rPr>
                <w:rFonts w:ascii="Times New Roman" w:eastAsia="SimSun" w:hAnsi="Times New Roman" w:cs="Times New Roman"/>
                <w:sz w:val="20"/>
                <w:szCs w:val="20"/>
                <w:lang w:val="en-US" w:eastAsia="ru-RU" w:bidi="ru-RU"/>
              </w:rPr>
              <w:t>)</w:t>
            </w:r>
          </w:p>
        </w:tc>
      </w:tr>
      <w:tr w:rsidR="000D329B" w:rsidRPr="00EE6B9A" w14:paraId="242C1587" w14:textId="77777777" w:rsidTr="00925A6C">
        <w:tc>
          <w:tcPr>
            <w:tcW w:w="817" w:type="dxa"/>
          </w:tcPr>
          <w:p w14:paraId="47A33F58" w14:textId="42D1F037" w:rsidR="000D329B" w:rsidRPr="00EE6B9A" w:rsidRDefault="000D329B" w:rsidP="000D329B">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11</w:t>
            </w:r>
          </w:p>
        </w:tc>
        <w:tc>
          <w:tcPr>
            <w:tcW w:w="2793" w:type="dxa"/>
            <w:vAlign w:val="center"/>
          </w:tcPr>
          <w:p w14:paraId="5CC1EB62" w14:textId="7C3D14A5" w:rsidR="000D329B" w:rsidRPr="000D329B" w:rsidRDefault="000D329B" w:rsidP="000D329B">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val="en-US" w:eastAsia="ru-RU" w:bidi="ru-RU"/>
              </w:rPr>
              <w:t>RACI</w:t>
            </w:r>
            <w:r w:rsidRPr="000D329B">
              <w:rPr>
                <w:rFonts w:ascii="Times New Roman" w:eastAsia="SimSun" w:hAnsi="Times New Roman" w:cs="Times New Roman"/>
                <w:sz w:val="20"/>
                <w:szCs w:val="20"/>
                <w:lang w:eastAsia="ru-RU" w:bidi="ru-RU"/>
              </w:rPr>
              <w:t>-матрица распределения ответственности для подразделений/отделов</w:t>
            </w:r>
          </w:p>
        </w:tc>
        <w:tc>
          <w:tcPr>
            <w:tcW w:w="1217" w:type="dxa"/>
          </w:tcPr>
          <w:p w14:paraId="166FF555" w14:textId="4AECF018" w:rsidR="000D329B" w:rsidRPr="00664A5F" w:rsidRDefault="000D329B" w:rsidP="000D329B">
            <w:pPr>
              <w:jc w:val="both"/>
              <w:rPr>
                <w:rFonts w:ascii="Times New Roman" w:eastAsia="SimSun" w:hAnsi="Times New Roman" w:cs="Times New Roman"/>
                <w:sz w:val="20"/>
                <w:szCs w:val="20"/>
                <w:lang w:val="en-US" w:eastAsia="ru-RU" w:bidi="ru-RU"/>
              </w:rPr>
            </w:pPr>
            <w:r w:rsidRPr="000D329B">
              <w:rPr>
                <w:rFonts w:ascii="Times New Roman" w:eastAsia="SimSun" w:hAnsi="Times New Roman" w:cs="Times New Roman"/>
                <w:sz w:val="20"/>
                <w:szCs w:val="20"/>
                <w:lang w:val="en-US" w:eastAsia="ru-RU" w:bidi="ru-RU"/>
              </w:rPr>
              <w:t>а), b), с), d)</w:t>
            </w:r>
          </w:p>
        </w:tc>
        <w:tc>
          <w:tcPr>
            <w:tcW w:w="810" w:type="dxa"/>
          </w:tcPr>
          <w:p w14:paraId="6023727A" w14:textId="05E90807" w:rsidR="000D329B" w:rsidRPr="00EE6B9A" w:rsidRDefault="000D329B" w:rsidP="000D329B">
            <w:pPr>
              <w:jc w:val="both"/>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tcPr>
          <w:p w14:paraId="4C5DF0AF" w14:textId="57E5A146" w:rsidR="000D329B" w:rsidRPr="00B15EDA" w:rsidRDefault="000D329B" w:rsidP="00925A6C">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39" w:type="dxa"/>
          </w:tcPr>
          <w:p w14:paraId="4AE73D6B" w14:textId="08383974" w:rsidR="000D329B" w:rsidRDefault="000D329B" w:rsidP="000D329B">
            <w:pPr>
              <w:jc w:val="both"/>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eastAsia="ru-RU" w:bidi="ru-RU"/>
              </w:rPr>
              <w:t>-</w:t>
            </w:r>
          </w:p>
        </w:tc>
      </w:tr>
    </w:tbl>
    <w:p w14:paraId="6439F4A6" w14:textId="1E6B602B" w:rsidR="00F8210C" w:rsidRDefault="00F821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4164040C" w14:textId="36A40465" w:rsidR="00E91DA6" w:rsidRPr="00E75655" w:rsidRDefault="00E91DA6" w:rsidP="00E91DA6">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 xml:space="preserve">Таблица </w:t>
      </w:r>
      <w:r w:rsidR="00336231">
        <w:rPr>
          <w:rFonts w:ascii="Times New Roman" w:eastAsia="Times New Roman" w:hAnsi="Times New Roman" w:cs="Times New Roman"/>
          <w:b/>
          <w:bCs/>
          <w:color w:val="000000"/>
          <w:sz w:val="24"/>
          <w:szCs w:val="24"/>
          <w:lang w:eastAsia="ru-RU"/>
        </w:rPr>
        <w:t>62</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00336231" w:rsidRPr="00336231">
        <w:rPr>
          <w:rFonts w:ascii="Times New Roman" w:eastAsia="Times New Roman" w:hAnsi="Times New Roman" w:cs="Times New Roman"/>
          <w:b/>
          <w:bCs/>
          <w:color w:val="000000"/>
          <w:sz w:val="24"/>
          <w:szCs w:val="24"/>
          <w:lang w:eastAsia="ru-RU"/>
        </w:rPr>
        <w:t>ADP2 Практики внедрения и использования аналитики</w:t>
      </w:r>
    </w:p>
    <w:p w14:paraId="34FC0A17" w14:textId="77777777" w:rsidR="00E91DA6" w:rsidRDefault="00E91DA6" w:rsidP="00E91DA6">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E91DA6" w:rsidRPr="00B55D0C" w14:paraId="0A833B01" w14:textId="77777777" w:rsidTr="003A2AEB">
        <w:tc>
          <w:tcPr>
            <w:tcW w:w="1832" w:type="dxa"/>
            <w:tcBorders>
              <w:bottom w:val="double" w:sz="4" w:space="0" w:color="auto"/>
            </w:tcBorders>
            <w:vAlign w:val="center"/>
          </w:tcPr>
          <w:p w14:paraId="441BE401" w14:textId="77777777" w:rsidR="00E91DA6" w:rsidRPr="00B55D0C" w:rsidRDefault="00E91DA6"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7D06D76C" w14:textId="15B99FB8" w:rsidR="00E91DA6" w:rsidRPr="00C22CDA" w:rsidRDefault="00E91DA6" w:rsidP="003A2AEB">
            <w:pPr>
              <w:jc w:val="center"/>
              <w:rPr>
                <w:rFonts w:ascii="Times New Roman" w:eastAsia="Calibri" w:hAnsi="Times New Roman" w:cs="Times New Roman"/>
                <w:szCs w:val="20"/>
                <w:lang w:val="kk-KZ"/>
              </w:rPr>
            </w:pPr>
            <w:r w:rsidRPr="001C39DA">
              <w:rPr>
                <w:rFonts w:ascii="Times New Roman" w:eastAsia="Calibri" w:hAnsi="Times New Roman" w:cs="Times New Roman"/>
                <w:sz w:val="24"/>
                <w:lang w:val="kk-KZ"/>
              </w:rPr>
              <w:t>ADP</w:t>
            </w:r>
            <w:r w:rsidR="00336231">
              <w:rPr>
                <w:rFonts w:ascii="Times New Roman" w:eastAsia="Calibri" w:hAnsi="Times New Roman" w:cs="Times New Roman"/>
                <w:sz w:val="24"/>
                <w:lang w:val="kk-KZ"/>
              </w:rPr>
              <w:t>2</w:t>
            </w:r>
          </w:p>
        </w:tc>
      </w:tr>
      <w:tr w:rsidR="007613D5" w:rsidRPr="00B55D0C" w14:paraId="7E130FE8" w14:textId="77777777" w:rsidTr="003A2AEB">
        <w:tc>
          <w:tcPr>
            <w:tcW w:w="1832" w:type="dxa"/>
            <w:tcBorders>
              <w:top w:val="double" w:sz="4" w:space="0" w:color="auto"/>
              <w:left w:val="single" w:sz="4" w:space="0" w:color="auto"/>
              <w:bottom w:val="single" w:sz="4" w:space="0" w:color="auto"/>
            </w:tcBorders>
            <w:shd w:val="clear" w:color="auto" w:fill="FFFFFF"/>
            <w:vAlign w:val="bottom"/>
          </w:tcPr>
          <w:p w14:paraId="677B5713" w14:textId="77777777" w:rsidR="007613D5" w:rsidRPr="00B55D0C" w:rsidRDefault="007613D5" w:rsidP="007613D5">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lastRenderedPageBreak/>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tcPr>
          <w:p w14:paraId="01C85936" w14:textId="28D967CA" w:rsidR="007613D5" w:rsidRPr="00563CF4" w:rsidRDefault="007613D5" w:rsidP="007613D5">
            <w:pPr>
              <w:jc w:val="both"/>
              <w:rPr>
                <w:rFonts w:ascii="Times New Roman" w:eastAsia="Calibri" w:hAnsi="Times New Roman" w:cs="Times New Roman"/>
                <w:sz w:val="24"/>
              </w:rPr>
            </w:pPr>
            <w:r w:rsidRPr="00822F6F">
              <w:rPr>
                <w:rFonts w:ascii="Times New Roman" w:eastAsia="SimSun" w:hAnsi="Times New Roman" w:cs="Times New Roman"/>
                <w:sz w:val="24"/>
                <w:szCs w:val="24"/>
                <w:lang w:eastAsia="ru-RU" w:bidi="ru-RU"/>
              </w:rPr>
              <w:t>Практики внедрения и использования аналитики</w:t>
            </w:r>
          </w:p>
        </w:tc>
      </w:tr>
      <w:tr w:rsidR="007613D5" w:rsidRPr="00B55D0C" w14:paraId="0C794871" w14:textId="77777777" w:rsidTr="003A2AEB">
        <w:tc>
          <w:tcPr>
            <w:tcW w:w="1832" w:type="dxa"/>
            <w:tcBorders>
              <w:top w:val="single" w:sz="4" w:space="0" w:color="auto"/>
              <w:left w:val="single" w:sz="4" w:space="0" w:color="auto"/>
              <w:bottom w:val="single" w:sz="4" w:space="0" w:color="auto"/>
            </w:tcBorders>
            <w:shd w:val="clear" w:color="auto" w:fill="FFFFFF"/>
            <w:vAlign w:val="center"/>
          </w:tcPr>
          <w:p w14:paraId="3C562654" w14:textId="77777777" w:rsidR="007613D5" w:rsidRPr="00B55D0C" w:rsidRDefault="007613D5" w:rsidP="007613D5">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0093669" w14:textId="376F6848" w:rsidR="007613D5" w:rsidRPr="00563CF4" w:rsidRDefault="007613D5" w:rsidP="007613D5">
            <w:pPr>
              <w:jc w:val="both"/>
              <w:rPr>
                <w:rFonts w:ascii="Times New Roman" w:eastAsia="Cambria" w:hAnsi="Times New Roman" w:cs="Times New Roman"/>
                <w:color w:val="231F20"/>
                <w:sz w:val="24"/>
                <w:lang w:bidi="en-US"/>
              </w:rPr>
            </w:pPr>
            <w:r w:rsidRPr="00822F6F">
              <w:rPr>
                <w:rFonts w:ascii="Times New Roman" w:eastAsia="SimSun" w:hAnsi="Times New Roman" w:cs="Times New Roman"/>
                <w:sz w:val="24"/>
                <w:szCs w:val="24"/>
                <w:lang w:eastAsia="ru-RU" w:bidi="ru-RU"/>
              </w:rPr>
              <w:t xml:space="preserve">Целью процесса </w:t>
            </w:r>
            <w:r w:rsidRPr="00822F6F">
              <w:rPr>
                <w:rFonts w:ascii="Times New Roman" w:eastAsia="SimSun" w:hAnsi="Times New Roman" w:cs="Times New Roman"/>
                <w:sz w:val="24"/>
                <w:szCs w:val="24"/>
                <w:lang w:val="en-US" w:eastAsia="ru-RU" w:bidi="ru-RU"/>
              </w:rPr>
              <w:t>ADP</w:t>
            </w:r>
            <w:r w:rsidRPr="00822F6F">
              <w:rPr>
                <w:rFonts w:ascii="Times New Roman" w:eastAsia="SimSun" w:hAnsi="Times New Roman" w:cs="Times New Roman"/>
                <w:sz w:val="24"/>
                <w:szCs w:val="24"/>
                <w:lang w:eastAsia="ru-RU" w:bidi="ru-RU"/>
              </w:rPr>
              <w:t>2 является внедрение во всей организации согласованных технологических практик при реализации проектов аналитики больших данных. В данном процессе основное внимание уделяется внедрению аналитики, а не ИТ-практике и инфраструктуре данных,</w:t>
            </w:r>
            <w:r w:rsidRPr="00452D2D">
              <w:rPr>
                <w:rFonts w:ascii="Times New Roman" w:eastAsia="SimSun" w:hAnsi="Times New Roman" w:cs="Times New Roman"/>
                <w:sz w:val="24"/>
                <w:szCs w:val="24"/>
                <w:lang w:eastAsia="ru-RU" w:bidi="ru-RU"/>
              </w:rPr>
              <w:t xml:space="preserve"> </w:t>
            </w:r>
            <w:r w:rsidRPr="00822F6F">
              <w:rPr>
                <w:rFonts w:ascii="Times New Roman" w:eastAsia="SimSun" w:hAnsi="Times New Roman" w:cs="Times New Roman"/>
                <w:sz w:val="24"/>
                <w:szCs w:val="24"/>
                <w:lang w:eastAsia="ru-RU" w:bidi="ru-RU"/>
              </w:rPr>
              <w:t>которые необходимы для ее развертывания и интеграции с предшествующими и последующими процессами.</w:t>
            </w:r>
          </w:p>
        </w:tc>
      </w:tr>
      <w:tr w:rsidR="00E91DA6" w:rsidRPr="00B55D0C" w14:paraId="1BD3E489" w14:textId="77777777" w:rsidTr="003A2AEB">
        <w:tc>
          <w:tcPr>
            <w:tcW w:w="1832" w:type="dxa"/>
            <w:tcBorders>
              <w:top w:val="single" w:sz="4" w:space="0" w:color="auto"/>
              <w:left w:val="single" w:sz="4" w:space="0" w:color="auto"/>
              <w:bottom w:val="single" w:sz="4" w:space="0" w:color="auto"/>
            </w:tcBorders>
            <w:shd w:val="clear" w:color="auto" w:fill="FFFFFF"/>
          </w:tcPr>
          <w:p w14:paraId="23DCD8EA" w14:textId="77777777" w:rsidR="00E91DA6" w:rsidRPr="00B55D0C" w:rsidRDefault="00E91DA6" w:rsidP="003A2AE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7365055" w14:textId="77777777" w:rsidR="007613D5" w:rsidRPr="007613D5" w:rsidRDefault="007613D5" w:rsidP="007613D5">
            <w:pPr>
              <w:jc w:val="both"/>
              <w:rPr>
                <w:rFonts w:ascii="Times New Roman" w:eastAsia="Cambria" w:hAnsi="Times New Roman" w:cs="Times New Roman"/>
                <w:color w:val="231F20"/>
                <w:sz w:val="24"/>
                <w:lang w:bidi="en-US"/>
              </w:rPr>
            </w:pPr>
            <w:r w:rsidRPr="007613D5">
              <w:rPr>
                <w:rFonts w:ascii="Times New Roman" w:eastAsia="Cambria" w:hAnsi="Times New Roman" w:cs="Times New Roman"/>
                <w:color w:val="231F20"/>
                <w:sz w:val="24"/>
                <w:lang w:bidi="en-US"/>
              </w:rPr>
              <w:t>Результаты данного процесса включают:</w:t>
            </w:r>
          </w:p>
          <w:p w14:paraId="19B490D7" w14:textId="48751CAB" w:rsidR="007613D5" w:rsidRPr="007613D5" w:rsidRDefault="007613D5" w:rsidP="007613D5">
            <w:pPr>
              <w:jc w:val="both"/>
              <w:rPr>
                <w:rFonts w:ascii="Times New Roman" w:eastAsia="Cambria" w:hAnsi="Times New Roman" w:cs="Times New Roman"/>
                <w:color w:val="231F20"/>
                <w:sz w:val="24"/>
                <w:lang w:bidi="en-US"/>
              </w:rPr>
            </w:pPr>
            <w:r w:rsidRPr="007613D5">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7613D5">
              <w:rPr>
                <w:rFonts w:ascii="Times New Roman" w:eastAsia="Cambria" w:hAnsi="Times New Roman" w:cs="Times New Roman"/>
                <w:color w:val="231F20"/>
                <w:sz w:val="24"/>
                <w:lang w:bidi="en-US"/>
              </w:rPr>
              <w:t>критерии и рекомендации по выбору методологии управления жизненным циклом;</w:t>
            </w:r>
          </w:p>
          <w:p w14:paraId="3F255847" w14:textId="6B5364F3" w:rsidR="007613D5" w:rsidRPr="007613D5" w:rsidRDefault="007613D5" w:rsidP="007613D5">
            <w:pPr>
              <w:jc w:val="both"/>
              <w:rPr>
                <w:rFonts w:ascii="Times New Roman" w:eastAsia="Cambria" w:hAnsi="Times New Roman" w:cs="Times New Roman"/>
                <w:color w:val="231F20"/>
                <w:sz w:val="24"/>
                <w:lang w:bidi="en-US"/>
              </w:rPr>
            </w:pPr>
            <w:r w:rsidRPr="007613D5">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7613D5">
              <w:rPr>
                <w:rFonts w:ascii="Times New Roman" w:eastAsia="Cambria" w:hAnsi="Times New Roman" w:cs="Times New Roman"/>
                <w:color w:val="231F20"/>
                <w:sz w:val="24"/>
                <w:lang w:bidi="en-US"/>
              </w:rPr>
              <w:t>соображения в отношении архитектуры и рекомендации по ее выбору;</w:t>
            </w:r>
          </w:p>
          <w:p w14:paraId="16B88346" w14:textId="4383C1C6" w:rsidR="007613D5" w:rsidRPr="007613D5" w:rsidRDefault="007613D5" w:rsidP="007613D5">
            <w:pPr>
              <w:jc w:val="both"/>
              <w:rPr>
                <w:rFonts w:ascii="Times New Roman" w:eastAsia="Cambria" w:hAnsi="Times New Roman" w:cs="Times New Roman"/>
                <w:color w:val="231F20"/>
                <w:sz w:val="24"/>
                <w:lang w:bidi="en-US"/>
              </w:rPr>
            </w:pPr>
            <w:r w:rsidRPr="007613D5">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7613D5">
              <w:rPr>
                <w:rFonts w:ascii="Times New Roman" w:eastAsia="Cambria" w:hAnsi="Times New Roman" w:cs="Times New Roman"/>
                <w:color w:val="231F20"/>
                <w:sz w:val="24"/>
                <w:lang w:bidi="en-US"/>
              </w:rPr>
              <w:t>рекомендации по выбору методов аналитики;</w:t>
            </w:r>
          </w:p>
          <w:p w14:paraId="2CA39D3C" w14:textId="120A9D11" w:rsidR="00E91DA6" w:rsidRPr="00563CF4" w:rsidRDefault="007613D5" w:rsidP="007613D5">
            <w:pPr>
              <w:jc w:val="both"/>
              <w:rPr>
                <w:rFonts w:ascii="Times New Roman" w:eastAsia="Cambria" w:hAnsi="Times New Roman" w:cs="Times New Roman"/>
                <w:color w:val="231F20"/>
                <w:sz w:val="24"/>
                <w:lang w:bidi="en-US"/>
              </w:rPr>
            </w:pPr>
            <w:r w:rsidRPr="007613D5">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bidi="en-US"/>
              </w:rPr>
              <w:t xml:space="preserve"> </w:t>
            </w:r>
            <w:r w:rsidRPr="007613D5">
              <w:rPr>
                <w:rFonts w:ascii="Times New Roman" w:eastAsia="Cambria" w:hAnsi="Times New Roman" w:cs="Times New Roman"/>
                <w:color w:val="231F20"/>
                <w:sz w:val="24"/>
                <w:lang w:bidi="en-US"/>
              </w:rPr>
              <w:t>критерии и рекомендации по выбору инструментов.</w:t>
            </w:r>
          </w:p>
        </w:tc>
      </w:tr>
    </w:tbl>
    <w:p w14:paraId="2AF3182A" w14:textId="77777777" w:rsidR="00E91DA6" w:rsidRDefault="00E91DA6" w:rsidP="00E91DA6">
      <w:pPr>
        <w:spacing w:after="0" w:line="240" w:lineRule="auto"/>
        <w:ind w:firstLine="567"/>
        <w:jc w:val="both"/>
        <w:rPr>
          <w:rFonts w:ascii="Times New Roman" w:eastAsia="Times New Roman" w:hAnsi="Times New Roman" w:cs="Times New Roman"/>
          <w:color w:val="000000"/>
          <w:sz w:val="24"/>
          <w:szCs w:val="24"/>
          <w:lang w:eastAsia="ru-RU"/>
        </w:rPr>
      </w:pPr>
    </w:p>
    <w:p w14:paraId="4AF2C62B" w14:textId="2E1053B4" w:rsidR="00E91DA6" w:rsidRPr="00ED50CF" w:rsidRDefault="00E91DA6" w:rsidP="00E91DA6">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6</w:t>
      </w:r>
      <w:r w:rsidR="00336231">
        <w:rPr>
          <w:rFonts w:ascii="Times New Roman" w:eastAsia="Times New Roman" w:hAnsi="Times New Roman" w:cs="Times New Roman"/>
          <w:b/>
          <w:bCs/>
          <w:color w:val="000000"/>
          <w:sz w:val="24"/>
          <w:szCs w:val="24"/>
          <w:lang w:val="kk-KZ" w:eastAsia="ru-RU"/>
        </w:rPr>
        <w:t>3</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00AF7DD4" w:rsidRPr="00AF7DD4">
        <w:rPr>
          <w:rFonts w:ascii="Times New Roman" w:eastAsia="Times New Roman" w:hAnsi="Times New Roman" w:cs="Times New Roman"/>
          <w:b/>
          <w:bCs/>
          <w:color w:val="000000"/>
          <w:sz w:val="24"/>
          <w:szCs w:val="24"/>
          <w:lang w:eastAsia="ru-RU"/>
        </w:rPr>
        <w:t xml:space="preserve">ADP2 Практики внедрения и использования аналитики </w:t>
      </w:r>
      <w:r w:rsidR="00DB6E05">
        <w:rPr>
          <w:rFonts w:ascii="Times New Roman" w:eastAsia="Times New Roman" w:hAnsi="Times New Roman" w:cs="Times New Roman"/>
          <w:b/>
          <w:bCs/>
          <w:color w:val="000000"/>
          <w:sz w:val="24"/>
          <w:szCs w:val="24"/>
          <w:lang w:eastAsia="ru-RU"/>
        </w:rPr>
        <w:t>-</w:t>
      </w:r>
      <w:r w:rsidR="00AF7DD4" w:rsidRPr="00AF7DD4">
        <w:rPr>
          <w:rFonts w:ascii="Times New Roman" w:eastAsia="Times New Roman" w:hAnsi="Times New Roman" w:cs="Times New Roman"/>
          <w:b/>
          <w:bCs/>
          <w:color w:val="000000"/>
          <w:sz w:val="24"/>
          <w:szCs w:val="24"/>
          <w:lang w:eastAsia="ru-RU"/>
        </w:rPr>
        <w:t xml:space="preserve"> базовые практики (ВР)</w:t>
      </w:r>
      <w:r w:rsidR="00AF7DD4">
        <w:rPr>
          <w:rFonts w:ascii="Times New Roman" w:eastAsia="Times New Roman" w:hAnsi="Times New Roman" w:cs="Times New Roman"/>
          <w:b/>
          <w:bCs/>
          <w:color w:val="000000"/>
          <w:sz w:val="24"/>
          <w:szCs w:val="24"/>
          <w:lang w:eastAsia="ru-RU"/>
        </w:rPr>
        <w:t xml:space="preserve"> </w:t>
      </w:r>
    </w:p>
    <w:p w14:paraId="5EA94153" w14:textId="77777777" w:rsidR="00E91DA6" w:rsidRPr="006213E0" w:rsidRDefault="00E91DA6" w:rsidP="00E91DA6">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E91DA6" w:rsidRPr="00B55D0C" w14:paraId="22EE7033" w14:textId="77777777" w:rsidTr="007613D5">
        <w:tc>
          <w:tcPr>
            <w:tcW w:w="1832" w:type="dxa"/>
            <w:tcBorders>
              <w:bottom w:val="double" w:sz="4" w:space="0" w:color="auto"/>
            </w:tcBorders>
            <w:vAlign w:val="center"/>
          </w:tcPr>
          <w:p w14:paraId="1E3C07F6" w14:textId="77777777" w:rsidR="00E91DA6" w:rsidRPr="00B55D0C" w:rsidRDefault="00E91DA6"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000A370C" w14:textId="2E5ED388" w:rsidR="00E91DA6" w:rsidRPr="00C22CDA" w:rsidRDefault="00E91DA6" w:rsidP="003A2AEB">
            <w:pPr>
              <w:jc w:val="center"/>
              <w:rPr>
                <w:rFonts w:ascii="Times New Roman" w:eastAsia="Calibri" w:hAnsi="Times New Roman" w:cs="Times New Roman"/>
                <w:szCs w:val="20"/>
                <w:lang w:val="kk-KZ"/>
              </w:rPr>
            </w:pPr>
            <w:r w:rsidRPr="001C39DA">
              <w:rPr>
                <w:rFonts w:ascii="Times New Roman" w:eastAsia="Calibri" w:hAnsi="Times New Roman" w:cs="Times New Roman"/>
                <w:sz w:val="24"/>
                <w:lang w:val="kk-KZ"/>
              </w:rPr>
              <w:t>ADP</w:t>
            </w:r>
            <w:r w:rsidR="00336231">
              <w:rPr>
                <w:rFonts w:ascii="Times New Roman" w:eastAsia="Calibri" w:hAnsi="Times New Roman" w:cs="Times New Roman"/>
                <w:sz w:val="24"/>
                <w:lang w:val="kk-KZ"/>
              </w:rPr>
              <w:t>2</w:t>
            </w:r>
          </w:p>
        </w:tc>
      </w:tr>
      <w:tr w:rsidR="00E91DA6" w:rsidRPr="00B55D0C" w14:paraId="3949B9D5" w14:textId="77777777" w:rsidTr="007613D5">
        <w:trPr>
          <w:trHeight w:val="3102"/>
        </w:trPr>
        <w:tc>
          <w:tcPr>
            <w:tcW w:w="1832" w:type="dxa"/>
            <w:tcBorders>
              <w:top w:val="double" w:sz="4" w:space="0" w:color="auto"/>
              <w:left w:val="single" w:sz="4" w:space="0" w:color="auto"/>
              <w:bottom w:val="single" w:sz="4" w:space="0" w:color="auto"/>
            </w:tcBorders>
            <w:shd w:val="clear" w:color="auto" w:fill="FFFFFF"/>
            <w:vAlign w:val="center"/>
          </w:tcPr>
          <w:p w14:paraId="305307C8" w14:textId="77777777" w:rsidR="00E91DA6" w:rsidRPr="00B55D0C" w:rsidRDefault="00E91DA6" w:rsidP="003A2AEB">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tcPr>
          <w:p w14:paraId="5B8BB5F5" w14:textId="77777777" w:rsidR="007613D5" w:rsidRPr="007613D5" w:rsidRDefault="007613D5" w:rsidP="007613D5">
            <w:pPr>
              <w:jc w:val="both"/>
              <w:rPr>
                <w:rFonts w:ascii="Times New Roman" w:eastAsia="Calibri" w:hAnsi="Times New Roman" w:cs="Times New Roman"/>
                <w:szCs w:val="20"/>
              </w:rPr>
            </w:pPr>
            <w:r w:rsidRPr="007613D5">
              <w:rPr>
                <w:rFonts w:ascii="Times New Roman" w:eastAsia="Calibri" w:hAnsi="Times New Roman" w:cs="Times New Roman"/>
                <w:szCs w:val="20"/>
              </w:rPr>
              <w:t>ВР1: Разработка критериев и руководств: следует реализовать процесс установления критериев выбора для проектов аналитики архитектур из числа доступных; и разработки соответствующих руководств [результат (а)].</w:t>
            </w:r>
          </w:p>
          <w:p w14:paraId="19D05059" w14:textId="23F28950" w:rsidR="007613D5" w:rsidRPr="007613D5" w:rsidRDefault="007613D5" w:rsidP="007613D5">
            <w:pPr>
              <w:jc w:val="both"/>
              <w:rPr>
                <w:rFonts w:ascii="Times New Roman" w:eastAsia="Calibri" w:hAnsi="Times New Roman" w:cs="Times New Roman"/>
                <w:szCs w:val="20"/>
              </w:rPr>
            </w:pPr>
            <w:r w:rsidRPr="007613D5">
              <w:rPr>
                <w:rFonts w:ascii="Times New Roman" w:eastAsia="Calibri" w:hAnsi="Times New Roman" w:cs="Times New Roman"/>
                <w:szCs w:val="20"/>
              </w:rPr>
              <w:t>ВР2: Разработка критериев для среды существования процессов: следует установить критерии и разработать руководства для выбора методологии развития проектов на протяжении их жизненного цикла. Развитие на протяжении жизненного цикла для проектов чисто визуальной аналитики и отчетности не будет таким же, как, например, для проекта по созданию целевых отчетов по исследованию рынка больших данных на базе автоматического анализа в реальном времени с использованием методов глубокого обучения [результат (b)].</w:t>
            </w:r>
          </w:p>
          <w:p w14:paraId="67A71FBA" w14:textId="77777777" w:rsidR="007613D5" w:rsidRPr="007613D5" w:rsidRDefault="007613D5" w:rsidP="007613D5">
            <w:pPr>
              <w:jc w:val="both"/>
              <w:rPr>
                <w:rFonts w:ascii="Times New Roman" w:eastAsia="Calibri" w:hAnsi="Times New Roman" w:cs="Times New Roman"/>
                <w:szCs w:val="20"/>
              </w:rPr>
            </w:pPr>
            <w:r w:rsidRPr="007613D5">
              <w:rPr>
                <w:rFonts w:ascii="Times New Roman" w:eastAsia="Calibri" w:hAnsi="Times New Roman" w:cs="Times New Roman"/>
                <w:szCs w:val="20"/>
              </w:rPr>
              <w:t>ВРЗ: Оценка инструментов: следует провести оценку доступных на рынке инструментов для реализации аналитики. Такая оценка должна охватывать как инструменты с открытым исходным кодом, так и проприетарные инструменты. Руководство по выбору инструментов должно быть доступно на уровне организации для реализации проектов. Следует обеспечить достаточно частое обновление этого документа [результат (d)].</w:t>
            </w:r>
          </w:p>
          <w:p w14:paraId="117901A8" w14:textId="77777777" w:rsidR="007613D5" w:rsidRPr="007613D5" w:rsidRDefault="007613D5" w:rsidP="007613D5">
            <w:pPr>
              <w:jc w:val="both"/>
              <w:rPr>
                <w:rFonts w:ascii="Times New Roman" w:eastAsia="Calibri" w:hAnsi="Times New Roman" w:cs="Times New Roman"/>
                <w:szCs w:val="20"/>
              </w:rPr>
            </w:pPr>
            <w:r w:rsidRPr="007613D5">
              <w:rPr>
                <w:rFonts w:ascii="Times New Roman" w:eastAsia="Calibri" w:hAnsi="Times New Roman" w:cs="Times New Roman"/>
                <w:szCs w:val="20"/>
              </w:rPr>
              <w:t>ВР4: Определение комбинации подходов: в различных проектах в организации следует использовать для предписывающей аналитики сочетания визуального анализа, анализа статистической значимости и прогнозов на основе диапазона [результат (с)].</w:t>
            </w:r>
          </w:p>
          <w:p w14:paraId="6A4150C3" w14:textId="77777777" w:rsidR="007613D5" w:rsidRPr="007613D5" w:rsidRDefault="007613D5" w:rsidP="007613D5">
            <w:pPr>
              <w:jc w:val="both"/>
              <w:rPr>
                <w:rFonts w:ascii="Times New Roman" w:eastAsia="Calibri" w:hAnsi="Times New Roman" w:cs="Times New Roman"/>
                <w:szCs w:val="20"/>
              </w:rPr>
            </w:pPr>
            <w:r w:rsidRPr="007613D5">
              <w:rPr>
                <w:rFonts w:ascii="Times New Roman" w:eastAsia="Calibri" w:hAnsi="Times New Roman" w:cs="Times New Roman"/>
                <w:szCs w:val="20"/>
              </w:rPr>
              <w:t>ВР5: Создание матрицы: формирование матрицы, включающей наиболее подходящие для различных целей алгоритмы/методы и критерий выбора, основанный на прошлых проектах [результат (с)].</w:t>
            </w:r>
          </w:p>
          <w:p w14:paraId="5669F0DA" w14:textId="66C434A9" w:rsidR="00E91DA6" w:rsidRPr="00B55D0C" w:rsidRDefault="007613D5" w:rsidP="007613D5">
            <w:pPr>
              <w:jc w:val="both"/>
              <w:rPr>
                <w:rFonts w:ascii="Times New Roman" w:eastAsia="Calibri" w:hAnsi="Times New Roman" w:cs="Times New Roman"/>
                <w:szCs w:val="20"/>
              </w:rPr>
            </w:pPr>
            <w:r w:rsidRPr="007613D5">
              <w:rPr>
                <w:rFonts w:ascii="Times New Roman" w:eastAsia="Calibri" w:hAnsi="Times New Roman" w:cs="Times New Roman"/>
                <w:szCs w:val="20"/>
              </w:rPr>
              <w:t>ВР6: Выполнение пилотных и подтверждающих концепцию проектов: следует обеспечить, чтобы организация также поощряла подтверждающие концепцию и пилотные проекты для экспериментов в стиле «тестируй и учись». Извлеченные из этих проектов уроки должны быть использованы в руководствах по выбору жизненного цикла, инструментов, архитектуры и методов/алгоритмов [результаты (a, b, с, d)].</w:t>
            </w:r>
          </w:p>
        </w:tc>
      </w:tr>
    </w:tbl>
    <w:p w14:paraId="5C6AE3AA" w14:textId="77777777" w:rsidR="00E91DA6" w:rsidRDefault="00E91DA6" w:rsidP="00E91DA6">
      <w:pPr>
        <w:spacing w:after="0" w:line="240" w:lineRule="auto"/>
        <w:ind w:firstLine="567"/>
        <w:jc w:val="both"/>
        <w:rPr>
          <w:rFonts w:ascii="Times New Roman" w:eastAsia="Times New Roman" w:hAnsi="Times New Roman" w:cs="Times New Roman"/>
          <w:color w:val="000000"/>
          <w:sz w:val="24"/>
          <w:szCs w:val="24"/>
          <w:lang w:eastAsia="ru-RU"/>
        </w:rPr>
      </w:pPr>
    </w:p>
    <w:p w14:paraId="0BACCEF2" w14:textId="66D2F423" w:rsidR="00E91DA6" w:rsidRPr="001C39DA" w:rsidRDefault="00E91DA6" w:rsidP="00E91DA6">
      <w:pPr>
        <w:spacing w:after="0" w:line="240" w:lineRule="auto"/>
        <w:ind w:firstLine="567"/>
        <w:jc w:val="center"/>
        <w:rPr>
          <w:rFonts w:ascii="Times New Roman" w:eastAsia="Times New Roman" w:hAnsi="Times New Roman" w:cs="Times New Roman"/>
          <w:b/>
          <w:bCs/>
          <w:color w:val="000000"/>
          <w:sz w:val="24"/>
          <w:szCs w:val="24"/>
          <w:lang w:eastAsia="ru-RU"/>
        </w:rPr>
      </w:pPr>
      <w:r w:rsidRPr="001C39DA">
        <w:rPr>
          <w:rFonts w:ascii="Times New Roman" w:eastAsia="Times New Roman" w:hAnsi="Times New Roman" w:cs="Times New Roman"/>
          <w:b/>
          <w:bCs/>
          <w:color w:val="000000"/>
          <w:sz w:val="24"/>
          <w:szCs w:val="24"/>
          <w:lang w:eastAsia="ru-RU"/>
        </w:rPr>
        <w:lastRenderedPageBreak/>
        <w:t>Таблица 6</w:t>
      </w:r>
      <w:r w:rsidR="00336231">
        <w:rPr>
          <w:rFonts w:ascii="Times New Roman" w:eastAsia="Times New Roman" w:hAnsi="Times New Roman" w:cs="Times New Roman"/>
          <w:b/>
          <w:bCs/>
          <w:color w:val="000000"/>
          <w:sz w:val="24"/>
          <w:szCs w:val="24"/>
          <w:lang w:eastAsia="ru-RU"/>
        </w:rPr>
        <w:t>4</w:t>
      </w:r>
      <w:r w:rsidRPr="001C39DA">
        <w:rPr>
          <w:rFonts w:ascii="Times New Roman" w:eastAsia="Times New Roman" w:hAnsi="Times New Roman" w:cs="Times New Roman"/>
          <w:b/>
          <w:bCs/>
          <w:color w:val="000000"/>
          <w:sz w:val="24"/>
          <w:szCs w:val="24"/>
          <w:lang w:eastAsia="ru-RU"/>
        </w:rPr>
        <w:t xml:space="preserve"> - </w:t>
      </w:r>
      <w:r w:rsidR="00DB6E05" w:rsidRPr="00DB6E05">
        <w:rPr>
          <w:rFonts w:ascii="Times New Roman" w:eastAsia="Times New Roman" w:hAnsi="Times New Roman" w:cs="Times New Roman"/>
          <w:b/>
          <w:bCs/>
          <w:color w:val="000000"/>
          <w:sz w:val="24"/>
          <w:szCs w:val="24"/>
          <w:lang w:eastAsia="ru-RU"/>
        </w:rPr>
        <w:t xml:space="preserve">ADP2 Практики внедрения и использования аналитики </w:t>
      </w:r>
      <w:r w:rsidR="00DB6E05">
        <w:rPr>
          <w:rFonts w:ascii="Times New Roman" w:eastAsia="Times New Roman" w:hAnsi="Times New Roman" w:cs="Times New Roman"/>
          <w:b/>
          <w:bCs/>
          <w:color w:val="000000"/>
          <w:sz w:val="24"/>
          <w:szCs w:val="24"/>
          <w:lang w:eastAsia="ru-RU"/>
        </w:rPr>
        <w:t>-</w:t>
      </w:r>
      <w:r w:rsidR="00DB6E05" w:rsidRPr="00DB6E05">
        <w:rPr>
          <w:rFonts w:ascii="Times New Roman" w:eastAsia="Times New Roman" w:hAnsi="Times New Roman" w:cs="Times New Roman"/>
          <w:b/>
          <w:bCs/>
          <w:color w:val="000000"/>
          <w:sz w:val="24"/>
          <w:szCs w:val="24"/>
          <w:lang w:eastAsia="ru-RU"/>
        </w:rPr>
        <w:t xml:space="preserve"> информационные продукты (IP)</w:t>
      </w:r>
    </w:p>
    <w:p w14:paraId="7F8BD9C0" w14:textId="77777777" w:rsidR="00E91DA6" w:rsidRDefault="00E91DA6" w:rsidP="00E91DA6">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E91DA6" w:rsidRPr="00EE6B9A" w14:paraId="7639E46C" w14:textId="77777777" w:rsidTr="003A2AEB">
        <w:tc>
          <w:tcPr>
            <w:tcW w:w="9570" w:type="dxa"/>
            <w:gridSpan w:val="6"/>
          </w:tcPr>
          <w:p w14:paraId="332D91AA" w14:textId="77777777" w:rsidR="00E91DA6" w:rsidRPr="00EE6B9A" w:rsidRDefault="00E91DA6"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E91DA6" w:rsidRPr="00EE6B9A" w14:paraId="47D1BA17" w14:textId="77777777" w:rsidTr="003A2AEB">
        <w:tc>
          <w:tcPr>
            <w:tcW w:w="4827" w:type="dxa"/>
            <w:gridSpan w:val="3"/>
          </w:tcPr>
          <w:p w14:paraId="25FCEFE2" w14:textId="77777777" w:rsidR="00E91DA6" w:rsidRPr="00EE6B9A" w:rsidRDefault="00E91DA6"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738B7343" w14:textId="77777777" w:rsidR="00E91DA6" w:rsidRPr="00EE6B9A" w:rsidRDefault="00E91DA6"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E91DA6" w:rsidRPr="00EE6B9A" w14:paraId="364F5630" w14:textId="77777777" w:rsidTr="003A2AEB">
        <w:tc>
          <w:tcPr>
            <w:tcW w:w="817" w:type="dxa"/>
            <w:vAlign w:val="center"/>
          </w:tcPr>
          <w:p w14:paraId="53DCDBCC" w14:textId="77777777" w:rsidR="00E91DA6" w:rsidRPr="00EE6B9A" w:rsidRDefault="00E91DA6"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5AE8F9F9" w14:textId="77777777" w:rsidR="00E91DA6" w:rsidRPr="00EE6B9A" w:rsidRDefault="00E91DA6"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36CAAFA2" w14:textId="77777777" w:rsidR="00E91DA6" w:rsidRPr="00EE6B9A" w:rsidRDefault="00E91DA6"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18C09C17" w14:textId="77777777" w:rsidR="00E91DA6" w:rsidRPr="00EE6B9A" w:rsidRDefault="00E91DA6"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3030E7B6" w14:textId="77777777" w:rsidR="00E91DA6" w:rsidRPr="00EE6B9A" w:rsidRDefault="00E91DA6"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5F360449" w14:textId="77777777" w:rsidR="00E91DA6" w:rsidRPr="00EE6B9A" w:rsidRDefault="00E91DA6"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1B352C" w:rsidRPr="00EE6B9A" w14:paraId="6A277C7F" w14:textId="77777777" w:rsidTr="003A2AEB">
        <w:tc>
          <w:tcPr>
            <w:tcW w:w="817" w:type="dxa"/>
          </w:tcPr>
          <w:p w14:paraId="1CAA37F8" w14:textId="3A7B8158" w:rsidR="001B352C" w:rsidRPr="00EE6B9A" w:rsidRDefault="001B352C" w:rsidP="001B352C">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45</w:t>
            </w:r>
          </w:p>
        </w:tc>
        <w:tc>
          <w:tcPr>
            <w:tcW w:w="2793" w:type="dxa"/>
          </w:tcPr>
          <w:p w14:paraId="4931F857" w14:textId="53381D96" w:rsidR="001B352C" w:rsidRPr="001B352C" w:rsidRDefault="001B352C" w:rsidP="001B352C">
            <w:pPr>
              <w:jc w:val="both"/>
              <w:rPr>
                <w:rFonts w:ascii="Times New Roman" w:eastAsia="Times New Roman" w:hAnsi="Times New Roman" w:cs="Times New Roman"/>
                <w:color w:val="000000"/>
                <w:sz w:val="20"/>
                <w:szCs w:val="20"/>
                <w:lang w:eastAsia="ru-RU"/>
              </w:rPr>
            </w:pPr>
            <w:proofErr w:type="spellStart"/>
            <w:r w:rsidRPr="001B352C">
              <w:rPr>
                <w:rFonts w:ascii="Times New Roman" w:eastAsia="SimSun" w:hAnsi="Times New Roman" w:cs="Times New Roman"/>
                <w:sz w:val="20"/>
                <w:szCs w:val="20"/>
                <w:lang w:val="en-US" w:eastAsia="ru-RU" w:bidi="ru-RU"/>
              </w:rPr>
              <w:t>Матрица</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приоритетных</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проектов</w:t>
            </w:r>
            <w:proofErr w:type="spellEnd"/>
          </w:p>
        </w:tc>
        <w:tc>
          <w:tcPr>
            <w:tcW w:w="1217" w:type="dxa"/>
          </w:tcPr>
          <w:p w14:paraId="1D10F3E1" w14:textId="77777777" w:rsidR="001B352C" w:rsidRPr="00EE6B9A" w:rsidRDefault="001B352C" w:rsidP="001B352C">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 b), с), d)</w:t>
            </w:r>
          </w:p>
        </w:tc>
        <w:tc>
          <w:tcPr>
            <w:tcW w:w="810" w:type="dxa"/>
          </w:tcPr>
          <w:p w14:paraId="2E68C326" w14:textId="6F2144B1" w:rsidR="001B352C" w:rsidRPr="00EE6B9A" w:rsidRDefault="001B352C" w:rsidP="001B352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42</w:t>
            </w:r>
          </w:p>
        </w:tc>
        <w:tc>
          <w:tcPr>
            <w:tcW w:w="2694" w:type="dxa"/>
          </w:tcPr>
          <w:p w14:paraId="04135C6E" w14:textId="19EB20AE" w:rsidR="001B352C" w:rsidRPr="001B352C" w:rsidRDefault="001B352C" w:rsidP="001B352C">
            <w:pPr>
              <w:jc w:val="both"/>
              <w:rPr>
                <w:rFonts w:ascii="Times New Roman" w:eastAsia="Times New Roman" w:hAnsi="Times New Roman" w:cs="Times New Roman"/>
                <w:color w:val="000000"/>
                <w:sz w:val="20"/>
                <w:szCs w:val="20"/>
                <w:lang w:eastAsia="ru-RU"/>
              </w:rPr>
            </w:pPr>
            <w:r w:rsidRPr="001B352C">
              <w:rPr>
                <w:rFonts w:ascii="Times New Roman" w:eastAsia="SimSun" w:hAnsi="Times New Roman" w:cs="Times New Roman"/>
                <w:sz w:val="20"/>
                <w:szCs w:val="20"/>
                <w:lang w:eastAsia="ru-RU" w:bidi="ru-RU"/>
              </w:rPr>
              <w:t>(Пересмотренная) архитектура аналитики больших данных</w:t>
            </w:r>
          </w:p>
        </w:tc>
        <w:tc>
          <w:tcPr>
            <w:tcW w:w="1239" w:type="dxa"/>
          </w:tcPr>
          <w:p w14:paraId="75CD9058" w14:textId="18218831" w:rsidR="001B352C" w:rsidRPr="00EE6B9A" w:rsidRDefault="001B352C" w:rsidP="001B352C">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b)</w:t>
            </w:r>
          </w:p>
        </w:tc>
      </w:tr>
      <w:tr w:rsidR="001B352C" w:rsidRPr="00EE6B9A" w14:paraId="79E4AC17" w14:textId="77777777" w:rsidTr="003A2AEB">
        <w:tc>
          <w:tcPr>
            <w:tcW w:w="817" w:type="dxa"/>
          </w:tcPr>
          <w:p w14:paraId="07E01026" w14:textId="48F9E224" w:rsidR="001B352C" w:rsidRPr="00EE6B9A" w:rsidRDefault="001B352C" w:rsidP="001B352C">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33</w:t>
            </w:r>
          </w:p>
        </w:tc>
        <w:tc>
          <w:tcPr>
            <w:tcW w:w="2793" w:type="dxa"/>
            <w:vAlign w:val="bottom"/>
          </w:tcPr>
          <w:p w14:paraId="39D82685" w14:textId="2AD3DA56" w:rsidR="001B352C" w:rsidRPr="001B352C" w:rsidRDefault="001B352C" w:rsidP="001B352C">
            <w:pPr>
              <w:jc w:val="both"/>
              <w:rPr>
                <w:rFonts w:ascii="Times New Roman" w:eastAsia="Times New Roman" w:hAnsi="Times New Roman" w:cs="Times New Roman"/>
                <w:color w:val="000000"/>
                <w:sz w:val="20"/>
                <w:szCs w:val="20"/>
                <w:lang w:eastAsia="ru-RU"/>
              </w:rPr>
            </w:pPr>
            <w:proofErr w:type="spellStart"/>
            <w:r w:rsidRPr="001B352C">
              <w:rPr>
                <w:rFonts w:ascii="Times New Roman" w:eastAsia="SimSun" w:hAnsi="Times New Roman" w:cs="Times New Roman"/>
                <w:sz w:val="20"/>
                <w:szCs w:val="20"/>
                <w:lang w:val="en-US" w:eastAsia="ru-RU" w:bidi="ru-RU"/>
              </w:rPr>
              <w:t>Операционное</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описание</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данных</w:t>
            </w:r>
            <w:proofErr w:type="spellEnd"/>
          </w:p>
        </w:tc>
        <w:tc>
          <w:tcPr>
            <w:tcW w:w="1217" w:type="dxa"/>
          </w:tcPr>
          <w:p w14:paraId="344A964E" w14:textId="7E5643AE" w:rsidR="001B352C" w:rsidRPr="00262A16" w:rsidRDefault="001B352C" w:rsidP="001B352C">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b), с)</w:t>
            </w:r>
          </w:p>
        </w:tc>
        <w:tc>
          <w:tcPr>
            <w:tcW w:w="810" w:type="dxa"/>
          </w:tcPr>
          <w:p w14:paraId="2C750DF2" w14:textId="254AC287" w:rsidR="001B352C" w:rsidRPr="00EE6B9A" w:rsidRDefault="001B352C" w:rsidP="001B352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46</w:t>
            </w:r>
          </w:p>
        </w:tc>
        <w:tc>
          <w:tcPr>
            <w:tcW w:w="2694" w:type="dxa"/>
            <w:vAlign w:val="bottom"/>
          </w:tcPr>
          <w:p w14:paraId="21A4CE10" w14:textId="6C51690B" w:rsidR="001B352C" w:rsidRPr="001B352C" w:rsidRDefault="001B352C" w:rsidP="001B352C">
            <w:pPr>
              <w:rPr>
                <w:rFonts w:ascii="Times New Roman" w:eastAsia="Times New Roman" w:hAnsi="Times New Roman" w:cs="Times New Roman"/>
                <w:color w:val="000000"/>
                <w:sz w:val="20"/>
                <w:szCs w:val="20"/>
                <w:lang w:eastAsia="ru-RU"/>
              </w:rPr>
            </w:pPr>
            <w:proofErr w:type="spellStart"/>
            <w:r w:rsidRPr="001B352C">
              <w:rPr>
                <w:rFonts w:ascii="Times New Roman" w:eastAsia="SimSun" w:hAnsi="Times New Roman" w:cs="Times New Roman"/>
                <w:sz w:val="20"/>
                <w:szCs w:val="20"/>
                <w:lang w:val="en-US" w:eastAsia="ru-RU" w:bidi="ru-RU"/>
              </w:rPr>
              <w:t>Анализ</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инструментов</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аналитики</w:t>
            </w:r>
            <w:proofErr w:type="spellEnd"/>
          </w:p>
        </w:tc>
        <w:tc>
          <w:tcPr>
            <w:tcW w:w="1239" w:type="dxa"/>
          </w:tcPr>
          <w:p w14:paraId="4A820AC9" w14:textId="5A8053B9" w:rsidR="001B352C" w:rsidRPr="00EE6B9A" w:rsidRDefault="001B352C" w:rsidP="001B352C">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val="en-US" w:eastAsia="ru-RU" w:bidi="ru-RU"/>
              </w:rPr>
              <w:t>d)</w:t>
            </w:r>
          </w:p>
        </w:tc>
      </w:tr>
      <w:tr w:rsidR="001B352C" w:rsidRPr="00EE6B9A" w14:paraId="7F9021C3" w14:textId="77777777" w:rsidTr="003A2AEB">
        <w:tc>
          <w:tcPr>
            <w:tcW w:w="817" w:type="dxa"/>
          </w:tcPr>
          <w:p w14:paraId="54AADDD9" w14:textId="0BC64469" w:rsidR="001B352C" w:rsidRPr="00EE6B9A" w:rsidRDefault="001B352C" w:rsidP="001B352C">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42</w:t>
            </w:r>
          </w:p>
        </w:tc>
        <w:tc>
          <w:tcPr>
            <w:tcW w:w="2793" w:type="dxa"/>
          </w:tcPr>
          <w:p w14:paraId="3A0DB276" w14:textId="1C6BDCBA" w:rsidR="001B352C" w:rsidRPr="001B352C" w:rsidRDefault="001B352C" w:rsidP="001B352C">
            <w:pPr>
              <w:jc w:val="both"/>
              <w:rPr>
                <w:rFonts w:ascii="Times New Roman" w:eastAsia="Times New Roman" w:hAnsi="Times New Roman" w:cs="Times New Roman"/>
                <w:color w:val="000000"/>
                <w:sz w:val="20"/>
                <w:szCs w:val="20"/>
                <w:lang w:eastAsia="ru-RU"/>
              </w:rPr>
            </w:pPr>
            <w:proofErr w:type="spellStart"/>
            <w:r w:rsidRPr="001B352C">
              <w:rPr>
                <w:rFonts w:ascii="Times New Roman" w:eastAsia="SimSun" w:hAnsi="Times New Roman" w:cs="Times New Roman"/>
                <w:sz w:val="20"/>
                <w:szCs w:val="20"/>
                <w:lang w:val="en-US" w:eastAsia="ru-RU" w:bidi="ru-RU"/>
              </w:rPr>
              <w:t>Архитектура</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аналитики</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больших</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данных</w:t>
            </w:r>
            <w:proofErr w:type="spellEnd"/>
          </w:p>
        </w:tc>
        <w:tc>
          <w:tcPr>
            <w:tcW w:w="1217" w:type="dxa"/>
          </w:tcPr>
          <w:p w14:paraId="3A843089" w14:textId="5B65E54F" w:rsidR="001B352C" w:rsidRPr="00262A16" w:rsidRDefault="001B352C" w:rsidP="001B352C">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b)</w:t>
            </w:r>
          </w:p>
        </w:tc>
        <w:tc>
          <w:tcPr>
            <w:tcW w:w="810" w:type="dxa"/>
          </w:tcPr>
          <w:p w14:paraId="7C46BF2C" w14:textId="548FBF49" w:rsidR="001B352C" w:rsidRPr="00EE6B9A" w:rsidRDefault="001B352C" w:rsidP="001B352C">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47</w:t>
            </w:r>
          </w:p>
        </w:tc>
        <w:tc>
          <w:tcPr>
            <w:tcW w:w="2694" w:type="dxa"/>
            <w:vAlign w:val="bottom"/>
          </w:tcPr>
          <w:p w14:paraId="4120FF28" w14:textId="0A37CB8A" w:rsidR="001B352C" w:rsidRPr="001B352C" w:rsidRDefault="001B352C" w:rsidP="001B352C">
            <w:pPr>
              <w:jc w:val="both"/>
              <w:rPr>
                <w:rFonts w:ascii="Times New Roman" w:eastAsia="Times New Roman" w:hAnsi="Times New Roman" w:cs="Times New Roman"/>
                <w:color w:val="000000"/>
                <w:sz w:val="20"/>
                <w:szCs w:val="20"/>
                <w:lang w:eastAsia="ru-RU"/>
              </w:rPr>
            </w:pPr>
            <w:r w:rsidRPr="001B352C">
              <w:rPr>
                <w:rFonts w:ascii="Times New Roman" w:eastAsia="SimSun" w:hAnsi="Times New Roman" w:cs="Times New Roman"/>
                <w:sz w:val="20"/>
                <w:szCs w:val="20"/>
                <w:lang w:eastAsia="ru-RU" w:bidi="ru-RU"/>
              </w:rPr>
              <w:t>Анализ имеющихся и выбор методологии управления жизненным циклом аналитики больших данных</w:t>
            </w:r>
          </w:p>
        </w:tc>
        <w:tc>
          <w:tcPr>
            <w:tcW w:w="1239" w:type="dxa"/>
          </w:tcPr>
          <w:p w14:paraId="29E98B42" w14:textId="26AD628A" w:rsidR="001B352C" w:rsidRPr="00EE6B9A" w:rsidRDefault="001B352C" w:rsidP="001B352C">
            <w:pPr>
              <w:jc w:val="both"/>
              <w:rPr>
                <w:rFonts w:ascii="Times New Roman" w:eastAsia="Times New Roman" w:hAnsi="Times New Roman" w:cs="Times New Roman"/>
                <w:color w:val="000000"/>
                <w:sz w:val="20"/>
                <w:szCs w:val="20"/>
                <w:lang w:eastAsia="ru-RU"/>
              </w:rPr>
            </w:pPr>
            <w:r w:rsidRPr="000D329B">
              <w:rPr>
                <w:rFonts w:ascii="Times New Roman" w:eastAsia="SimSun" w:hAnsi="Times New Roman" w:cs="Times New Roman"/>
                <w:sz w:val="20"/>
                <w:szCs w:val="20"/>
                <w:lang w:val="en-US" w:eastAsia="ru-RU" w:bidi="ru-RU"/>
              </w:rPr>
              <w:t>а)</w:t>
            </w:r>
          </w:p>
        </w:tc>
      </w:tr>
      <w:tr w:rsidR="001B352C" w:rsidRPr="00EE6B9A" w14:paraId="245AD2F6" w14:textId="77777777" w:rsidTr="003A2AEB">
        <w:tc>
          <w:tcPr>
            <w:tcW w:w="817" w:type="dxa"/>
          </w:tcPr>
          <w:p w14:paraId="576C3E48" w14:textId="6AB7B498" w:rsidR="001B352C" w:rsidRPr="00EE6B9A" w:rsidRDefault="001B352C" w:rsidP="001B352C">
            <w:pPr>
              <w:jc w:val="center"/>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793" w:type="dxa"/>
            <w:vAlign w:val="bottom"/>
          </w:tcPr>
          <w:p w14:paraId="6E9E4784" w14:textId="24981039" w:rsidR="001B352C" w:rsidRPr="000D329B" w:rsidRDefault="001B352C" w:rsidP="001B352C">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17" w:type="dxa"/>
          </w:tcPr>
          <w:p w14:paraId="492A7A5B" w14:textId="78B32ED9" w:rsidR="001B352C" w:rsidRPr="00DD27BF" w:rsidRDefault="001B352C" w:rsidP="001B352C">
            <w:pPr>
              <w:jc w:val="both"/>
              <w:rPr>
                <w:rFonts w:ascii="Times New Roman" w:eastAsia="SimSun" w:hAnsi="Times New Roman" w:cs="Times New Roman"/>
                <w:sz w:val="20"/>
                <w:szCs w:val="20"/>
                <w:lang w:eastAsia="ru-RU" w:bidi="ru-RU"/>
              </w:rPr>
            </w:pPr>
            <w:r>
              <w:rPr>
                <w:rFonts w:ascii="Times New Roman" w:eastAsia="SimSun" w:hAnsi="Times New Roman" w:cs="Times New Roman"/>
                <w:sz w:val="20"/>
                <w:szCs w:val="20"/>
                <w:lang w:eastAsia="ru-RU" w:bidi="ru-RU"/>
              </w:rPr>
              <w:t>-</w:t>
            </w:r>
          </w:p>
        </w:tc>
        <w:tc>
          <w:tcPr>
            <w:tcW w:w="810" w:type="dxa"/>
          </w:tcPr>
          <w:p w14:paraId="7DA4C202" w14:textId="651A9FA2" w:rsidR="001B352C" w:rsidRPr="00EE6B9A" w:rsidRDefault="001B352C" w:rsidP="001B352C">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48</w:t>
            </w:r>
          </w:p>
        </w:tc>
        <w:tc>
          <w:tcPr>
            <w:tcW w:w="2694" w:type="dxa"/>
            <w:vAlign w:val="center"/>
          </w:tcPr>
          <w:p w14:paraId="34B3B579" w14:textId="198824A8" w:rsidR="001B352C" w:rsidRPr="001B352C" w:rsidRDefault="001B352C" w:rsidP="001B352C">
            <w:pPr>
              <w:jc w:val="both"/>
              <w:rPr>
                <w:rFonts w:ascii="Times New Roman" w:eastAsia="Times New Roman" w:hAnsi="Times New Roman" w:cs="Times New Roman"/>
                <w:color w:val="000000"/>
                <w:sz w:val="20"/>
                <w:szCs w:val="20"/>
                <w:lang w:eastAsia="ru-RU"/>
              </w:rPr>
            </w:pPr>
            <w:proofErr w:type="spellStart"/>
            <w:r w:rsidRPr="001B352C">
              <w:rPr>
                <w:rFonts w:ascii="Times New Roman" w:eastAsia="SimSun" w:hAnsi="Times New Roman" w:cs="Times New Roman"/>
                <w:sz w:val="20"/>
                <w:szCs w:val="20"/>
                <w:lang w:val="en-US" w:eastAsia="ru-RU" w:bidi="ru-RU"/>
              </w:rPr>
              <w:t>Матрица</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методов</w:t>
            </w:r>
            <w:proofErr w:type="spellEnd"/>
            <w:r w:rsidRPr="001B352C">
              <w:rPr>
                <w:rFonts w:ascii="Times New Roman" w:eastAsia="SimSun" w:hAnsi="Times New Roman" w:cs="Times New Roman"/>
                <w:sz w:val="20"/>
                <w:szCs w:val="20"/>
                <w:lang w:val="en-US" w:eastAsia="ru-RU" w:bidi="ru-RU"/>
              </w:rPr>
              <w:t xml:space="preserve"> </w:t>
            </w:r>
            <w:proofErr w:type="spellStart"/>
            <w:r w:rsidRPr="001B352C">
              <w:rPr>
                <w:rFonts w:ascii="Times New Roman" w:eastAsia="SimSun" w:hAnsi="Times New Roman" w:cs="Times New Roman"/>
                <w:sz w:val="20"/>
                <w:szCs w:val="20"/>
                <w:lang w:val="en-US" w:eastAsia="ru-RU" w:bidi="ru-RU"/>
              </w:rPr>
              <w:t>аналитики</w:t>
            </w:r>
            <w:proofErr w:type="spellEnd"/>
          </w:p>
        </w:tc>
        <w:tc>
          <w:tcPr>
            <w:tcW w:w="1239" w:type="dxa"/>
          </w:tcPr>
          <w:p w14:paraId="6D45A86A" w14:textId="6D67A4D1" w:rsidR="001B352C" w:rsidRDefault="001B352C" w:rsidP="001B352C">
            <w:pPr>
              <w:jc w:val="both"/>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eastAsia="ru-RU" w:bidi="ru-RU"/>
              </w:rPr>
              <w:t>с</w:t>
            </w:r>
            <w:r w:rsidRPr="00664A5F">
              <w:rPr>
                <w:rFonts w:ascii="Times New Roman" w:eastAsia="SimSun" w:hAnsi="Times New Roman" w:cs="Times New Roman"/>
                <w:sz w:val="20"/>
                <w:szCs w:val="20"/>
                <w:lang w:val="en-US" w:eastAsia="ru-RU" w:bidi="ru-RU"/>
              </w:rPr>
              <w:t>)</w:t>
            </w:r>
          </w:p>
        </w:tc>
      </w:tr>
    </w:tbl>
    <w:p w14:paraId="7DE80694" w14:textId="77777777" w:rsidR="00E91DA6" w:rsidRDefault="00E91DA6" w:rsidP="00E91DA6">
      <w:pPr>
        <w:spacing w:after="0" w:line="240" w:lineRule="auto"/>
        <w:ind w:firstLine="567"/>
        <w:jc w:val="both"/>
        <w:rPr>
          <w:rFonts w:ascii="Times New Roman" w:eastAsia="Times New Roman" w:hAnsi="Times New Roman" w:cs="Times New Roman"/>
          <w:color w:val="000000"/>
          <w:sz w:val="24"/>
          <w:szCs w:val="24"/>
          <w:lang w:eastAsia="ru-RU"/>
        </w:rPr>
      </w:pPr>
    </w:p>
    <w:p w14:paraId="163CBD2E" w14:textId="47904320" w:rsidR="00182C00" w:rsidRPr="00E75655" w:rsidRDefault="00182C00" w:rsidP="00182C00">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65</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Pr="00336231">
        <w:rPr>
          <w:rFonts w:ascii="Times New Roman" w:eastAsia="Times New Roman" w:hAnsi="Times New Roman" w:cs="Times New Roman"/>
          <w:b/>
          <w:bCs/>
          <w:color w:val="000000"/>
          <w:sz w:val="24"/>
          <w:szCs w:val="24"/>
          <w:lang w:eastAsia="ru-RU"/>
        </w:rPr>
        <w:t>ADP</w:t>
      </w:r>
      <w:r w:rsidR="00BF15B1">
        <w:rPr>
          <w:rFonts w:ascii="Times New Roman" w:eastAsia="Times New Roman" w:hAnsi="Times New Roman" w:cs="Times New Roman"/>
          <w:b/>
          <w:bCs/>
          <w:color w:val="000000"/>
          <w:sz w:val="24"/>
          <w:szCs w:val="24"/>
          <w:lang w:eastAsia="ru-RU"/>
        </w:rPr>
        <w:t>3</w:t>
      </w:r>
      <w:r w:rsidRPr="00336231">
        <w:rPr>
          <w:rFonts w:ascii="Times New Roman" w:eastAsia="Times New Roman" w:hAnsi="Times New Roman" w:cs="Times New Roman"/>
          <w:b/>
          <w:bCs/>
          <w:color w:val="000000"/>
          <w:sz w:val="24"/>
          <w:szCs w:val="24"/>
          <w:lang w:eastAsia="ru-RU"/>
        </w:rPr>
        <w:t xml:space="preserve"> </w:t>
      </w:r>
      <w:r w:rsidR="00077584" w:rsidRPr="00077584">
        <w:rPr>
          <w:rFonts w:ascii="Times New Roman" w:eastAsia="Times New Roman" w:hAnsi="Times New Roman" w:cs="Times New Roman"/>
          <w:b/>
          <w:bCs/>
          <w:color w:val="000000"/>
          <w:sz w:val="24"/>
          <w:szCs w:val="24"/>
          <w:lang w:eastAsia="ru-RU"/>
        </w:rPr>
        <w:t>Определение критериев успеха</w:t>
      </w:r>
    </w:p>
    <w:p w14:paraId="33324AB4" w14:textId="77777777" w:rsidR="00182C00" w:rsidRDefault="00182C00" w:rsidP="00182C00">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182C00" w:rsidRPr="00B55D0C" w14:paraId="3681CB4A" w14:textId="77777777" w:rsidTr="003A2AEB">
        <w:tc>
          <w:tcPr>
            <w:tcW w:w="1832" w:type="dxa"/>
            <w:tcBorders>
              <w:bottom w:val="double" w:sz="4" w:space="0" w:color="auto"/>
            </w:tcBorders>
            <w:vAlign w:val="center"/>
          </w:tcPr>
          <w:p w14:paraId="2B68AFB0" w14:textId="77777777" w:rsidR="00182C00" w:rsidRPr="00B55D0C" w:rsidRDefault="00182C00"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6A28B3AC" w14:textId="7688A97D" w:rsidR="00182C00" w:rsidRPr="00C22CDA" w:rsidRDefault="00182C00" w:rsidP="003A2AEB">
            <w:pPr>
              <w:jc w:val="center"/>
              <w:rPr>
                <w:rFonts w:ascii="Times New Roman" w:eastAsia="Calibri" w:hAnsi="Times New Roman" w:cs="Times New Roman"/>
                <w:szCs w:val="20"/>
                <w:lang w:val="kk-KZ"/>
              </w:rPr>
            </w:pPr>
            <w:r w:rsidRPr="001C39DA">
              <w:rPr>
                <w:rFonts w:ascii="Times New Roman" w:eastAsia="Calibri" w:hAnsi="Times New Roman" w:cs="Times New Roman"/>
                <w:sz w:val="24"/>
                <w:lang w:val="kk-KZ"/>
              </w:rPr>
              <w:t>ADP</w:t>
            </w:r>
            <w:r w:rsidR="00BF15B1">
              <w:rPr>
                <w:rFonts w:ascii="Times New Roman" w:eastAsia="Calibri" w:hAnsi="Times New Roman" w:cs="Times New Roman"/>
                <w:sz w:val="24"/>
                <w:lang w:val="kk-KZ"/>
              </w:rPr>
              <w:t>3</w:t>
            </w:r>
          </w:p>
        </w:tc>
      </w:tr>
      <w:tr w:rsidR="00077584" w:rsidRPr="00B55D0C" w14:paraId="2DEDB98D" w14:textId="77777777" w:rsidTr="003A2AEB">
        <w:tc>
          <w:tcPr>
            <w:tcW w:w="1832" w:type="dxa"/>
            <w:tcBorders>
              <w:top w:val="double" w:sz="4" w:space="0" w:color="auto"/>
              <w:left w:val="single" w:sz="4" w:space="0" w:color="auto"/>
              <w:bottom w:val="single" w:sz="4" w:space="0" w:color="auto"/>
            </w:tcBorders>
            <w:shd w:val="clear" w:color="auto" w:fill="FFFFFF"/>
            <w:vAlign w:val="bottom"/>
          </w:tcPr>
          <w:p w14:paraId="2C60AEC0" w14:textId="77777777" w:rsidR="00077584" w:rsidRPr="00B55D0C" w:rsidRDefault="00077584" w:rsidP="00077584">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141CBF90" w14:textId="33FE949E" w:rsidR="00077584" w:rsidRPr="00563CF4" w:rsidRDefault="00077584" w:rsidP="00077584">
            <w:pPr>
              <w:jc w:val="both"/>
              <w:rPr>
                <w:rFonts w:ascii="Times New Roman" w:eastAsia="Calibri" w:hAnsi="Times New Roman" w:cs="Times New Roman"/>
                <w:sz w:val="24"/>
              </w:rPr>
            </w:pPr>
            <w:proofErr w:type="spellStart"/>
            <w:r w:rsidRPr="00822F6F">
              <w:rPr>
                <w:rFonts w:ascii="Times New Roman" w:eastAsia="SimSun" w:hAnsi="Times New Roman" w:cs="Times New Roman"/>
                <w:sz w:val="24"/>
                <w:szCs w:val="24"/>
                <w:lang w:val="en-US" w:eastAsia="ru-RU" w:bidi="ru-RU"/>
              </w:rPr>
              <w:t>Определение</w:t>
            </w:r>
            <w:proofErr w:type="spellEnd"/>
            <w:r w:rsidRPr="00822F6F">
              <w:rPr>
                <w:rFonts w:ascii="Times New Roman" w:eastAsia="SimSun" w:hAnsi="Times New Roman" w:cs="Times New Roman"/>
                <w:sz w:val="24"/>
                <w:szCs w:val="24"/>
                <w:lang w:val="en-US" w:eastAsia="ru-RU" w:bidi="ru-RU"/>
              </w:rPr>
              <w:t xml:space="preserve"> </w:t>
            </w:r>
            <w:proofErr w:type="spellStart"/>
            <w:r w:rsidRPr="00822F6F">
              <w:rPr>
                <w:rFonts w:ascii="Times New Roman" w:eastAsia="SimSun" w:hAnsi="Times New Roman" w:cs="Times New Roman"/>
                <w:sz w:val="24"/>
                <w:szCs w:val="24"/>
                <w:lang w:val="en-US" w:eastAsia="ru-RU" w:bidi="ru-RU"/>
              </w:rPr>
              <w:t>критериев</w:t>
            </w:r>
            <w:proofErr w:type="spellEnd"/>
            <w:r w:rsidRPr="00822F6F">
              <w:rPr>
                <w:rFonts w:ascii="Times New Roman" w:eastAsia="SimSun" w:hAnsi="Times New Roman" w:cs="Times New Roman"/>
                <w:sz w:val="24"/>
                <w:szCs w:val="24"/>
                <w:lang w:val="en-US" w:eastAsia="ru-RU" w:bidi="ru-RU"/>
              </w:rPr>
              <w:t xml:space="preserve"> </w:t>
            </w:r>
            <w:proofErr w:type="spellStart"/>
            <w:r w:rsidRPr="00822F6F">
              <w:rPr>
                <w:rFonts w:ascii="Times New Roman" w:eastAsia="SimSun" w:hAnsi="Times New Roman" w:cs="Times New Roman"/>
                <w:sz w:val="24"/>
                <w:szCs w:val="24"/>
                <w:lang w:val="en-US" w:eastAsia="ru-RU" w:bidi="ru-RU"/>
              </w:rPr>
              <w:t>успеха</w:t>
            </w:r>
            <w:proofErr w:type="spellEnd"/>
          </w:p>
        </w:tc>
      </w:tr>
      <w:tr w:rsidR="00077584" w:rsidRPr="00B55D0C" w14:paraId="2F77197E" w14:textId="77777777" w:rsidTr="003A2AEB">
        <w:tc>
          <w:tcPr>
            <w:tcW w:w="1832" w:type="dxa"/>
            <w:tcBorders>
              <w:top w:val="single" w:sz="4" w:space="0" w:color="auto"/>
              <w:left w:val="single" w:sz="4" w:space="0" w:color="auto"/>
              <w:bottom w:val="single" w:sz="4" w:space="0" w:color="auto"/>
            </w:tcBorders>
            <w:shd w:val="clear" w:color="auto" w:fill="FFFFFF"/>
            <w:vAlign w:val="center"/>
          </w:tcPr>
          <w:p w14:paraId="13F41F95" w14:textId="77777777" w:rsidR="00077584" w:rsidRPr="00B55D0C" w:rsidRDefault="00077584" w:rsidP="00077584">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176C43F0" w14:textId="489852BB" w:rsidR="00077584" w:rsidRPr="00563CF4" w:rsidRDefault="00077584" w:rsidP="00077584">
            <w:pPr>
              <w:jc w:val="both"/>
              <w:rPr>
                <w:rFonts w:ascii="Times New Roman" w:eastAsia="Cambria" w:hAnsi="Times New Roman" w:cs="Times New Roman"/>
                <w:color w:val="231F20"/>
                <w:sz w:val="24"/>
                <w:lang w:bidi="en-US"/>
              </w:rPr>
            </w:pPr>
            <w:r w:rsidRPr="00822F6F">
              <w:rPr>
                <w:rFonts w:ascii="Times New Roman" w:eastAsia="SimSun" w:hAnsi="Times New Roman" w:cs="Times New Roman"/>
                <w:sz w:val="24"/>
                <w:szCs w:val="24"/>
                <w:lang w:eastAsia="ru-RU" w:bidi="ru-RU"/>
              </w:rPr>
              <w:t xml:space="preserve">Целью процесса </w:t>
            </w:r>
            <w:r w:rsidRPr="00822F6F">
              <w:rPr>
                <w:rFonts w:ascii="Times New Roman" w:eastAsia="SimSun" w:hAnsi="Times New Roman" w:cs="Times New Roman"/>
                <w:sz w:val="24"/>
                <w:szCs w:val="24"/>
                <w:lang w:val="en-US" w:eastAsia="ru-RU" w:bidi="ru-RU"/>
              </w:rPr>
              <w:t>ADP</w:t>
            </w:r>
            <w:r w:rsidRPr="00822F6F">
              <w:rPr>
                <w:rFonts w:ascii="Times New Roman" w:eastAsia="SimSun" w:hAnsi="Times New Roman" w:cs="Times New Roman"/>
                <w:sz w:val="24"/>
                <w:szCs w:val="24"/>
                <w:lang w:eastAsia="ru-RU" w:bidi="ru-RU"/>
              </w:rPr>
              <w:t>3 является определение и согласование базовых показателей результативности процессов, целей и показателей точности для реализуемых проектов.</w:t>
            </w:r>
          </w:p>
        </w:tc>
      </w:tr>
      <w:tr w:rsidR="00182C00" w:rsidRPr="00B55D0C" w14:paraId="03237048" w14:textId="77777777" w:rsidTr="003A2AEB">
        <w:tc>
          <w:tcPr>
            <w:tcW w:w="1832" w:type="dxa"/>
            <w:tcBorders>
              <w:top w:val="single" w:sz="4" w:space="0" w:color="auto"/>
              <w:left w:val="single" w:sz="4" w:space="0" w:color="auto"/>
              <w:bottom w:val="single" w:sz="4" w:space="0" w:color="auto"/>
            </w:tcBorders>
            <w:shd w:val="clear" w:color="auto" w:fill="FFFFFF"/>
          </w:tcPr>
          <w:p w14:paraId="0719BF4F" w14:textId="77777777" w:rsidR="00182C00" w:rsidRPr="00B55D0C" w:rsidRDefault="00182C00" w:rsidP="003A2AE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A9DAFE6" w14:textId="77777777" w:rsidR="00077584" w:rsidRPr="00077584" w:rsidRDefault="00077584" w:rsidP="00077584">
            <w:pPr>
              <w:jc w:val="both"/>
              <w:rPr>
                <w:rFonts w:ascii="Times New Roman" w:eastAsia="Cambria" w:hAnsi="Times New Roman" w:cs="Times New Roman"/>
                <w:color w:val="231F20"/>
                <w:sz w:val="24"/>
                <w:lang w:bidi="en-US"/>
              </w:rPr>
            </w:pPr>
            <w:r w:rsidRPr="00077584">
              <w:rPr>
                <w:rFonts w:ascii="Times New Roman" w:eastAsia="Cambria" w:hAnsi="Times New Roman" w:cs="Times New Roman"/>
                <w:color w:val="231F20"/>
                <w:sz w:val="24"/>
                <w:lang w:bidi="en-US"/>
              </w:rPr>
              <w:t>Результаты данного процесса включают:</w:t>
            </w:r>
          </w:p>
          <w:p w14:paraId="6E71F387" w14:textId="103E58B2" w:rsidR="00077584" w:rsidRPr="00077584" w:rsidRDefault="00077584" w:rsidP="00077584">
            <w:pPr>
              <w:jc w:val="both"/>
              <w:rPr>
                <w:rFonts w:ascii="Times New Roman" w:eastAsia="Cambria" w:hAnsi="Times New Roman" w:cs="Times New Roman"/>
                <w:color w:val="231F20"/>
                <w:sz w:val="24"/>
                <w:lang w:bidi="en-US"/>
              </w:rPr>
            </w:pPr>
            <w:r w:rsidRPr="00077584">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077584">
              <w:rPr>
                <w:rFonts w:ascii="Times New Roman" w:eastAsia="Cambria" w:hAnsi="Times New Roman" w:cs="Times New Roman"/>
                <w:color w:val="231F20"/>
                <w:sz w:val="24"/>
                <w:lang w:bidi="en-US"/>
              </w:rPr>
              <w:t>подтверждение базовых показателей результативности целевого процесса/функции в рамках проекта;</w:t>
            </w:r>
          </w:p>
          <w:p w14:paraId="24986E3E" w14:textId="02A21282" w:rsidR="00077584" w:rsidRPr="00077584" w:rsidRDefault="00077584" w:rsidP="00077584">
            <w:pPr>
              <w:jc w:val="both"/>
              <w:rPr>
                <w:rFonts w:ascii="Times New Roman" w:eastAsia="Cambria" w:hAnsi="Times New Roman" w:cs="Times New Roman"/>
                <w:color w:val="231F20"/>
                <w:sz w:val="24"/>
                <w:lang w:bidi="en-US"/>
              </w:rPr>
            </w:pPr>
            <w:r w:rsidRPr="00077584">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077584">
              <w:rPr>
                <w:rFonts w:ascii="Times New Roman" w:eastAsia="Cambria" w:hAnsi="Times New Roman" w:cs="Times New Roman"/>
                <w:color w:val="231F20"/>
                <w:sz w:val="24"/>
                <w:lang w:bidi="en-US"/>
              </w:rPr>
              <w:t>согласование целей/повторное определение целей в сотрудничестве с заинтересованными сторонами, посредством сочетания проверки (</w:t>
            </w:r>
            <w:proofErr w:type="spellStart"/>
            <w:r w:rsidRPr="00077584">
              <w:rPr>
                <w:rFonts w:ascii="Times New Roman" w:eastAsia="Cambria" w:hAnsi="Times New Roman" w:cs="Times New Roman"/>
                <w:color w:val="231F20"/>
                <w:sz w:val="24"/>
                <w:lang w:bidi="en-US"/>
              </w:rPr>
              <w:t>diligence</w:t>
            </w:r>
            <w:proofErr w:type="spellEnd"/>
            <w:r w:rsidRPr="00077584">
              <w:rPr>
                <w:rFonts w:ascii="Times New Roman" w:eastAsia="Cambria" w:hAnsi="Times New Roman" w:cs="Times New Roman"/>
                <w:color w:val="231F20"/>
                <w:sz w:val="24"/>
                <w:lang w:bidi="en-US"/>
              </w:rPr>
              <w:t>) данных и алгоритмов и выполнения подтверждающих концепцию и пилотных проектов;</w:t>
            </w:r>
          </w:p>
          <w:p w14:paraId="3C577B56" w14:textId="57CAF31B" w:rsidR="00182C00" w:rsidRPr="00563CF4" w:rsidRDefault="00077584" w:rsidP="00077584">
            <w:pPr>
              <w:jc w:val="both"/>
              <w:rPr>
                <w:rFonts w:ascii="Times New Roman" w:eastAsia="Cambria" w:hAnsi="Times New Roman" w:cs="Times New Roman"/>
                <w:color w:val="231F20"/>
                <w:sz w:val="24"/>
                <w:lang w:bidi="en-US"/>
              </w:rPr>
            </w:pPr>
            <w:r w:rsidRPr="00077584">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077584">
              <w:rPr>
                <w:rFonts w:ascii="Times New Roman" w:eastAsia="Cambria" w:hAnsi="Times New Roman" w:cs="Times New Roman"/>
                <w:color w:val="231F20"/>
                <w:sz w:val="24"/>
                <w:lang w:bidi="en-US"/>
              </w:rPr>
              <w:t>определение точности по результатам завершения проекта.</w:t>
            </w:r>
          </w:p>
        </w:tc>
      </w:tr>
    </w:tbl>
    <w:p w14:paraId="01972C10" w14:textId="77777777" w:rsidR="00182C00" w:rsidRDefault="00182C00" w:rsidP="00182C00">
      <w:pPr>
        <w:spacing w:after="0" w:line="240" w:lineRule="auto"/>
        <w:ind w:firstLine="567"/>
        <w:jc w:val="both"/>
        <w:rPr>
          <w:rFonts w:ascii="Times New Roman" w:eastAsia="Times New Roman" w:hAnsi="Times New Roman" w:cs="Times New Roman"/>
          <w:color w:val="000000"/>
          <w:sz w:val="24"/>
          <w:szCs w:val="24"/>
          <w:lang w:eastAsia="ru-RU"/>
        </w:rPr>
      </w:pPr>
    </w:p>
    <w:p w14:paraId="1F82143E" w14:textId="0586FD3F" w:rsidR="00182C00" w:rsidRPr="00ED50CF" w:rsidRDefault="00182C00" w:rsidP="00182C00">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66</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AF7DD4">
        <w:rPr>
          <w:rFonts w:ascii="Times New Roman" w:eastAsia="Times New Roman" w:hAnsi="Times New Roman" w:cs="Times New Roman"/>
          <w:b/>
          <w:bCs/>
          <w:color w:val="000000"/>
          <w:sz w:val="24"/>
          <w:szCs w:val="24"/>
          <w:lang w:eastAsia="ru-RU"/>
        </w:rPr>
        <w:t>ADP</w:t>
      </w:r>
      <w:r w:rsidR="00BF15B1">
        <w:rPr>
          <w:rFonts w:ascii="Times New Roman" w:eastAsia="Times New Roman" w:hAnsi="Times New Roman" w:cs="Times New Roman"/>
          <w:b/>
          <w:bCs/>
          <w:color w:val="000000"/>
          <w:sz w:val="24"/>
          <w:szCs w:val="24"/>
          <w:lang w:eastAsia="ru-RU"/>
        </w:rPr>
        <w:t>3</w:t>
      </w:r>
      <w:r w:rsidRPr="00AF7DD4">
        <w:rPr>
          <w:rFonts w:ascii="Times New Roman" w:eastAsia="Times New Roman" w:hAnsi="Times New Roman" w:cs="Times New Roman"/>
          <w:b/>
          <w:bCs/>
          <w:color w:val="000000"/>
          <w:sz w:val="24"/>
          <w:szCs w:val="24"/>
          <w:lang w:eastAsia="ru-RU"/>
        </w:rPr>
        <w:t xml:space="preserve"> </w:t>
      </w:r>
      <w:r w:rsidR="00077584" w:rsidRPr="00077584">
        <w:rPr>
          <w:rFonts w:ascii="Times New Roman" w:eastAsia="Times New Roman" w:hAnsi="Times New Roman" w:cs="Times New Roman"/>
          <w:b/>
          <w:bCs/>
          <w:color w:val="000000"/>
          <w:sz w:val="24"/>
          <w:szCs w:val="24"/>
          <w:lang w:eastAsia="ru-RU"/>
        </w:rPr>
        <w:t xml:space="preserve">Определение критериев успеха </w:t>
      </w:r>
      <w:r>
        <w:rPr>
          <w:rFonts w:ascii="Times New Roman" w:eastAsia="Times New Roman" w:hAnsi="Times New Roman" w:cs="Times New Roman"/>
          <w:b/>
          <w:bCs/>
          <w:color w:val="000000"/>
          <w:sz w:val="24"/>
          <w:szCs w:val="24"/>
          <w:lang w:eastAsia="ru-RU"/>
        </w:rPr>
        <w:t>-</w:t>
      </w:r>
      <w:r w:rsidRPr="00AF7DD4">
        <w:rPr>
          <w:rFonts w:ascii="Times New Roman" w:eastAsia="Times New Roman" w:hAnsi="Times New Roman" w:cs="Times New Roman"/>
          <w:b/>
          <w:bCs/>
          <w:color w:val="000000"/>
          <w:sz w:val="24"/>
          <w:szCs w:val="24"/>
          <w:lang w:eastAsia="ru-RU"/>
        </w:rPr>
        <w:t xml:space="preserve"> базовые практики (ВР)</w:t>
      </w:r>
      <w:r>
        <w:rPr>
          <w:rFonts w:ascii="Times New Roman" w:eastAsia="Times New Roman" w:hAnsi="Times New Roman" w:cs="Times New Roman"/>
          <w:b/>
          <w:bCs/>
          <w:color w:val="000000"/>
          <w:sz w:val="24"/>
          <w:szCs w:val="24"/>
          <w:lang w:eastAsia="ru-RU"/>
        </w:rPr>
        <w:t xml:space="preserve"> </w:t>
      </w:r>
    </w:p>
    <w:p w14:paraId="5C4F625C" w14:textId="77777777" w:rsidR="00182C00" w:rsidRPr="006213E0" w:rsidRDefault="00182C00" w:rsidP="00182C00">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182C00" w:rsidRPr="00B55D0C" w14:paraId="69F7D60B" w14:textId="77777777" w:rsidTr="003A2AEB">
        <w:tc>
          <w:tcPr>
            <w:tcW w:w="1832" w:type="dxa"/>
            <w:tcBorders>
              <w:bottom w:val="double" w:sz="4" w:space="0" w:color="auto"/>
            </w:tcBorders>
            <w:vAlign w:val="center"/>
          </w:tcPr>
          <w:p w14:paraId="6C7D5A4B" w14:textId="77777777" w:rsidR="00182C00" w:rsidRPr="00B55D0C" w:rsidRDefault="00182C00"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1FFDE2F0" w14:textId="35A1F9B0" w:rsidR="00182C00" w:rsidRPr="00C22CDA" w:rsidRDefault="00182C00" w:rsidP="003A2AEB">
            <w:pPr>
              <w:jc w:val="center"/>
              <w:rPr>
                <w:rFonts w:ascii="Times New Roman" w:eastAsia="Calibri" w:hAnsi="Times New Roman" w:cs="Times New Roman"/>
                <w:szCs w:val="20"/>
                <w:lang w:val="kk-KZ"/>
              </w:rPr>
            </w:pPr>
            <w:r w:rsidRPr="001C39DA">
              <w:rPr>
                <w:rFonts w:ascii="Times New Roman" w:eastAsia="Calibri" w:hAnsi="Times New Roman" w:cs="Times New Roman"/>
                <w:sz w:val="24"/>
                <w:lang w:val="kk-KZ"/>
              </w:rPr>
              <w:t>ADP</w:t>
            </w:r>
            <w:r w:rsidR="00BF15B1">
              <w:rPr>
                <w:rFonts w:ascii="Times New Roman" w:eastAsia="Calibri" w:hAnsi="Times New Roman" w:cs="Times New Roman"/>
                <w:sz w:val="24"/>
                <w:lang w:val="kk-KZ"/>
              </w:rPr>
              <w:t>3</w:t>
            </w:r>
          </w:p>
        </w:tc>
      </w:tr>
      <w:tr w:rsidR="00182C00" w:rsidRPr="00B55D0C" w14:paraId="2A172470" w14:textId="77777777" w:rsidTr="001A1140">
        <w:trPr>
          <w:trHeight w:val="1567"/>
        </w:trPr>
        <w:tc>
          <w:tcPr>
            <w:tcW w:w="1832" w:type="dxa"/>
            <w:tcBorders>
              <w:top w:val="double" w:sz="4" w:space="0" w:color="auto"/>
              <w:left w:val="single" w:sz="4" w:space="0" w:color="auto"/>
              <w:bottom w:val="single" w:sz="4" w:space="0" w:color="auto"/>
            </w:tcBorders>
            <w:shd w:val="clear" w:color="auto" w:fill="FFFFFF"/>
            <w:vAlign w:val="center"/>
          </w:tcPr>
          <w:p w14:paraId="63DB616D" w14:textId="77777777" w:rsidR="00182C00" w:rsidRPr="00B55D0C" w:rsidRDefault="00182C00" w:rsidP="003A2AEB">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tcPr>
          <w:p w14:paraId="46108654" w14:textId="77777777" w:rsidR="0084027E" w:rsidRPr="0084027E" w:rsidRDefault="0084027E" w:rsidP="0084027E">
            <w:pPr>
              <w:jc w:val="both"/>
              <w:rPr>
                <w:rFonts w:ascii="Times New Roman" w:eastAsia="Calibri" w:hAnsi="Times New Roman" w:cs="Times New Roman"/>
                <w:szCs w:val="20"/>
              </w:rPr>
            </w:pPr>
            <w:r w:rsidRPr="0084027E">
              <w:rPr>
                <w:rFonts w:ascii="Times New Roman" w:eastAsia="Calibri" w:hAnsi="Times New Roman" w:cs="Times New Roman"/>
                <w:szCs w:val="20"/>
              </w:rPr>
              <w:t>ВР1: Выполнение исследования процесса/функции: следует провести, с участием экспертов предметной области и владельца процесса, исследование процесса/функции, с тем чтобы до выполнения какого-либо проекта аналитики в общих чертах определить текущую результативность и соответствующие условия [результат (а)].</w:t>
            </w:r>
          </w:p>
          <w:p w14:paraId="02FE1418" w14:textId="77777777" w:rsidR="0084027E" w:rsidRPr="0084027E" w:rsidRDefault="0084027E" w:rsidP="0084027E">
            <w:pPr>
              <w:jc w:val="both"/>
              <w:rPr>
                <w:rFonts w:ascii="Times New Roman" w:eastAsia="Calibri" w:hAnsi="Times New Roman" w:cs="Times New Roman"/>
                <w:szCs w:val="20"/>
              </w:rPr>
            </w:pPr>
            <w:r w:rsidRPr="0084027E">
              <w:rPr>
                <w:rFonts w:ascii="Times New Roman" w:eastAsia="Calibri" w:hAnsi="Times New Roman" w:cs="Times New Roman"/>
                <w:szCs w:val="20"/>
              </w:rPr>
              <w:t>ВР2: Получение одобрения владельца процесса: перед выполнением проекта аналитики следует получить одобрение владельца процесса и лидера в области аналитики больших данных в организации, и зафиксировать его в положении о проекте [результат (а)].</w:t>
            </w:r>
          </w:p>
          <w:p w14:paraId="68558C72" w14:textId="6132493F" w:rsidR="0084027E" w:rsidRPr="0084027E" w:rsidRDefault="0084027E" w:rsidP="0084027E">
            <w:pPr>
              <w:jc w:val="both"/>
              <w:rPr>
                <w:rFonts w:ascii="Times New Roman" w:eastAsia="Calibri" w:hAnsi="Times New Roman" w:cs="Times New Roman"/>
                <w:szCs w:val="20"/>
              </w:rPr>
            </w:pPr>
            <w:r w:rsidRPr="0084027E">
              <w:rPr>
                <w:rFonts w:ascii="Times New Roman" w:eastAsia="Calibri" w:hAnsi="Times New Roman" w:cs="Times New Roman"/>
                <w:szCs w:val="20"/>
              </w:rPr>
              <w:t>ВР</w:t>
            </w:r>
            <w:r w:rsidR="001A1140">
              <w:rPr>
                <w:rFonts w:ascii="Times New Roman" w:eastAsia="Calibri" w:hAnsi="Times New Roman" w:cs="Times New Roman"/>
                <w:szCs w:val="20"/>
              </w:rPr>
              <w:t>3</w:t>
            </w:r>
            <w:proofErr w:type="gramStart"/>
            <w:r w:rsidRPr="0084027E">
              <w:rPr>
                <w:rFonts w:ascii="Times New Roman" w:eastAsia="Calibri" w:hAnsi="Times New Roman" w:cs="Times New Roman"/>
                <w:szCs w:val="20"/>
              </w:rPr>
              <w:t>: Включить</w:t>
            </w:r>
            <w:proofErr w:type="gramEnd"/>
            <w:r w:rsidRPr="0084027E">
              <w:rPr>
                <w:rFonts w:ascii="Times New Roman" w:eastAsia="Calibri" w:hAnsi="Times New Roman" w:cs="Times New Roman"/>
                <w:szCs w:val="20"/>
              </w:rPr>
              <w:t xml:space="preserve"> в проектную документацию базовые показатели результативности процесса: следует включить базовые показатели результативности процесса в план-график проекта и в оценку трудозатрат проекта [результат (а)].</w:t>
            </w:r>
          </w:p>
          <w:p w14:paraId="34F9E64E" w14:textId="77777777" w:rsidR="0084027E" w:rsidRPr="0084027E" w:rsidRDefault="0084027E" w:rsidP="0084027E">
            <w:pPr>
              <w:jc w:val="both"/>
              <w:rPr>
                <w:rFonts w:ascii="Times New Roman" w:eastAsia="Calibri" w:hAnsi="Times New Roman" w:cs="Times New Roman"/>
                <w:szCs w:val="20"/>
              </w:rPr>
            </w:pPr>
            <w:r w:rsidRPr="0084027E">
              <w:rPr>
                <w:rFonts w:ascii="Times New Roman" w:eastAsia="Calibri" w:hAnsi="Times New Roman" w:cs="Times New Roman"/>
                <w:szCs w:val="20"/>
              </w:rPr>
              <w:t xml:space="preserve">ВР4: Проверка данных и методов/алгоритмов: проводится проверка данных и методов/алгоритмов аналитики для подтверждения цели проекта аналитики, установленной при его начале. При необходимости цель следует заново установить в положении о проекте, получив на это </w:t>
            </w:r>
            <w:r w:rsidRPr="0084027E">
              <w:rPr>
                <w:rFonts w:ascii="Times New Roman" w:eastAsia="Calibri" w:hAnsi="Times New Roman" w:cs="Times New Roman"/>
                <w:szCs w:val="20"/>
              </w:rPr>
              <w:lastRenderedPageBreak/>
              <w:t>одобрение соответствующих заинтересованных сторон [результат (b)].</w:t>
            </w:r>
          </w:p>
          <w:p w14:paraId="72051699" w14:textId="77777777" w:rsidR="0084027E" w:rsidRPr="0084027E" w:rsidRDefault="0084027E" w:rsidP="0084027E">
            <w:pPr>
              <w:jc w:val="both"/>
              <w:rPr>
                <w:rFonts w:ascii="Times New Roman" w:eastAsia="Calibri" w:hAnsi="Times New Roman" w:cs="Times New Roman"/>
                <w:szCs w:val="20"/>
              </w:rPr>
            </w:pPr>
            <w:r w:rsidRPr="0084027E">
              <w:rPr>
                <w:rFonts w:ascii="Times New Roman" w:eastAsia="Calibri" w:hAnsi="Times New Roman" w:cs="Times New Roman"/>
                <w:szCs w:val="20"/>
              </w:rPr>
              <w:t>ВР5: Подготовка план-графика и оценки усилий: следует включить меры и план-график проверки данных и алгоритмов в план проекта [при этом усилия в рамках практик ВР1 и ВР4 также могут быть одновременно частью проектов по проверке концепции и/или пилотных проектов, проводимых в интересах крупномасштабных проектов [результат (b)].</w:t>
            </w:r>
          </w:p>
          <w:p w14:paraId="4840EABC" w14:textId="77777777" w:rsidR="0084027E" w:rsidRPr="0084027E" w:rsidRDefault="0084027E" w:rsidP="0084027E">
            <w:pPr>
              <w:jc w:val="both"/>
              <w:rPr>
                <w:rFonts w:ascii="Times New Roman" w:eastAsia="Calibri" w:hAnsi="Times New Roman" w:cs="Times New Roman"/>
                <w:szCs w:val="20"/>
              </w:rPr>
            </w:pPr>
            <w:r w:rsidRPr="0084027E">
              <w:rPr>
                <w:rFonts w:ascii="Times New Roman" w:eastAsia="Calibri" w:hAnsi="Times New Roman" w:cs="Times New Roman"/>
                <w:szCs w:val="20"/>
              </w:rPr>
              <w:t>ВР6: Обеспечение осведомленности о показателе точности: следует обеспечить, чтобы варианты измерения точности надлежащим образом были сообщены и объяснены владельцу процесса по завершению проверки данных и алгоритмов (практика ВР4) [результат (а)].</w:t>
            </w:r>
          </w:p>
          <w:p w14:paraId="7D7A1193" w14:textId="77777777" w:rsidR="0084027E" w:rsidRPr="0084027E" w:rsidRDefault="0084027E" w:rsidP="0084027E">
            <w:pPr>
              <w:jc w:val="both"/>
              <w:rPr>
                <w:rFonts w:ascii="Times New Roman" w:eastAsia="Calibri" w:hAnsi="Times New Roman" w:cs="Times New Roman"/>
                <w:szCs w:val="20"/>
              </w:rPr>
            </w:pPr>
            <w:r w:rsidRPr="0084027E">
              <w:rPr>
                <w:rFonts w:ascii="Times New Roman" w:eastAsia="Calibri" w:hAnsi="Times New Roman" w:cs="Times New Roman"/>
                <w:szCs w:val="20"/>
              </w:rPr>
              <w:t>ВР7: Задание точности: перед полномасштабным развертыванием алгоритмов следует установить точность в терминах среднеквадратичного отклонения/средней абсолютной процентной ошибки/чувствительности/специфичности/ошибок первого (ошибочно-позитивный результат) и второго рода (ошибочно-негативный результат) [результат (с)].</w:t>
            </w:r>
          </w:p>
          <w:p w14:paraId="16287B84" w14:textId="4F012817" w:rsidR="00182C00" w:rsidRPr="00B55D0C" w:rsidRDefault="0084027E" w:rsidP="0084027E">
            <w:pPr>
              <w:jc w:val="both"/>
              <w:rPr>
                <w:rFonts w:ascii="Times New Roman" w:eastAsia="Calibri" w:hAnsi="Times New Roman" w:cs="Times New Roman"/>
                <w:szCs w:val="20"/>
              </w:rPr>
            </w:pPr>
            <w:r w:rsidRPr="0084027E">
              <w:rPr>
                <w:rFonts w:ascii="Times New Roman" w:eastAsia="Calibri" w:hAnsi="Times New Roman" w:cs="Times New Roman"/>
                <w:szCs w:val="20"/>
              </w:rPr>
              <w:t>ВР8: Информирование о базовом уровне точности: перед полномасштабным развертыванием алгоритмов следует сообщить владельцу процесса о базовом уровне точности и получить его одобрение/согласование [результат (с)].</w:t>
            </w:r>
          </w:p>
        </w:tc>
      </w:tr>
    </w:tbl>
    <w:p w14:paraId="54DD99FA" w14:textId="77777777" w:rsidR="00182C00" w:rsidRDefault="00182C00" w:rsidP="00182C00">
      <w:pPr>
        <w:spacing w:after="0" w:line="240" w:lineRule="auto"/>
        <w:ind w:firstLine="567"/>
        <w:jc w:val="both"/>
        <w:rPr>
          <w:rFonts w:ascii="Times New Roman" w:eastAsia="Times New Roman" w:hAnsi="Times New Roman" w:cs="Times New Roman"/>
          <w:color w:val="000000"/>
          <w:sz w:val="24"/>
          <w:szCs w:val="24"/>
          <w:lang w:eastAsia="ru-RU"/>
        </w:rPr>
      </w:pPr>
    </w:p>
    <w:p w14:paraId="5468FBFD" w14:textId="61AE5AD2" w:rsidR="00182C00" w:rsidRPr="001C39DA" w:rsidRDefault="00182C00" w:rsidP="00182C00">
      <w:pPr>
        <w:spacing w:after="0" w:line="240" w:lineRule="auto"/>
        <w:ind w:firstLine="567"/>
        <w:jc w:val="center"/>
        <w:rPr>
          <w:rFonts w:ascii="Times New Roman" w:eastAsia="Times New Roman" w:hAnsi="Times New Roman" w:cs="Times New Roman"/>
          <w:b/>
          <w:bCs/>
          <w:color w:val="000000"/>
          <w:sz w:val="24"/>
          <w:szCs w:val="24"/>
          <w:lang w:eastAsia="ru-RU"/>
        </w:rPr>
      </w:pPr>
      <w:r w:rsidRPr="001C39DA">
        <w:rPr>
          <w:rFonts w:ascii="Times New Roman" w:eastAsia="Times New Roman" w:hAnsi="Times New Roman" w:cs="Times New Roman"/>
          <w:b/>
          <w:bCs/>
          <w:color w:val="000000"/>
          <w:sz w:val="24"/>
          <w:szCs w:val="24"/>
          <w:lang w:eastAsia="ru-RU"/>
        </w:rPr>
        <w:t>Таблица 6</w:t>
      </w:r>
      <w:r>
        <w:rPr>
          <w:rFonts w:ascii="Times New Roman" w:eastAsia="Times New Roman" w:hAnsi="Times New Roman" w:cs="Times New Roman"/>
          <w:b/>
          <w:bCs/>
          <w:color w:val="000000"/>
          <w:sz w:val="24"/>
          <w:szCs w:val="24"/>
          <w:lang w:eastAsia="ru-RU"/>
        </w:rPr>
        <w:t>7</w:t>
      </w:r>
      <w:r w:rsidRPr="001C39DA">
        <w:rPr>
          <w:rFonts w:ascii="Times New Roman" w:eastAsia="Times New Roman" w:hAnsi="Times New Roman" w:cs="Times New Roman"/>
          <w:b/>
          <w:bCs/>
          <w:color w:val="000000"/>
          <w:sz w:val="24"/>
          <w:szCs w:val="24"/>
          <w:lang w:eastAsia="ru-RU"/>
        </w:rPr>
        <w:t xml:space="preserve"> </w:t>
      </w:r>
      <w:r w:rsidR="00BF15B1">
        <w:rPr>
          <w:rFonts w:ascii="Times New Roman" w:eastAsia="Times New Roman" w:hAnsi="Times New Roman" w:cs="Times New Roman"/>
          <w:b/>
          <w:bCs/>
          <w:color w:val="000000"/>
          <w:sz w:val="24"/>
          <w:szCs w:val="24"/>
          <w:lang w:eastAsia="ru-RU"/>
        </w:rPr>
        <w:t>–</w:t>
      </w:r>
      <w:r w:rsidRPr="001C39DA">
        <w:rPr>
          <w:rFonts w:ascii="Times New Roman" w:eastAsia="Times New Roman" w:hAnsi="Times New Roman" w:cs="Times New Roman"/>
          <w:b/>
          <w:bCs/>
          <w:color w:val="000000"/>
          <w:sz w:val="24"/>
          <w:szCs w:val="24"/>
          <w:lang w:eastAsia="ru-RU"/>
        </w:rPr>
        <w:t xml:space="preserve"> </w:t>
      </w:r>
      <w:r w:rsidRPr="00DB6E05">
        <w:rPr>
          <w:rFonts w:ascii="Times New Roman" w:eastAsia="Times New Roman" w:hAnsi="Times New Roman" w:cs="Times New Roman"/>
          <w:b/>
          <w:bCs/>
          <w:color w:val="000000"/>
          <w:sz w:val="24"/>
          <w:szCs w:val="24"/>
          <w:lang w:eastAsia="ru-RU"/>
        </w:rPr>
        <w:t>ADP</w:t>
      </w:r>
      <w:r w:rsidR="00BF15B1">
        <w:rPr>
          <w:rFonts w:ascii="Times New Roman" w:eastAsia="Times New Roman" w:hAnsi="Times New Roman" w:cs="Times New Roman"/>
          <w:b/>
          <w:bCs/>
          <w:color w:val="000000"/>
          <w:sz w:val="24"/>
          <w:szCs w:val="24"/>
          <w:lang w:eastAsia="ru-RU"/>
        </w:rPr>
        <w:t>3</w:t>
      </w:r>
      <w:r w:rsidRPr="00DB6E05">
        <w:rPr>
          <w:rFonts w:ascii="Times New Roman" w:eastAsia="Times New Roman" w:hAnsi="Times New Roman" w:cs="Times New Roman"/>
          <w:b/>
          <w:bCs/>
          <w:color w:val="000000"/>
          <w:sz w:val="24"/>
          <w:szCs w:val="24"/>
          <w:lang w:eastAsia="ru-RU"/>
        </w:rPr>
        <w:t xml:space="preserve"> </w:t>
      </w:r>
      <w:r w:rsidR="00077584" w:rsidRPr="00077584">
        <w:rPr>
          <w:rFonts w:ascii="Times New Roman" w:eastAsia="Times New Roman" w:hAnsi="Times New Roman" w:cs="Times New Roman"/>
          <w:b/>
          <w:bCs/>
          <w:color w:val="000000"/>
          <w:sz w:val="24"/>
          <w:szCs w:val="24"/>
          <w:lang w:eastAsia="ru-RU"/>
        </w:rPr>
        <w:t xml:space="preserve">Определение критериев успеха </w:t>
      </w:r>
      <w:r>
        <w:rPr>
          <w:rFonts w:ascii="Times New Roman" w:eastAsia="Times New Roman" w:hAnsi="Times New Roman" w:cs="Times New Roman"/>
          <w:b/>
          <w:bCs/>
          <w:color w:val="000000"/>
          <w:sz w:val="24"/>
          <w:szCs w:val="24"/>
          <w:lang w:eastAsia="ru-RU"/>
        </w:rPr>
        <w:t>-</w:t>
      </w:r>
      <w:r w:rsidRPr="00DB6E05">
        <w:rPr>
          <w:rFonts w:ascii="Times New Roman" w:eastAsia="Times New Roman" w:hAnsi="Times New Roman" w:cs="Times New Roman"/>
          <w:b/>
          <w:bCs/>
          <w:color w:val="000000"/>
          <w:sz w:val="24"/>
          <w:szCs w:val="24"/>
          <w:lang w:eastAsia="ru-RU"/>
        </w:rPr>
        <w:t xml:space="preserve"> информационные продукты (IP)</w:t>
      </w:r>
    </w:p>
    <w:p w14:paraId="5A97EF87" w14:textId="77777777" w:rsidR="00182C00" w:rsidRDefault="00182C00" w:rsidP="00182C00">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182C00" w:rsidRPr="00EE6B9A" w14:paraId="7CC61C52" w14:textId="77777777" w:rsidTr="003A2AEB">
        <w:tc>
          <w:tcPr>
            <w:tcW w:w="9570" w:type="dxa"/>
            <w:gridSpan w:val="6"/>
          </w:tcPr>
          <w:p w14:paraId="11CCE6FC" w14:textId="77777777" w:rsidR="00182C00" w:rsidRPr="00EE6B9A" w:rsidRDefault="00182C00"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182C00" w:rsidRPr="00EE6B9A" w14:paraId="67A253A5" w14:textId="77777777" w:rsidTr="003A2AEB">
        <w:tc>
          <w:tcPr>
            <w:tcW w:w="4827" w:type="dxa"/>
            <w:gridSpan w:val="3"/>
          </w:tcPr>
          <w:p w14:paraId="573980A1" w14:textId="77777777" w:rsidR="00182C00" w:rsidRPr="00EE6B9A" w:rsidRDefault="00182C00"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540890A8" w14:textId="77777777" w:rsidR="00182C00" w:rsidRPr="00EE6B9A" w:rsidRDefault="00182C00"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182C00" w:rsidRPr="00EE6B9A" w14:paraId="7DEE1300" w14:textId="77777777" w:rsidTr="003A2AEB">
        <w:tc>
          <w:tcPr>
            <w:tcW w:w="817" w:type="dxa"/>
            <w:vAlign w:val="center"/>
          </w:tcPr>
          <w:p w14:paraId="596FE03E" w14:textId="77777777" w:rsidR="00182C00" w:rsidRPr="00EE6B9A" w:rsidRDefault="00182C00"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33FA9BAB" w14:textId="77777777" w:rsidR="00182C00" w:rsidRPr="00EE6B9A" w:rsidRDefault="00182C00"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3032AD3D" w14:textId="77777777" w:rsidR="00182C00" w:rsidRPr="00EE6B9A" w:rsidRDefault="00182C00"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232CC6E4" w14:textId="77777777" w:rsidR="00182C00" w:rsidRPr="00EE6B9A" w:rsidRDefault="00182C00"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07D6E87B" w14:textId="77777777" w:rsidR="00182C00" w:rsidRPr="00EE6B9A" w:rsidRDefault="00182C00"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5AA16D61" w14:textId="77777777" w:rsidR="00182C00" w:rsidRPr="00EE6B9A" w:rsidRDefault="00182C00"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520F42" w:rsidRPr="00EE6B9A" w14:paraId="15FCB985" w14:textId="77777777" w:rsidTr="003A2AEB">
        <w:tc>
          <w:tcPr>
            <w:tcW w:w="817" w:type="dxa"/>
          </w:tcPr>
          <w:p w14:paraId="315BF55D" w14:textId="77777777" w:rsidR="00520F42" w:rsidRPr="00EE6B9A" w:rsidRDefault="00520F42" w:rsidP="00520F42">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45</w:t>
            </w:r>
          </w:p>
        </w:tc>
        <w:tc>
          <w:tcPr>
            <w:tcW w:w="2793" w:type="dxa"/>
          </w:tcPr>
          <w:p w14:paraId="2FE0CF1F" w14:textId="370BC84B" w:rsidR="00520F42" w:rsidRPr="00520F42" w:rsidRDefault="00520F42" w:rsidP="00520F42">
            <w:pPr>
              <w:jc w:val="both"/>
              <w:rPr>
                <w:rFonts w:ascii="Times New Roman" w:eastAsia="Times New Roman" w:hAnsi="Times New Roman" w:cs="Times New Roman"/>
                <w:color w:val="000000"/>
                <w:sz w:val="20"/>
                <w:szCs w:val="20"/>
                <w:lang w:eastAsia="ru-RU"/>
              </w:rPr>
            </w:pPr>
            <w:proofErr w:type="spellStart"/>
            <w:r w:rsidRPr="00520F42">
              <w:rPr>
                <w:rFonts w:ascii="Times New Roman" w:eastAsia="SimSun" w:hAnsi="Times New Roman" w:cs="Times New Roman"/>
                <w:sz w:val="20"/>
                <w:szCs w:val="20"/>
                <w:lang w:val="en-US" w:eastAsia="ru-RU" w:bidi="ru-RU"/>
              </w:rPr>
              <w:t>Матрица</w:t>
            </w:r>
            <w:proofErr w:type="spellEnd"/>
            <w:r w:rsidRPr="00520F42">
              <w:rPr>
                <w:rFonts w:ascii="Times New Roman" w:eastAsia="SimSun" w:hAnsi="Times New Roman" w:cs="Times New Roman"/>
                <w:sz w:val="20"/>
                <w:szCs w:val="20"/>
                <w:lang w:val="en-US" w:eastAsia="ru-RU" w:bidi="ru-RU"/>
              </w:rPr>
              <w:t xml:space="preserve"> </w:t>
            </w:r>
            <w:proofErr w:type="spellStart"/>
            <w:r w:rsidRPr="00520F42">
              <w:rPr>
                <w:rFonts w:ascii="Times New Roman" w:eastAsia="SimSun" w:hAnsi="Times New Roman" w:cs="Times New Roman"/>
                <w:sz w:val="20"/>
                <w:szCs w:val="20"/>
                <w:lang w:val="en-US" w:eastAsia="ru-RU" w:bidi="ru-RU"/>
              </w:rPr>
              <w:t>приоритетных</w:t>
            </w:r>
            <w:proofErr w:type="spellEnd"/>
            <w:r w:rsidRPr="00520F42">
              <w:rPr>
                <w:rFonts w:ascii="Times New Roman" w:eastAsia="SimSun" w:hAnsi="Times New Roman" w:cs="Times New Roman"/>
                <w:sz w:val="20"/>
                <w:szCs w:val="20"/>
                <w:lang w:val="en-US" w:eastAsia="ru-RU" w:bidi="ru-RU"/>
              </w:rPr>
              <w:t xml:space="preserve"> </w:t>
            </w:r>
            <w:proofErr w:type="spellStart"/>
            <w:r w:rsidRPr="00520F42">
              <w:rPr>
                <w:rFonts w:ascii="Times New Roman" w:eastAsia="SimSun" w:hAnsi="Times New Roman" w:cs="Times New Roman"/>
                <w:sz w:val="20"/>
                <w:szCs w:val="20"/>
                <w:lang w:val="en-US" w:eastAsia="ru-RU" w:bidi="ru-RU"/>
              </w:rPr>
              <w:t>проектов</w:t>
            </w:r>
            <w:proofErr w:type="spellEnd"/>
          </w:p>
        </w:tc>
        <w:tc>
          <w:tcPr>
            <w:tcW w:w="1217" w:type="dxa"/>
          </w:tcPr>
          <w:p w14:paraId="5E76A609" w14:textId="0190A9BD" w:rsidR="00520F42" w:rsidRPr="00EE6B9A" w:rsidRDefault="00520F42" w:rsidP="00520F42">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 b)</w:t>
            </w:r>
          </w:p>
        </w:tc>
        <w:tc>
          <w:tcPr>
            <w:tcW w:w="810" w:type="dxa"/>
          </w:tcPr>
          <w:p w14:paraId="08CC95F1" w14:textId="77777777" w:rsidR="00520F42" w:rsidRPr="00EE6B9A" w:rsidRDefault="00520F42" w:rsidP="00520F42">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42</w:t>
            </w:r>
          </w:p>
        </w:tc>
        <w:tc>
          <w:tcPr>
            <w:tcW w:w="2694" w:type="dxa"/>
            <w:vAlign w:val="bottom"/>
          </w:tcPr>
          <w:p w14:paraId="2BA0FCE5" w14:textId="6525DAAF" w:rsidR="00520F42" w:rsidRPr="00520F42" w:rsidRDefault="00520F42" w:rsidP="00520F42">
            <w:pPr>
              <w:jc w:val="both"/>
              <w:rPr>
                <w:rFonts w:ascii="Times New Roman" w:eastAsia="Times New Roman" w:hAnsi="Times New Roman" w:cs="Times New Roman"/>
                <w:color w:val="000000"/>
                <w:sz w:val="20"/>
                <w:szCs w:val="20"/>
                <w:lang w:eastAsia="ru-RU"/>
              </w:rPr>
            </w:pPr>
            <w:r w:rsidRPr="00520F42">
              <w:rPr>
                <w:rFonts w:ascii="Times New Roman" w:eastAsia="SimSun" w:hAnsi="Times New Roman" w:cs="Times New Roman"/>
                <w:sz w:val="20"/>
                <w:szCs w:val="20"/>
                <w:lang w:eastAsia="ru-RU" w:bidi="ru-RU"/>
              </w:rPr>
              <w:t>Базовые показатели результативности процесса</w:t>
            </w:r>
          </w:p>
        </w:tc>
        <w:tc>
          <w:tcPr>
            <w:tcW w:w="1239" w:type="dxa"/>
          </w:tcPr>
          <w:p w14:paraId="5A129576" w14:textId="3C560A39" w:rsidR="00520F42" w:rsidRPr="00EE6B9A" w:rsidRDefault="00520F42" w:rsidP="00520F42">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w:t>
            </w:r>
          </w:p>
        </w:tc>
      </w:tr>
      <w:tr w:rsidR="00520F42" w:rsidRPr="00EE6B9A" w14:paraId="55747B07" w14:textId="77777777" w:rsidTr="003A2AEB">
        <w:tc>
          <w:tcPr>
            <w:tcW w:w="817" w:type="dxa"/>
          </w:tcPr>
          <w:p w14:paraId="1B65DB24" w14:textId="77777777" w:rsidR="00520F42" w:rsidRPr="00EE6B9A" w:rsidRDefault="00520F42" w:rsidP="00520F42">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33</w:t>
            </w:r>
          </w:p>
        </w:tc>
        <w:tc>
          <w:tcPr>
            <w:tcW w:w="2793" w:type="dxa"/>
          </w:tcPr>
          <w:p w14:paraId="2D94B3EB" w14:textId="5A0FC142" w:rsidR="00520F42" w:rsidRPr="00520F42" w:rsidRDefault="00520F42" w:rsidP="00520F42">
            <w:pPr>
              <w:jc w:val="both"/>
              <w:rPr>
                <w:rFonts w:ascii="Times New Roman" w:eastAsia="Times New Roman" w:hAnsi="Times New Roman" w:cs="Times New Roman"/>
                <w:color w:val="000000"/>
                <w:sz w:val="20"/>
                <w:szCs w:val="20"/>
                <w:lang w:eastAsia="ru-RU"/>
              </w:rPr>
            </w:pPr>
            <w:proofErr w:type="spellStart"/>
            <w:r w:rsidRPr="00520F42">
              <w:rPr>
                <w:rFonts w:ascii="Times New Roman" w:eastAsia="SimSun" w:hAnsi="Times New Roman" w:cs="Times New Roman"/>
                <w:sz w:val="20"/>
                <w:szCs w:val="20"/>
                <w:lang w:val="en-US" w:eastAsia="ru-RU" w:bidi="ru-RU"/>
              </w:rPr>
              <w:t>Операционное</w:t>
            </w:r>
            <w:proofErr w:type="spellEnd"/>
            <w:r w:rsidRPr="00520F42">
              <w:rPr>
                <w:rFonts w:ascii="Times New Roman" w:eastAsia="SimSun" w:hAnsi="Times New Roman" w:cs="Times New Roman"/>
                <w:sz w:val="20"/>
                <w:szCs w:val="20"/>
                <w:lang w:val="en-US" w:eastAsia="ru-RU" w:bidi="ru-RU"/>
              </w:rPr>
              <w:t xml:space="preserve"> </w:t>
            </w:r>
            <w:proofErr w:type="spellStart"/>
            <w:r w:rsidRPr="00520F42">
              <w:rPr>
                <w:rFonts w:ascii="Times New Roman" w:eastAsia="SimSun" w:hAnsi="Times New Roman" w:cs="Times New Roman"/>
                <w:sz w:val="20"/>
                <w:szCs w:val="20"/>
                <w:lang w:val="en-US" w:eastAsia="ru-RU" w:bidi="ru-RU"/>
              </w:rPr>
              <w:t>описание</w:t>
            </w:r>
            <w:proofErr w:type="spellEnd"/>
            <w:r w:rsidRPr="00520F42">
              <w:rPr>
                <w:rFonts w:ascii="Times New Roman" w:eastAsia="SimSun" w:hAnsi="Times New Roman" w:cs="Times New Roman"/>
                <w:sz w:val="20"/>
                <w:szCs w:val="20"/>
                <w:lang w:val="en-US" w:eastAsia="ru-RU" w:bidi="ru-RU"/>
              </w:rPr>
              <w:t xml:space="preserve"> </w:t>
            </w:r>
            <w:proofErr w:type="spellStart"/>
            <w:r w:rsidRPr="00520F42">
              <w:rPr>
                <w:rFonts w:ascii="Times New Roman" w:eastAsia="SimSun" w:hAnsi="Times New Roman" w:cs="Times New Roman"/>
                <w:sz w:val="20"/>
                <w:szCs w:val="20"/>
                <w:lang w:val="en-US" w:eastAsia="ru-RU" w:bidi="ru-RU"/>
              </w:rPr>
              <w:t>данных</w:t>
            </w:r>
            <w:proofErr w:type="spellEnd"/>
          </w:p>
        </w:tc>
        <w:tc>
          <w:tcPr>
            <w:tcW w:w="1217" w:type="dxa"/>
          </w:tcPr>
          <w:p w14:paraId="3CC70EEB" w14:textId="122694FA" w:rsidR="00520F42" w:rsidRPr="00262A16" w:rsidRDefault="00520F42" w:rsidP="00520F42">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w:t>
            </w:r>
          </w:p>
        </w:tc>
        <w:tc>
          <w:tcPr>
            <w:tcW w:w="810" w:type="dxa"/>
          </w:tcPr>
          <w:p w14:paraId="3B943153" w14:textId="77777777" w:rsidR="00520F42" w:rsidRPr="00EE6B9A" w:rsidRDefault="00520F42" w:rsidP="00520F42">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46</w:t>
            </w:r>
          </w:p>
        </w:tc>
        <w:tc>
          <w:tcPr>
            <w:tcW w:w="2694" w:type="dxa"/>
            <w:vAlign w:val="bottom"/>
          </w:tcPr>
          <w:p w14:paraId="3F3522D5" w14:textId="78434B68" w:rsidR="00520F42" w:rsidRPr="00520F42" w:rsidRDefault="00520F42" w:rsidP="00520F42">
            <w:pPr>
              <w:rPr>
                <w:rFonts w:ascii="Times New Roman" w:eastAsia="Times New Roman" w:hAnsi="Times New Roman" w:cs="Times New Roman"/>
                <w:color w:val="000000"/>
                <w:sz w:val="20"/>
                <w:szCs w:val="20"/>
                <w:lang w:eastAsia="ru-RU"/>
              </w:rPr>
            </w:pPr>
            <w:r w:rsidRPr="00520F42">
              <w:rPr>
                <w:rFonts w:ascii="Times New Roman" w:eastAsia="SimSun" w:hAnsi="Times New Roman" w:cs="Times New Roman"/>
                <w:sz w:val="20"/>
                <w:szCs w:val="20"/>
                <w:lang w:eastAsia="ru-RU" w:bidi="ru-RU"/>
              </w:rPr>
              <w:t>Материалы о пересмотре целей проекта</w:t>
            </w:r>
          </w:p>
        </w:tc>
        <w:tc>
          <w:tcPr>
            <w:tcW w:w="1239" w:type="dxa"/>
          </w:tcPr>
          <w:p w14:paraId="74860B82" w14:textId="771BA2CD" w:rsidR="00520F42" w:rsidRPr="00EE6B9A" w:rsidRDefault="00520F42" w:rsidP="00520F42">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b)</w:t>
            </w:r>
          </w:p>
        </w:tc>
      </w:tr>
      <w:tr w:rsidR="00520F42" w:rsidRPr="00EE6B9A" w14:paraId="041A00B6" w14:textId="77777777" w:rsidTr="003A2AEB">
        <w:tc>
          <w:tcPr>
            <w:tcW w:w="817" w:type="dxa"/>
          </w:tcPr>
          <w:p w14:paraId="70A09EAC" w14:textId="0AFD8C65" w:rsidR="00520F42" w:rsidRPr="00EE6B9A" w:rsidRDefault="00520F42" w:rsidP="00520F42">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12</w:t>
            </w:r>
          </w:p>
        </w:tc>
        <w:tc>
          <w:tcPr>
            <w:tcW w:w="2793" w:type="dxa"/>
            <w:vAlign w:val="bottom"/>
          </w:tcPr>
          <w:p w14:paraId="5CF4123C" w14:textId="2975DCEA" w:rsidR="00520F42" w:rsidRPr="00520F42" w:rsidRDefault="00520F42" w:rsidP="00520F42">
            <w:pPr>
              <w:jc w:val="both"/>
              <w:rPr>
                <w:rFonts w:ascii="Times New Roman" w:eastAsia="Times New Roman" w:hAnsi="Times New Roman" w:cs="Times New Roman"/>
                <w:color w:val="000000"/>
                <w:sz w:val="20"/>
                <w:szCs w:val="20"/>
                <w:lang w:eastAsia="ru-RU"/>
              </w:rPr>
            </w:pPr>
            <w:r w:rsidRPr="00520F42">
              <w:rPr>
                <w:rFonts w:ascii="Times New Roman" w:eastAsia="SimSun" w:hAnsi="Times New Roman" w:cs="Times New Roman"/>
                <w:sz w:val="20"/>
                <w:szCs w:val="20"/>
                <w:lang w:eastAsia="ru-RU" w:bidi="ru-RU"/>
              </w:rPr>
              <w:t>(Пересмотренные) цели аналитики больших данных</w:t>
            </w:r>
          </w:p>
        </w:tc>
        <w:tc>
          <w:tcPr>
            <w:tcW w:w="1217" w:type="dxa"/>
          </w:tcPr>
          <w:p w14:paraId="1A6C7B6A" w14:textId="307B7894" w:rsidR="00520F42" w:rsidRPr="00262A16" w:rsidRDefault="00520F42" w:rsidP="00520F42">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b)</w:t>
            </w:r>
            <w:r>
              <w:rPr>
                <w:rFonts w:ascii="Times New Roman" w:eastAsia="Times New Roman" w:hAnsi="Times New Roman" w:cs="Times New Roman"/>
                <w:color w:val="000000"/>
                <w:sz w:val="20"/>
                <w:szCs w:val="20"/>
                <w:lang w:eastAsia="ru-RU"/>
              </w:rPr>
              <w:t>, с)</w:t>
            </w:r>
          </w:p>
        </w:tc>
        <w:tc>
          <w:tcPr>
            <w:tcW w:w="810" w:type="dxa"/>
          </w:tcPr>
          <w:p w14:paraId="4EC74F66" w14:textId="77777777" w:rsidR="00520F42" w:rsidRPr="00EE6B9A" w:rsidRDefault="00520F42" w:rsidP="00520F42">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47</w:t>
            </w:r>
          </w:p>
        </w:tc>
        <w:tc>
          <w:tcPr>
            <w:tcW w:w="2694" w:type="dxa"/>
          </w:tcPr>
          <w:p w14:paraId="4F3DD73E" w14:textId="48B0BAD5" w:rsidR="00520F42" w:rsidRPr="00520F42" w:rsidRDefault="00520F42" w:rsidP="00520F42">
            <w:pPr>
              <w:jc w:val="both"/>
              <w:rPr>
                <w:rFonts w:ascii="Times New Roman" w:eastAsia="Times New Roman" w:hAnsi="Times New Roman" w:cs="Times New Roman"/>
                <w:color w:val="000000"/>
                <w:sz w:val="20"/>
                <w:szCs w:val="20"/>
                <w:lang w:eastAsia="ru-RU"/>
              </w:rPr>
            </w:pPr>
            <w:proofErr w:type="spellStart"/>
            <w:r w:rsidRPr="00520F42">
              <w:rPr>
                <w:rFonts w:ascii="Times New Roman" w:eastAsia="SimSun" w:hAnsi="Times New Roman" w:cs="Times New Roman"/>
                <w:sz w:val="20"/>
                <w:szCs w:val="20"/>
                <w:lang w:val="en-US" w:eastAsia="ru-RU" w:bidi="ru-RU"/>
              </w:rPr>
              <w:t>Метрики</w:t>
            </w:r>
            <w:proofErr w:type="spellEnd"/>
            <w:r w:rsidRPr="00520F42">
              <w:rPr>
                <w:rFonts w:ascii="Times New Roman" w:eastAsia="SimSun" w:hAnsi="Times New Roman" w:cs="Times New Roman"/>
                <w:sz w:val="20"/>
                <w:szCs w:val="20"/>
                <w:lang w:val="en-US" w:eastAsia="ru-RU" w:bidi="ru-RU"/>
              </w:rPr>
              <w:t xml:space="preserve"> </w:t>
            </w:r>
            <w:proofErr w:type="spellStart"/>
            <w:r w:rsidRPr="00520F42">
              <w:rPr>
                <w:rFonts w:ascii="Times New Roman" w:eastAsia="SimSun" w:hAnsi="Times New Roman" w:cs="Times New Roman"/>
                <w:sz w:val="20"/>
                <w:szCs w:val="20"/>
                <w:lang w:val="en-US" w:eastAsia="ru-RU" w:bidi="ru-RU"/>
              </w:rPr>
              <w:t>точности</w:t>
            </w:r>
            <w:proofErr w:type="spellEnd"/>
          </w:p>
        </w:tc>
        <w:tc>
          <w:tcPr>
            <w:tcW w:w="1239" w:type="dxa"/>
          </w:tcPr>
          <w:p w14:paraId="1277418A" w14:textId="16AF3867" w:rsidR="00520F42" w:rsidRPr="00EE6B9A" w:rsidRDefault="00520F42" w:rsidP="00520F42">
            <w:pPr>
              <w:jc w:val="both"/>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eastAsia="ru-RU" w:bidi="ru-RU"/>
              </w:rPr>
              <w:t>с</w:t>
            </w:r>
            <w:r w:rsidRPr="00664A5F">
              <w:rPr>
                <w:rFonts w:ascii="Times New Roman" w:eastAsia="SimSun" w:hAnsi="Times New Roman" w:cs="Times New Roman"/>
                <w:sz w:val="20"/>
                <w:szCs w:val="20"/>
                <w:lang w:val="en-US" w:eastAsia="ru-RU" w:bidi="ru-RU"/>
              </w:rPr>
              <w:t>)</w:t>
            </w:r>
          </w:p>
        </w:tc>
      </w:tr>
      <w:tr w:rsidR="00520F42" w:rsidRPr="00EE6B9A" w14:paraId="3BFBF56B" w14:textId="77777777" w:rsidTr="003A2AEB">
        <w:tc>
          <w:tcPr>
            <w:tcW w:w="817" w:type="dxa"/>
          </w:tcPr>
          <w:p w14:paraId="7499F4B8" w14:textId="7C658E3D" w:rsidR="00520F42" w:rsidRPr="00EE6B9A" w:rsidRDefault="00520F42" w:rsidP="00520F42">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32</w:t>
            </w:r>
          </w:p>
        </w:tc>
        <w:tc>
          <w:tcPr>
            <w:tcW w:w="2793" w:type="dxa"/>
            <w:vAlign w:val="bottom"/>
          </w:tcPr>
          <w:p w14:paraId="514E364C" w14:textId="29A8D1FA" w:rsidR="00520F42" w:rsidRPr="00520F42" w:rsidRDefault="00520F42" w:rsidP="00520F42">
            <w:pPr>
              <w:jc w:val="both"/>
              <w:rPr>
                <w:rFonts w:ascii="Times New Roman" w:eastAsia="Times New Roman" w:hAnsi="Times New Roman" w:cs="Times New Roman"/>
                <w:color w:val="000000"/>
                <w:sz w:val="20"/>
                <w:szCs w:val="20"/>
                <w:lang w:eastAsia="ru-RU"/>
              </w:rPr>
            </w:pPr>
            <w:proofErr w:type="spellStart"/>
            <w:r w:rsidRPr="00520F42">
              <w:rPr>
                <w:rFonts w:ascii="Times New Roman" w:eastAsia="SimSun" w:hAnsi="Times New Roman" w:cs="Times New Roman"/>
                <w:sz w:val="20"/>
                <w:szCs w:val="20"/>
                <w:lang w:val="en-US" w:eastAsia="ru-RU" w:bidi="ru-RU"/>
              </w:rPr>
              <w:t>План</w:t>
            </w:r>
            <w:proofErr w:type="spellEnd"/>
            <w:r w:rsidRPr="00520F42">
              <w:rPr>
                <w:rFonts w:ascii="Times New Roman" w:eastAsia="SimSun" w:hAnsi="Times New Roman" w:cs="Times New Roman"/>
                <w:sz w:val="20"/>
                <w:szCs w:val="20"/>
                <w:lang w:val="en-US" w:eastAsia="ru-RU" w:bidi="ru-RU"/>
              </w:rPr>
              <w:t xml:space="preserve"> </w:t>
            </w:r>
            <w:proofErr w:type="spellStart"/>
            <w:r w:rsidRPr="00520F42">
              <w:rPr>
                <w:rFonts w:ascii="Times New Roman" w:eastAsia="SimSun" w:hAnsi="Times New Roman" w:cs="Times New Roman"/>
                <w:sz w:val="20"/>
                <w:szCs w:val="20"/>
                <w:lang w:val="en-US" w:eastAsia="ru-RU" w:bidi="ru-RU"/>
              </w:rPr>
              <w:t>сбора</w:t>
            </w:r>
            <w:proofErr w:type="spellEnd"/>
            <w:r w:rsidRPr="00520F42">
              <w:rPr>
                <w:rFonts w:ascii="Times New Roman" w:eastAsia="SimSun" w:hAnsi="Times New Roman" w:cs="Times New Roman"/>
                <w:sz w:val="20"/>
                <w:szCs w:val="20"/>
                <w:lang w:val="en-US" w:eastAsia="ru-RU" w:bidi="ru-RU"/>
              </w:rPr>
              <w:t xml:space="preserve"> </w:t>
            </w:r>
            <w:proofErr w:type="spellStart"/>
            <w:r w:rsidRPr="00520F42">
              <w:rPr>
                <w:rFonts w:ascii="Times New Roman" w:eastAsia="SimSun" w:hAnsi="Times New Roman" w:cs="Times New Roman"/>
                <w:sz w:val="20"/>
                <w:szCs w:val="20"/>
                <w:lang w:val="en-US" w:eastAsia="ru-RU" w:bidi="ru-RU"/>
              </w:rPr>
              <w:t>данных</w:t>
            </w:r>
            <w:proofErr w:type="spellEnd"/>
          </w:p>
        </w:tc>
        <w:tc>
          <w:tcPr>
            <w:tcW w:w="1217" w:type="dxa"/>
          </w:tcPr>
          <w:p w14:paraId="4085DA66" w14:textId="7B009E09" w:rsidR="00520F42" w:rsidRPr="00DD27BF" w:rsidRDefault="00520F42" w:rsidP="00520F42">
            <w:pPr>
              <w:jc w:val="both"/>
              <w:rPr>
                <w:rFonts w:ascii="Times New Roman" w:eastAsia="SimSun" w:hAnsi="Times New Roman" w:cs="Times New Roman"/>
                <w:sz w:val="20"/>
                <w:szCs w:val="20"/>
                <w:lang w:eastAsia="ru-RU" w:bidi="ru-RU"/>
              </w:rPr>
            </w:pPr>
            <w:r w:rsidRPr="000D329B">
              <w:rPr>
                <w:rFonts w:ascii="Times New Roman" w:eastAsia="Times New Roman" w:hAnsi="Times New Roman" w:cs="Times New Roman"/>
                <w:color w:val="000000"/>
                <w:sz w:val="20"/>
                <w:szCs w:val="20"/>
                <w:lang w:eastAsia="ru-RU"/>
              </w:rPr>
              <w:t>а)</w:t>
            </w:r>
          </w:p>
        </w:tc>
        <w:tc>
          <w:tcPr>
            <w:tcW w:w="810" w:type="dxa"/>
          </w:tcPr>
          <w:p w14:paraId="6A185E42" w14:textId="77777777" w:rsidR="00520F42" w:rsidRPr="00EE6B9A" w:rsidRDefault="00520F42" w:rsidP="00520F42">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48</w:t>
            </w:r>
          </w:p>
        </w:tc>
        <w:tc>
          <w:tcPr>
            <w:tcW w:w="2694" w:type="dxa"/>
            <w:vAlign w:val="bottom"/>
          </w:tcPr>
          <w:p w14:paraId="43E4F6B3" w14:textId="3EFC6681" w:rsidR="00520F42" w:rsidRPr="00520F42" w:rsidRDefault="00520F42" w:rsidP="00520F42">
            <w:pPr>
              <w:jc w:val="both"/>
              <w:rPr>
                <w:rFonts w:ascii="Times New Roman" w:eastAsia="Times New Roman" w:hAnsi="Times New Roman" w:cs="Times New Roman"/>
                <w:color w:val="000000"/>
                <w:sz w:val="20"/>
                <w:szCs w:val="20"/>
                <w:lang w:eastAsia="ru-RU"/>
              </w:rPr>
            </w:pPr>
            <w:proofErr w:type="spellStart"/>
            <w:r w:rsidRPr="00520F42">
              <w:rPr>
                <w:rFonts w:ascii="Times New Roman" w:eastAsia="SimSun" w:hAnsi="Times New Roman" w:cs="Times New Roman"/>
                <w:sz w:val="20"/>
                <w:szCs w:val="20"/>
                <w:lang w:val="en-US" w:eastAsia="ru-RU" w:bidi="ru-RU"/>
              </w:rPr>
              <w:t>Отчеты</w:t>
            </w:r>
            <w:proofErr w:type="spellEnd"/>
            <w:r w:rsidRPr="00520F42">
              <w:rPr>
                <w:rFonts w:ascii="Times New Roman" w:eastAsia="SimSun" w:hAnsi="Times New Roman" w:cs="Times New Roman"/>
                <w:sz w:val="20"/>
                <w:szCs w:val="20"/>
                <w:lang w:val="en-US" w:eastAsia="ru-RU" w:bidi="ru-RU"/>
              </w:rPr>
              <w:t xml:space="preserve"> о </w:t>
            </w:r>
            <w:proofErr w:type="spellStart"/>
            <w:r w:rsidRPr="00520F42">
              <w:rPr>
                <w:rFonts w:ascii="Times New Roman" w:eastAsia="SimSun" w:hAnsi="Times New Roman" w:cs="Times New Roman"/>
                <w:sz w:val="20"/>
                <w:szCs w:val="20"/>
                <w:lang w:val="en-US" w:eastAsia="ru-RU" w:bidi="ru-RU"/>
              </w:rPr>
              <w:t>точности</w:t>
            </w:r>
            <w:proofErr w:type="spellEnd"/>
          </w:p>
        </w:tc>
        <w:tc>
          <w:tcPr>
            <w:tcW w:w="1239" w:type="dxa"/>
          </w:tcPr>
          <w:p w14:paraId="41D8FA02" w14:textId="77777777" w:rsidR="00520F42" w:rsidRDefault="00520F42" w:rsidP="00520F42">
            <w:pPr>
              <w:jc w:val="both"/>
              <w:rPr>
                <w:rFonts w:ascii="Times New Roman" w:eastAsia="Times New Roman" w:hAnsi="Times New Roman" w:cs="Times New Roman"/>
                <w:color w:val="000000"/>
                <w:sz w:val="20"/>
                <w:szCs w:val="20"/>
                <w:lang w:eastAsia="ru-RU"/>
              </w:rPr>
            </w:pPr>
            <w:r>
              <w:rPr>
                <w:rFonts w:ascii="Times New Roman" w:eastAsia="SimSun" w:hAnsi="Times New Roman" w:cs="Times New Roman"/>
                <w:sz w:val="20"/>
                <w:szCs w:val="20"/>
                <w:lang w:eastAsia="ru-RU" w:bidi="ru-RU"/>
              </w:rPr>
              <w:t>с</w:t>
            </w:r>
            <w:r w:rsidRPr="00664A5F">
              <w:rPr>
                <w:rFonts w:ascii="Times New Roman" w:eastAsia="SimSun" w:hAnsi="Times New Roman" w:cs="Times New Roman"/>
                <w:sz w:val="20"/>
                <w:szCs w:val="20"/>
                <w:lang w:val="en-US" w:eastAsia="ru-RU" w:bidi="ru-RU"/>
              </w:rPr>
              <w:t>)</w:t>
            </w:r>
          </w:p>
        </w:tc>
      </w:tr>
    </w:tbl>
    <w:p w14:paraId="4C02E9C7" w14:textId="77777777" w:rsidR="00182C00" w:rsidRDefault="00182C00" w:rsidP="00182C00">
      <w:pPr>
        <w:spacing w:after="0" w:line="240" w:lineRule="auto"/>
        <w:ind w:firstLine="567"/>
        <w:jc w:val="both"/>
        <w:rPr>
          <w:rFonts w:ascii="Times New Roman" w:eastAsia="Times New Roman" w:hAnsi="Times New Roman" w:cs="Times New Roman"/>
          <w:color w:val="000000"/>
          <w:sz w:val="24"/>
          <w:szCs w:val="24"/>
          <w:lang w:eastAsia="ru-RU"/>
        </w:rPr>
      </w:pPr>
    </w:p>
    <w:p w14:paraId="3D18DBE5" w14:textId="4F72D40F" w:rsidR="004A2B1A" w:rsidRPr="00E75655" w:rsidRDefault="004A2B1A" w:rsidP="004A2B1A">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68</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Pr="00336231">
        <w:rPr>
          <w:rFonts w:ascii="Times New Roman" w:eastAsia="Times New Roman" w:hAnsi="Times New Roman" w:cs="Times New Roman"/>
          <w:b/>
          <w:bCs/>
          <w:color w:val="000000"/>
          <w:sz w:val="24"/>
          <w:szCs w:val="24"/>
          <w:lang w:eastAsia="ru-RU"/>
        </w:rPr>
        <w:t>ADP</w:t>
      </w:r>
      <w:r>
        <w:rPr>
          <w:rFonts w:ascii="Times New Roman" w:eastAsia="Times New Roman" w:hAnsi="Times New Roman" w:cs="Times New Roman"/>
          <w:b/>
          <w:bCs/>
          <w:color w:val="000000"/>
          <w:sz w:val="24"/>
          <w:szCs w:val="24"/>
          <w:lang w:eastAsia="ru-RU"/>
        </w:rPr>
        <w:t>4</w:t>
      </w:r>
      <w:r w:rsidRPr="00336231">
        <w:rPr>
          <w:rFonts w:ascii="Times New Roman" w:eastAsia="Times New Roman" w:hAnsi="Times New Roman" w:cs="Times New Roman"/>
          <w:b/>
          <w:bCs/>
          <w:color w:val="000000"/>
          <w:sz w:val="24"/>
          <w:szCs w:val="24"/>
          <w:lang w:eastAsia="ru-RU"/>
        </w:rPr>
        <w:t xml:space="preserve"> </w:t>
      </w:r>
      <w:r w:rsidR="00CF516B" w:rsidRPr="00CF516B">
        <w:rPr>
          <w:rFonts w:ascii="Times New Roman" w:eastAsia="Times New Roman" w:hAnsi="Times New Roman" w:cs="Times New Roman"/>
          <w:b/>
          <w:bCs/>
          <w:color w:val="000000"/>
          <w:sz w:val="24"/>
          <w:szCs w:val="24"/>
          <w:lang w:eastAsia="ru-RU"/>
        </w:rPr>
        <w:t>Идентификация рисков</w:t>
      </w:r>
    </w:p>
    <w:p w14:paraId="7DB8C5B7" w14:textId="77777777" w:rsidR="004A2B1A" w:rsidRDefault="004A2B1A" w:rsidP="004A2B1A">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4A2B1A" w:rsidRPr="00B55D0C" w14:paraId="533DBD21" w14:textId="77777777" w:rsidTr="003A2AEB">
        <w:tc>
          <w:tcPr>
            <w:tcW w:w="1832" w:type="dxa"/>
            <w:tcBorders>
              <w:bottom w:val="double" w:sz="4" w:space="0" w:color="auto"/>
            </w:tcBorders>
            <w:vAlign w:val="center"/>
          </w:tcPr>
          <w:p w14:paraId="34860267" w14:textId="77777777" w:rsidR="004A2B1A" w:rsidRPr="00B55D0C" w:rsidRDefault="004A2B1A"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14170C40" w14:textId="2785EC14" w:rsidR="004A2B1A" w:rsidRPr="00C22CDA" w:rsidRDefault="004A2B1A" w:rsidP="003A2AEB">
            <w:pPr>
              <w:jc w:val="center"/>
              <w:rPr>
                <w:rFonts w:ascii="Times New Roman" w:eastAsia="Calibri" w:hAnsi="Times New Roman" w:cs="Times New Roman"/>
                <w:szCs w:val="20"/>
                <w:lang w:val="kk-KZ"/>
              </w:rPr>
            </w:pPr>
            <w:r w:rsidRPr="001C39DA">
              <w:rPr>
                <w:rFonts w:ascii="Times New Roman" w:eastAsia="Calibri" w:hAnsi="Times New Roman" w:cs="Times New Roman"/>
                <w:sz w:val="24"/>
                <w:lang w:val="kk-KZ"/>
              </w:rPr>
              <w:t>ADP</w:t>
            </w:r>
            <w:r>
              <w:rPr>
                <w:rFonts w:ascii="Times New Roman" w:eastAsia="Calibri" w:hAnsi="Times New Roman" w:cs="Times New Roman"/>
                <w:sz w:val="24"/>
                <w:lang w:val="kk-KZ"/>
              </w:rPr>
              <w:t>4</w:t>
            </w:r>
          </w:p>
        </w:tc>
      </w:tr>
      <w:tr w:rsidR="00CF516B" w:rsidRPr="00B55D0C" w14:paraId="1E1279DD" w14:textId="77777777" w:rsidTr="003A2AEB">
        <w:tc>
          <w:tcPr>
            <w:tcW w:w="1832" w:type="dxa"/>
            <w:tcBorders>
              <w:top w:val="double" w:sz="4" w:space="0" w:color="auto"/>
              <w:left w:val="single" w:sz="4" w:space="0" w:color="auto"/>
              <w:bottom w:val="single" w:sz="4" w:space="0" w:color="auto"/>
            </w:tcBorders>
            <w:shd w:val="clear" w:color="auto" w:fill="FFFFFF"/>
            <w:vAlign w:val="bottom"/>
          </w:tcPr>
          <w:p w14:paraId="028D7894" w14:textId="77777777" w:rsidR="00CF516B" w:rsidRPr="00B55D0C" w:rsidRDefault="00CF516B" w:rsidP="00CF516B">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0857743A" w14:textId="386125E2" w:rsidR="00CF516B" w:rsidRPr="00563CF4" w:rsidRDefault="00CF516B" w:rsidP="00CF516B">
            <w:pPr>
              <w:jc w:val="both"/>
              <w:rPr>
                <w:rFonts w:ascii="Times New Roman" w:eastAsia="Calibri" w:hAnsi="Times New Roman" w:cs="Times New Roman"/>
                <w:sz w:val="24"/>
              </w:rPr>
            </w:pPr>
            <w:proofErr w:type="spellStart"/>
            <w:r w:rsidRPr="00822F6F">
              <w:rPr>
                <w:rFonts w:ascii="Times New Roman" w:eastAsia="SimSun" w:hAnsi="Times New Roman" w:cs="Times New Roman"/>
                <w:sz w:val="24"/>
                <w:szCs w:val="24"/>
                <w:lang w:val="en-US" w:eastAsia="ru-RU" w:bidi="ru-RU"/>
              </w:rPr>
              <w:t>Идентификация</w:t>
            </w:r>
            <w:proofErr w:type="spellEnd"/>
            <w:r w:rsidRPr="00822F6F">
              <w:rPr>
                <w:rFonts w:ascii="Times New Roman" w:eastAsia="SimSun" w:hAnsi="Times New Roman" w:cs="Times New Roman"/>
                <w:sz w:val="24"/>
                <w:szCs w:val="24"/>
                <w:lang w:val="en-US" w:eastAsia="ru-RU" w:bidi="ru-RU"/>
              </w:rPr>
              <w:t xml:space="preserve"> </w:t>
            </w:r>
            <w:proofErr w:type="spellStart"/>
            <w:r w:rsidRPr="00822F6F">
              <w:rPr>
                <w:rFonts w:ascii="Times New Roman" w:eastAsia="SimSun" w:hAnsi="Times New Roman" w:cs="Times New Roman"/>
                <w:sz w:val="24"/>
                <w:szCs w:val="24"/>
                <w:lang w:val="en-US" w:eastAsia="ru-RU" w:bidi="ru-RU"/>
              </w:rPr>
              <w:t>рисков</w:t>
            </w:r>
            <w:proofErr w:type="spellEnd"/>
          </w:p>
        </w:tc>
      </w:tr>
      <w:tr w:rsidR="00CF516B" w:rsidRPr="00B55D0C" w14:paraId="2CD669D0" w14:textId="77777777" w:rsidTr="003A2AEB">
        <w:tc>
          <w:tcPr>
            <w:tcW w:w="1832" w:type="dxa"/>
            <w:tcBorders>
              <w:top w:val="single" w:sz="4" w:space="0" w:color="auto"/>
              <w:left w:val="single" w:sz="4" w:space="0" w:color="auto"/>
              <w:bottom w:val="single" w:sz="4" w:space="0" w:color="auto"/>
            </w:tcBorders>
            <w:shd w:val="clear" w:color="auto" w:fill="FFFFFF"/>
            <w:vAlign w:val="center"/>
          </w:tcPr>
          <w:p w14:paraId="45D9E4DF" w14:textId="77777777" w:rsidR="00CF516B" w:rsidRPr="00B55D0C" w:rsidRDefault="00CF516B" w:rsidP="00CF516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32E288C" w14:textId="01F73109" w:rsidR="00CF516B" w:rsidRPr="00563CF4" w:rsidRDefault="00CF516B" w:rsidP="00CF516B">
            <w:pPr>
              <w:jc w:val="both"/>
              <w:rPr>
                <w:rFonts w:ascii="Times New Roman" w:eastAsia="Cambria" w:hAnsi="Times New Roman" w:cs="Times New Roman"/>
                <w:color w:val="231F20"/>
                <w:sz w:val="24"/>
                <w:lang w:bidi="en-US"/>
              </w:rPr>
            </w:pPr>
            <w:r w:rsidRPr="00822F6F">
              <w:rPr>
                <w:rFonts w:ascii="Times New Roman" w:eastAsia="SimSun" w:hAnsi="Times New Roman" w:cs="Times New Roman"/>
                <w:sz w:val="24"/>
                <w:szCs w:val="24"/>
                <w:lang w:eastAsia="ru-RU" w:bidi="ru-RU"/>
              </w:rPr>
              <w:t xml:space="preserve">Целью процесса </w:t>
            </w:r>
            <w:r w:rsidRPr="00822F6F">
              <w:rPr>
                <w:rFonts w:ascii="Times New Roman" w:eastAsia="SimSun" w:hAnsi="Times New Roman" w:cs="Times New Roman"/>
                <w:sz w:val="24"/>
                <w:szCs w:val="24"/>
                <w:lang w:val="en-US" w:eastAsia="ru-RU" w:bidi="ru-RU"/>
              </w:rPr>
              <w:t>ADP</w:t>
            </w:r>
            <w:r w:rsidRPr="00822F6F">
              <w:rPr>
                <w:rFonts w:ascii="Times New Roman" w:eastAsia="SimSun" w:hAnsi="Times New Roman" w:cs="Times New Roman"/>
                <w:sz w:val="24"/>
                <w:szCs w:val="24"/>
                <w:lang w:eastAsia="ru-RU" w:bidi="ru-RU"/>
              </w:rPr>
              <w:t>4 является выявление, классификация и определение границ рисков,</w:t>
            </w:r>
            <w:r w:rsidRPr="00147165">
              <w:rPr>
                <w:rFonts w:ascii="Times New Roman" w:eastAsia="SimSun" w:hAnsi="Times New Roman" w:cs="Times New Roman"/>
                <w:sz w:val="24"/>
                <w:szCs w:val="24"/>
                <w:lang w:eastAsia="ru-RU" w:bidi="ru-RU"/>
              </w:rPr>
              <w:t xml:space="preserve"> </w:t>
            </w:r>
            <w:r w:rsidRPr="00822F6F">
              <w:rPr>
                <w:rFonts w:ascii="Times New Roman" w:eastAsia="SimSun" w:hAnsi="Times New Roman" w:cs="Times New Roman"/>
                <w:sz w:val="24"/>
                <w:szCs w:val="24"/>
                <w:lang w:eastAsia="ru-RU" w:bidi="ru-RU"/>
              </w:rPr>
              <w:t>связанных с процессом принятия решений после внедрения аналитики больших данных.</w:t>
            </w:r>
          </w:p>
        </w:tc>
      </w:tr>
      <w:tr w:rsidR="004A2B1A" w:rsidRPr="00B55D0C" w14:paraId="2841E0C2" w14:textId="77777777" w:rsidTr="003A2AEB">
        <w:tc>
          <w:tcPr>
            <w:tcW w:w="1832" w:type="dxa"/>
            <w:tcBorders>
              <w:top w:val="single" w:sz="4" w:space="0" w:color="auto"/>
              <w:left w:val="single" w:sz="4" w:space="0" w:color="auto"/>
              <w:bottom w:val="single" w:sz="4" w:space="0" w:color="auto"/>
            </w:tcBorders>
            <w:shd w:val="clear" w:color="auto" w:fill="FFFFFF"/>
          </w:tcPr>
          <w:p w14:paraId="38A61A11" w14:textId="77777777" w:rsidR="004A2B1A" w:rsidRPr="00B55D0C" w:rsidRDefault="004A2B1A" w:rsidP="003A2AE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2718C7D" w14:textId="77777777" w:rsidR="00CF516B" w:rsidRPr="00CF516B" w:rsidRDefault="00CF516B" w:rsidP="00CF516B">
            <w:pPr>
              <w:jc w:val="both"/>
              <w:rPr>
                <w:rFonts w:ascii="Times New Roman" w:eastAsia="Cambria" w:hAnsi="Times New Roman" w:cs="Times New Roman"/>
                <w:color w:val="231F20"/>
                <w:sz w:val="24"/>
                <w:lang w:bidi="en-US"/>
              </w:rPr>
            </w:pPr>
            <w:r w:rsidRPr="00CF516B">
              <w:rPr>
                <w:rFonts w:ascii="Times New Roman" w:eastAsia="Cambria" w:hAnsi="Times New Roman" w:cs="Times New Roman"/>
                <w:color w:val="231F20"/>
                <w:sz w:val="24"/>
                <w:lang w:bidi="en-US"/>
              </w:rPr>
              <w:t>Результаты данного процесса включают:</w:t>
            </w:r>
          </w:p>
          <w:p w14:paraId="79274FD4" w14:textId="7816A2CF" w:rsidR="00CF516B" w:rsidRPr="00CF516B" w:rsidRDefault="00CF516B" w:rsidP="00CF516B">
            <w:pPr>
              <w:jc w:val="both"/>
              <w:rPr>
                <w:rFonts w:ascii="Times New Roman" w:eastAsia="Cambria" w:hAnsi="Times New Roman" w:cs="Times New Roman"/>
                <w:color w:val="231F20"/>
                <w:sz w:val="24"/>
                <w:lang w:bidi="en-US"/>
              </w:rPr>
            </w:pPr>
            <w:r w:rsidRPr="00CF516B">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CF516B">
              <w:rPr>
                <w:rFonts w:ascii="Times New Roman" w:eastAsia="Cambria" w:hAnsi="Times New Roman" w:cs="Times New Roman"/>
                <w:color w:val="231F20"/>
                <w:sz w:val="24"/>
                <w:lang w:bidi="en-US"/>
              </w:rPr>
              <w:t>выявление ограничений на масштабируемость, если таковые имеются;</w:t>
            </w:r>
          </w:p>
          <w:p w14:paraId="742E6F99" w14:textId="5D34E6D3" w:rsidR="00CF516B" w:rsidRPr="00CF516B" w:rsidRDefault="00CF516B" w:rsidP="00CF516B">
            <w:pPr>
              <w:jc w:val="both"/>
              <w:rPr>
                <w:rFonts w:ascii="Times New Roman" w:eastAsia="Cambria" w:hAnsi="Times New Roman" w:cs="Times New Roman"/>
                <w:color w:val="231F20"/>
                <w:sz w:val="24"/>
                <w:lang w:bidi="en-US"/>
              </w:rPr>
            </w:pPr>
            <w:r w:rsidRPr="00CF516B">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CF516B">
              <w:rPr>
                <w:rFonts w:ascii="Times New Roman" w:eastAsia="Cambria" w:hAnsi="Times New Roman" w:cs="Times New Roman"/>
                <w:color w:val="231F20"/>
                <w:sz w:val="24"/>
                <w:lang w:bidi="en-US"/>
              </w:rPr>
              <w:t>установление критериев надзора над принятием решений;</w:t>
            </w:r>
          </w:p>
          <w:p w14:paraId="347C3CE4" w14:textId="6A318429" w:rsidR="00CF516B" w:rsidRPr="00CF516B" w:rsidRDefault="00CF516B" w:rsidP="00CF516B">
            <w:pPr>
              <w:jc w:val="both"/>
              <w:rPr>
                <w:rFonts w:ascii="Times New Roman" w:eastAsia="Cambria" w:hAnsi="Times New Roman" w:cs="Times New Roman"/>
                <w:color w:val="231F20"/>
                <w:sz w:val="24"/>
                <w:lang w:bidi="en-US"/>
              </w:rPr>
            </w:pPr>
            <w:r w:rsidRPr="00CF516B">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CF516B">
              <w:rPr>
                <w:rFonts w:ascii="Times New Roman" w:eastAsia="Cambria" w:hAnsi="Times New Roman" w:cs="Times New Roman"/>
                <w:color w:val="231F20"/>
                <w:sz w:val="24"/>
                <w:lang w:bidi="en-US"/>
              </w:rPr>
              <w:t>выявление ограничений по надежности, если таковые имеются;</w:t>
            </w:r>
          </w:p>
          <w:p w14:paraId="1D38B77E" w14:textId="2F7F37CE" w:rsidR="00CF516B" w:rsidRPr="00CF516B" w:rsidRDefault="00CF516B" w:rsidP="00CF516B">
            <w:pPr>
              <w:jc w:val="both"/>
              <w:rPr>
                <w:rFonts w:ascii="Times New Roman" w:eastAsia="Cambria" w:hAnsi="Times New Roman" w:cs="Times New Roman"/>
                <w:color w:val="231F20"/>
                <w:sz w:val="24"/>
                <w:lang w:bidi="en-US"/>
              </w:rPr>
            </w:pPr>
            <w:r w:rsidRPr="00CF516B">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bidi="en-US"/>
              </w:rPr>
              <w:t xml:space="preserve"> </w:t>
            </w:r>
            <w:r w:rsidRPr="00CF516B">
              <w:rPr>
                <w:rFonts w:ascii="Times New Roman" w:eastAsia="Cambria" w:hAnsi="Times New Roman" w:cs="Times New Roman"/>
                <w:color w:val="231F20"/>
                <w:sz w:val="24"/>
                <w:lang w:bidi="en-US"/>
              </w:rPr>
              <w:t>выявление любых возможных проблем с обеспечением прозрачности;</w:t>
            </w:r>
          </w:p>
          <w:p w14:paraId="3E74F759" w14:textId="344F029E" w:rsidR="004A2B1A" w:rsidRPr="00563CF4" w:rsidRDefault="00CF516B" w:rsidP="00CF516B">
            <w:pPr>
              <w:jc w:val="both"/>
              <w:rPr>
                <w:rFonts w:ascii="Times New Roman" w:eastAsia="Cambria" w:hAnsi="Times New Roman" w:cs="Times New Roman"/>
                <w:color w:val="231F20"/>
                <w:sz w:val="24"/>
                <w:lang w:bidi="en-US"/>
              </w:rPr>
            </w:pPr>
            <w:r w:rsidRPr="00CF516B">
              <w:rPr>
                <w:rFonts w:ascii="Times New Roman" w:eastAsia="Cambria" w:hAnsi="Times New Roman" w:cs="Times New Roman"/>
                <w:color w:val="231F20"/>
                <w:sz w:val="24"/>
                <w:lang w:bidi="en-US"/>
              </w:rPr>
              <w:t>e)</w:t>
            </w:r>
            <w:r>
              <w:rPr>
                <w:rFonts w:ascii="Times New Roman" w:eastAsia="Cambria" w:hAnsi="Times New Roman" w:cs="Times New Roman"/>
                <w:color w:val="231F20"/>
                <w:sz w:val="24"/>
                <w:lang w:bidi="en-US"/>
              </w:rPr>
              <w:t xml:space="preserve"> </w:t>
            </w:r>
            <w:r w:rsidRPr="00CF516B">
              <w:rPr>
                <w:rFonts w:ascii="Times New Roman" w:eastAsia="Cambria" w:hAnsi="Times New Roman" w:cs="Times New Roman"/>
                <w:color w:val="231F20"/>
                <w:sz w:val="24"/>
                <w:lang w:bidi="en-US"/>
              </w:rPr>
              <w:t>выявление систематических ошибок/предвзятости любого рода в наборе обучающих данных, используемом в рамках проекта.</w:t>
            </w:r>
          </w:p>
        </w:tc>
      </w:tr>
    </w:tbl>
    <w:p w14:paraId="02583AA3" w14:textId="77777777" w:rsidR="004A2B1A" w:rsidRDefault="004A2B1A" w:rsidP="004A2B1A">
      <w:pPr>
        <w:spacing w:after="0" w:line="240" w:lineRule="auto"/>
        <w:ind w:firstLine="567"/>
        <w:jc w:val="both"/>
        <w:rPr>
          <w:rFonts w:ascii="Times New Roman" w:eastAsia="Times New Roman" w:hAnsi="Times New Roman" w:cs="Times New Roman"/>
          <w:color w:val="000000"/>
          <w:sz w:val="24"/>
          <w:szCs w:val="24"/>
          <w:lang w:eastAsia="ru-RU"/>
        </w:rPr>
      </w:pPr>
    </w:p>
    <w:p w14:paraId="0DCE2F9F" w14:textId="3DC94405" w:rsidR="004A2B1A" w:rsidRPr="00ED50CF" w:rsidRDefault="004A2B1A" w:rsidP="004A2B1A">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lastRenderedPageBreak/>
        <w:t xml:space="preserve">Таблица </w:t>
      </w:r>
      <w:r>
        <w:rPr>
          <w:rFonts w:ascii="Times New Roman" w:eastAsia="Times New Roman" w:hAnsi="Times New Roman" w:cs="Times New Roman"/>
          <w:b/>
          <w:bCs/>
          <w:color w:val="000000"/>
          <w:sz w:val="24"/>
          <w:szCs w:val="24"/>
          <w:lang w:val="kk-KZ" w:eastAsia="ru-RU"/>
        </w:rPr>
        <w:t>69</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AF7DD4">
        <w:rPr>
          <w:rFonts w:ascii="Times New Roman" w:eastAsia="Times New Roman" w:hAnsi="Times New Roman" w:cs="Times New Roman"/>
          <w:b/>
          <w:bCs/>
          <w:color w:val="000000"/>
          <w:sz w:val="24"/>
          <w:szCs w:val="24"/>
          <w:lang w:eastAsia="ru-RU"/>
        </w:rPr>
        <w:t>ADP</w:t>
      </w:r>
      <w:r>
        <w:rPr>
          <w:rFonts w:ascii="Times New Roman" w:eastAsia="Times New Roman" w:hAnsi="Times New Roman" w:cs="Times New Roman"/>
          <w:b/>
          <w:bCs/>
          <w:color w:val="000000"/>
          <w:sz w:val="24"/>
          <w:szCs w:val="24"/>
          <w:lang w:eastAsia="ru-RU"/>
        </w:rPr>
        <w:t>4</w:t>
      </w:r>
      <w:r w:rsidRPr="00AF7DD4">
        <w:rPr>
          <w:rFonts w:ascii="Times New Roman" w:eastAsia="Times New Roman" w:hAnsi="Times New Roman" w:cs="Times New Roman"/>
          <w:b/>
          <w:bCs/>
          <w:color w:val="000000"/>
          <w:sz w:val="24"/>
          <w:szCs w:val="24"/>
          <w:lang w:eastAsia="ru-RU"/>
        </w:rPr>
        <w:t xml:space="preserve"> </w:t>
      </w:r>
      <w:r w:rsidR="00CF516B" w:rsidRPr="00CF516B">
        <w:rPr>
          <w:rFonts w:ascii="Times New Roman" w:eastAsia="Times New Roman" w:hAnsi="Times New Roman" w:cs="Times New Roman"/>
          <w:b/>
          <w:bCs/>
          <w:color w:val="000000"/>
          <w:sz w:val="24"/>
          <w:szCs w:val="24"/>
          <w:lang w:eastAsia="ru-RU"/>
        </w:rPr>
        <w:t xml:space="preserve">Идентификация рисков </w:t>
      </w:r>
      <w:r>
        <w:rPr>
          <w:rFonts w:ascii="Times New Roman" w:eastAsia="Times New Roman" w:hAnsi="Times New Roman" w:cs="Times New Roman"/>
          <w:b/>
          <w:bCs/>
          <w:color w:val="000000"/>
          <w:sz w:val="24"/>
          <w:szCs w:val="24"/>
          <w:lang w:eastAsia="ru-RU"/>
        </w:rPr>
        <w:t>-</w:t>
      </w:r>
      <w:r w:rsidRPr="00AF7DD4">
        <w:rPr>
          <w:rFonts w:ascii="Times New Roman" w:eastAsia="Times New Roman" w:hAnsi="Times New Roman" w:cs="Times New Roman"/>
          <w:b/>
          <w:bCs/>
          <w:color w:val="000000"/>
          <w:sz w:val="24"/>
          <w:szCs w:val="24"/>
          <w:lang w:eastAsia="ru-RU"/>
        </w:rPr>
        <w:t xml:space="preserve"> базовые практики (ВР)</w:t>
      </w:r>
      <w:r>
        <w:rPr>
          <w:rFonts w:ascii="Times New Roman" w:eastAsia="Times New Roman" w:hAnsi="Times New Roman" w:cs="Times New Roman"/>
          <w:b/>
          <w:bCs/>
          <w:color w:val="000000"/>
          <w:sz w:val="24"/>
          <w:szCs w:val="24"/>
          <w:lang w:eastAsia="ru-RU"/>
        </w:rPr>
        <w:t xml:space="preserve"> </w:t>
      </w:r>
    </w:p>
    <w:p w14:paraId="3A05A747" w14:textId="77777777" w:rsidR="004A2B1A" w:rsidRPr="006213E0" w:rsidRDefault="004A2B1A" w:rsidP="004A2B1A">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4A2B1A" w:rsidRPr="00B55D0C" w14:paraId="515F6681" w14:textId="77777777" w:rsidTr="003A2AEB">
        <w:tc>
          <w:tcPr>
            <w:tcW w:w="1832" w:type="dxa"/>
            <w:tcBorders>
              <w:bottom w:val="double" w:sz="4" w:space="0" w:color="auto"/>
            </w:tcBorders>
            <w:vAlign w:val="center"/>
          </w:tcPr>
          <w:p w14:paraId="05EF2856" w14:textId="77777777" w:rsidR="004A2B1A" w:rsidRPr="00B55D0C" w:rsidRDefault="004A2B1A"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42EB210A" w14:textId="404F1953" w:rsidR="004A2B1A" w:rsidRPr="00C22CDA" w:rsidRDefault="004A2B1A" w:rsidP="003A2AEB">
            <w:pPr>
              <w:jc w:val="center"/>
              <w:rPr>
                <w:rFonts w:ascii="Times New Roman" w:eastAsia="Calibri" w:hAnsi="Times New Roman" w:cs="Times New Roman"/>
                <w:szCs w:val="20"/>
                <w:lang w:val="kk-KZ"/>
              </w:rPr>
            </w:pPr>
            <w:r w:rsidRPr="001C39DA">
              <w:rPr>
                <w:rFonts w:ascii="Times New Roman" w:eastAsia="Calibri" w:hAnsi="Times New Roman" w:cs="Times New Roman"/>
                <w:sz w:val="24"/>
                <w:lang w:val="kk-KZ"/>
              </w:rPr>
              <w:t>ADP</w:t>
            </w:r>
            <w:r>
              <w:rPr>
                <w:rFonts w:ascii="Times New Roman" w:eastAsia="Calibri" w:hAnsi="Times New Roman" w:cs="Times New Roman"/>
                <w:sz w:val="24"/>
                <w:lang w:val="kk-KZ"/>
              </w:rPr>
              <w:t>4</w:t>
            </w:r>
          </w:p>
        </w:tc>
      </w:tr>
      <w:tr w:rsidR="004A2B1A" w:rsidRPr="00B55D0C" w14:paraId="579704C7" w14:textId="77777777" w:rsidTr="003A2AEB">
        <w:trPr>
          <w:trHeight w:val="1567"/>
        </w:trPr>
        <w:tc>
          <w:tcPr>
            <w:tcW w:w="1832" w:type="dxa"/>
            <w:tcBorders>
              <w:top w:val="double" w:sz="4" w:space="0" w:color="auto"/>
              <w:left w:val="single" w:sz="4" w:space="0" w:color="auto"/>
              <w:bottom w:val="single" w:sz="4" w:space="0" w:color="auto"/>
            </w:tcBorders>
            <w:shd w:val="clear" w:color="auto" w:fill="FFFFFF"/>
            <w:vAlign w:val="center"/>
          </w:tcPr>
          <w:p w14:paraId="53EC55F4" w14:textId="77777777" w:rsidR="004A2B1A" w:rsidRPr="00B55D0C" w:rsidRDefault="004A2B1A" w:rsidP="003A2AEB">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tcPr>
          <w:p w14:paraId="77752D53" w14:textId="77777777" w:rsidR="00A81841" w:rsidRPr="00A81841" w:rsidRDefault="00A81841" w:rsidP="00A81841">
            <w:pPr>
              <w:jc w:val="both"/>
              <w:rPr>
                <w:rFonts w:ascii="Times New Roman" w:eastAsia="Calibri" w:hAnsi="Times New Roman" w:cs="Times New Roman"/>
                <w:szCs w:val="20"/>
              </w:rPr>
            </w:pPr>
            <w:r w:rsidRPr="00A81841">
              <w:rPr>
                <w:rFonts w:ascii="Times New Roman" w:eastAsia="Calibri" w:hAnsi="Times New Roman" w:cs="Times New Roman"/>
                <w:szCs w:val="20"/>
              </w:rPr>
              <w:t>ВР1: Определение будущей области охвата: следует определить будущую область применения текущего внедрения больших данных для того же целевого процесса / функции, понять ограничения на масштабирование в будущем и предложить какой-либо подход, который в будущем может быть использован для преодоления подобных ограничений [результат (а)].</w:t>
            </w:r>
          </w:p>
          <w:p w14:paraId="6558B6C5" w14:textId="77777777" w:rsidR="00A81841" w:rsidRPr="00A81841" w:rsidRDefault="00A81841" w:rsidP="00A81841">
            <w:pPr>
              <w:jc w:val="both"/>
              <w:rPr>
                <w:rFonts w:ascii="Times New Roman" w:eastAsia="Calibri" w:hAnsi="Times New Roman" w:cs="Times New Roman"/>
                <w:szCs w:val="20"/>
              </w:rPr>
            </w:pPr>
            <w:r w:rsidRPr="00A81841">
              <w:rPr>
                <w:rFonts w:ascii="Times New Roman" w:eastAsia="Calibri" w:hAnsi="Times New Roman" w:cs="Times New Roman"/>
                <w:szCs w:val="20"/>
              </w:rPr>
              <w:t>ВР2: Выявление существующих проблем с надежностью: следует выявить имеющиеся проблемы с надежностью и доверием (</w:t>
            </w:r>
            <w:proofErr w:type="spellStart"/>
            <w:r w:rsidRPr="00A81841">
              <w:rPr>
                <w:rFonts w:ascii="Times New Roman" w:eastAsia="Calibri" w:hAnsi="Times New Roman" w:cs="Times New Roman"/>
                <w:szCs w:val="20"/>
              </w:rPr>
              <w:t>trustworthiness</w:t>
            </w:r>
            <w:proofErr w:type="spellEnd"/>
            <w:r w:rsidRPr="00A81841">
              <w:rPr>
                <w:rFonts w:ascii="Times New Roman" w:eastAsia="Calibri" w:hAnsi="Times New Roman" w:cs="Times New Roman"/>
                <w:szCs w:val="20"/>
              </w:rPr>
              <w:t xml:space="preserve"> </w:t>
            </w:r>
            <w:proofErr w:type="spellStart"/>
            <w:r w:rsidRPr="00A81841">
              <w:rPr>
                <w:rFonts w:ascii="Times New Roman" w:eastAsia="Calibri" w:hAnsi="Times New Roman" w:cs="Times New Roman"/>
                <w:szCs w:val="20"/>
              </w:rPr>
              <w:t>or</w:t>
            </w:r>
            <w:proofErr w:type="spellEnd"/>
            <w:r w:rsidRPr="00A81841">
              <w:rPr>
                <w:rFonts w:ascii="Times New Roman" w:eastAsia="Calibri" w:hAnsi="Times New Roman" w:cs="Times New Roman"/>
                <w:szCs w:val="20"/>
              </w:rPr>
              <w:t xml:space="preserve"> </w:t>
            </w:r>
            <w:proofErr w:type="spellStart"/>
            <w:r w:rsidRPr="00A81841">
              <w:rPr>
                <w:rFonts w:ascii="Times New Roman" w:eastAsia="Calibri" w:hAnsi="Times New Roman" w:cs="Times New Roman"/>
                <w:szCs w:val="20"/>
              </w:rPr>
              <w:t>over-reliability</w:t>
            </w:r>
            <w:proofErr w:type="spellEnd"/>
            <w:r w:rsidRPr="00A81841">
              <w:rPr>
                <w:rFonts w:ascii="Times New Roman" w:eastAsia="Calibri" w:hAnsi="Times New Roman" w:cs="Times New Roman"/>
                <w:szCs w:val="20"/>
              </w:rPr>
              <w:t>) в рамках текущей сферы охвата реализованного проекта [результат (с)].</w:t>
            </w:r>
          </w:p>
          <w:p w14:paraId="176899E2" w14:textId="61ABBEBB" w:rsidR="00A81841" w:rsidRPr="00A81841" w:rsidRDefault="00A81841" w:rsidP="00A81841">
            <w:pPr>
              <w:jc w:val="both"/>
              <w:rPr>
                <w:rFonts w:ascii="Times New Roman" w:eastAsia="Calibri" w:hAnsi="Times New Roman" w:cs="Times New Roman"/>
                <w:szCs w:val="20"/>
              </w:rPr>
            </w:pPr>
            <w:r w:rsidRPr="00A81841">
              <w:rPr>
                <w:rFonts w:ascii="Times New Roman" w:eastAsia="Calibri" w:hAnsi="Times New Roman" w:cs="Times New Roman"/>
                <w:szCs w:val="20"/>
              </w:rPr>
              <w:t>ВР</w:t>
            </w:r>
            <w:r>
              <w:rPr>
                <w:rFonts w:ascii="Times New Roman" w:eastAsia="Calibri" w:hAnsi="Times New Roman" w:cs="Times New Roman"/>
                <w:szCs w:val="20"/>
              </w:rPr>
              <w:t>3</w:t>
            </w:r>
            <w:r w:rsidRPr="00A81841">
              <w:rPr>
                <w:rFonts w:ascii="Times New Roman" w:eastAsia="Calibri" w:hAnsi="Times New Roman" w:cs="Times New Roman"/>
                <w:szCs w:val="20"/>
              </w:rPr>
              <w:t>: Выявление предвзятости: выявление любого рода предвзятости (систематических ошибок), присутствующей в обучающем наборе данных, используемом для построения алгоритма [результат (е)].</w:t>
            </w:r>
          </w:p>
          <w:p w14:paraId="22E41F50" w14:textId="77777777" w:rsidR="00A81841" w:rsidRPr="00A81841" w:rsidRDefault="00A81841" w:rsidP="00A81841">
            <w:pPr>
              <w:jc w:val="both"/>
              <w:rPr>
                <w:rFonts w:ascii="Times New Roman" w:eastAsia="Calibri" w:hAnsi="Times New Roman" w:cs="Times New Roman"/>
                <w:szCs w:val="20"/>
              </w:rPr>
            </w:pPr>
            <w:r w:rsidRPr="00A81841">
              <w:rPr>
                <w:rFonts w:ascii="Times New Roman" w:eastAsia="Calibri" w:hAnsi="Times New Roman" w:cs="Times New Roman"/>
                <w:szCs w:val="20"/>
              </w:rPr>
              <w:t>ВР4: Выявление проблем с обеспечением прозрачности: следует выявить проблемы с обеспечением прозрачности, если таковые имеются в проекте, особенно если используются нейронные сети или методы глубокого обучения [результат (d)].</w:t>
            </w:r>
          </w:p>
          <w:p w14:paraId="2491F9FC" w14:textId="77777777" w:rsidR="00A81841" w:rsidRPr="00A81841" w:rsidRDefault="00A81841" w:rsidP="00A81841">
            <w:pPr>
              <w:jc w:val="both"/>
              <w:rPr>
                <w:rFonts w:ascii="Times New Roman" w:eastAsia="Calibri" w:hAnsi="Times New Roman" w:cs="Times New Roman"/>
                <w:szCs w:val="20"/>
              </w:rPr>
            </w:pPr>
            <w:r w:rsidRPr="00A81841">
              <w:rPr>
                <w:rFonts w:ascii="Times New Roman" w:eastAsia="Calibri" w:hAnsi="Times New Roman" w:cs="Times New Roman"/>
                <w:szCs w:val="20"/>
              </w:rPr>
              <w:t>ВР5: Выявление упущений при принятии решений: следует выявлять упущения, допущенные при принятии решений, необходимых для обеспечения стабильного функционирования алгоритма с момента запуска [результат (b)].</w:t>
            </w:r>
          </w:p>
          <w:p w14:paraId="01B35380" w14:textId="4B7A3DB7" w:rsidR="004A2B1A" w:rsidRPr="00B55D0C" w:rsidRDefault="00A81841" w:rsidP="00A81841">
            <w:pPr>
              <w:jc w:val="both"/>
              <w:rPr>
                <w:rFonts w:ascii="Times New Roman" w:eastAsia="Calibri" w:hAnsi="Times New Roman" w:cs="Times New Roman"/>
                <w:szCs w:val="20"/>
              </w:rPr>
            </w:pPr>
            <w:r w:rsidRPr="00A81841">
              <w:rPr>
                <w:rFonts w:ascii="Times New Roman" w:eastAsia="Calibri" w:hAnsi="Times New Roman" w:cs="Times New Roman"/>
                <w:szCs w:val="20"/>
              </w:rPr>
              <w:t xml:space="preserve">ВР6: Подготовка документа по результатам FMEA-анализа видов отказов и их последствий: следует зафиксировать результаты практик ВР-1 </w:t>
            </w:r>
            <w:r>
              <w:rPr>
                <w:rFonts w:ascii="Times New Roman" w:eastAsia="Calibri" w:hAnsi="Times New Roman" w:cs="Times New Roman"/>
                <w:szCs w:val="20"/>
              </w:rPr>
              <w:t>-</w:t>
            </w:r>
            <w:r w:rsidRPr="00A81841">
              <w:rPr>
                <w:rFonts w:ascii="Times New Roman" w:eastAsia="Calibri" w:hAnsi="Times New Roman" w:cs="Times New Roman"/>
                <w:szCs w:val="20"/>
              </w:rPr>
              <w:t xml:space="preserve"> ВР-5 в документе по результатам анализа видов отказов и их последствий (FMEA-анализа), и разослать этот документ заинтересованным сторонам на утверждение/согласование [результаты (a, b, с, d, е)].</w:t>
            </w:r>
          </w:p>
        </w:tc>
      </w:tr>
    </w:tbl>
    <w:p w14:paraId="579F37BC" w14:textId="77777777" w:rsidR="004A2B1A" w:rsidRDefault="004A2B1A" w:rsidP="004A2B1A">
      <w:pPr>
        <w:spacing w:after="0" w:line="240" w:lineRule="auto"/>
        <w:ind w:firstLine="567"/>
        <w:jc w:val="both"/>
        <w:rPr>
          <w:rFonts w:ascii="Times New Roman" w:eastAsia="Times New Roman" w:hAnsi="Times New Roman" w:cs="Times New Roman"/>
          <w:color w:val="000000"/>
          <w:sz w:val="24"/>
          <w:szCs w:val="24"/>
          <w:lang w:eastAsia="ru-RU"/>
        </w:rPr>
      </w:pPr>
    </w:p>
    <w:p w14:paraId="122A184B" w14:textId="21272D2F" w:rsidR="004A2B1A" w:rsidRPr="001C39DA" w:rsidRDefault="004A2B1A" w:rsidP="004A2B1A">
      <w:pPr>
        <w:spacing w:after="0" w:line="240" w:lineRule="auto"/>
        <w:ind w:firstLine="567"/>
        <w:jc w:val="center"/>
        <w:rPr>
          <w:rFonts w:ascii="Times New Roman" w:eastAsia="Times New Roman" w:hAnsi="Times New Roman" w:cs="Times New Roman"/>
          <w:b/>
          <w:bCs/>
          <w:color w:val="000000"/>
          <w:sz w:val="24"/>
          <w:szCs w:val="24"/>
          <w:lang w:eastAsia="ru-RU"/>
        </w:rPr>
      </w:pPr>
      <w:r w:rsidRPr="001C39D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70</w:t>
      </w:r>
      <w:r w:rsidRPr="001C39D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1C39DA">
        <w:rPr>
          <w:rFonts w:ascii="Times New Roman" w:eastAsia="Times New Roman" w:hAnsi="Times New Roman" w:cs="Times New Roman"/>
          <w:b/>
          <w:bCs/>
          <w:color w:val="000000"/>
          <w:sz w:val="24"/>
          <w:szCs w:val="24"/>
          <w:lang w:eastAsia="ru-RU"/>
        </w:rPr>
        <w:t xml:space="preserve"> </w:t>
      </w:r>
      <w:r w:rsidRPr="00DB6E05">
        <w:rPr>
          <w:rFonts w:ascii="Times New Roman" w:eastAsia="Times New Roman" w:hAnsi="Times New Roman" w:cs="Times New Roman"/>
          <w:b/>
          <w:bCs/>
          <w:color w:val="000000"/>
          <w:sz w:val="24"/>
          <w:szCs w:val="24"/>
          <w:lang w:eastAsia="ru-RU"/>
        </w:rPr>
        <w:t>ADP</w:t>
      </w:r>
      <w:r>
        <w:rPr>
          <w:rFonts w:ascii="Times New Roman" w:eastAsia="Times New Roman" w:hAnsi="Times New Roman" w:cs="Times New Roman"/>
          <w:b/>
          <w:bCs/>
          <w:color w:val="000000"/>
          <w:sz w:val="24"/>
          <w:szCs w:val="24"/>
          <w:lang w:eastAsia="ru-RU"/>
        </w:rPr>
        <w:t>4</w:t>
      </w:r>
      <w:r w:rsidRPr="00DB6E05">
        <w:rPr>
          <w:rFonts w:ascii="Times New Roman" w:eastAsia="Times New Roman" w:hAnsi="Times New Roman" w:cs="Times New Roman"/>
          <w:b/>
          <w:bCs/>
          <w:color w:val="000000"/>
          <w:sz w:val="24"/>
          <w:szCs w:val="24"/>
          <w:lang w:eastAsia="ru-RU"/>
        </w:rPr>
        <w:t xml:space="preserve"> </w:t>
      </w:r>
      <w:r w:rsidR="00CF516B" w:rsidRPr="00CF516B">
        <w:rPr>
          <w:rFonts w:ascii="Times New Roman" w:eastAsia="Times New Roman" w:hAnsi="Times New Roman" w:cs="Times New Roman"/>
          <w:b/>
          <w:bCs/>
          <w:color w:val="000000"/>
          <w:sz w:val="24"/>
          <w:szCs w:val="24"/>
          <w:lang w:eastAsia="ru-RU"/>
        </w:rPr>
        <w:t xml:space="preserve">Идентификация рисков </w:t>
      </w:r>
      <w:r>
        <w:rPr>
          <w:rFonts w:ascii="Times New Roman" w:eastAsia="Times New Roman" w:hAnsi="Times New Roman" w:cs="Times New Roman"/>
          <w:b/>
          <w:bCs/>
          <w:color w:val="000000"/>
          <w:sz w:val="24"/>
          <w:szCs w:val="24"/>
          <w:lang w:eastAsia="ru-RU"/>
        </w:rPr>
        <w:t>-</w:t>
      </w:r>
      <w:r w:rsidRPr="00DB6E05">
        <w:rPr>
          <w:rFonts w:ascii="Times New Roman" w:eastAsia="Times New Roman" w:hAnsi="Times New Roman" w:cs="Times New Roman"/>
          <w:b/>
          <w:bCs/>
          <w:color w:val="000000"/>
          <w:sz w:val="24"/>
          <w:szCs w:val="24"/>
          <w:lang w:eastAsia="ru-RU"/>
        </w:rPr>
        <w:t xml:space="preserve"> информационные продукты (IP)</w:t>
      </w:r>
    </w:p>
    <w:p w14:paraId="73F2A56C" w14:textId="77777777" w:rsidR="004A2B1A" w:rsidRDefault="004A2B1A" w:rsidP="004A2B1A">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4A2B1A" w:rsidRPr="00EE6B9A" w14:paraId="10D86817" w14:textId="77777777" w:rsidTr="003A2AEB">
        <w:tc>
          <w:tcPr>
            <w:tcW w:w="9570" w:type="dxa"/>
            <w:gridSpan w:val="6"/>
          </w:tcPr>
          <w:p w14:paraId="3EC11892" w14:textId="77777777"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4A2B1A" w:rsidRPr="00EE6B9A" w14:paraId="24AD24CC" w14:textId="77777777" w:rsidTr="003A2AEB">
        <w:tc>
          <w:tcPr>
            <w:tcW w:w="4827" w:type="dxa"/>
            <w:gridSpan w:val="3"/>
          </w:tcPr>
          <w:p w14:paraId="591E0608" w14:textId="77777777"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6FDA4C47" w14:textId="77777777"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4A2B1A" w:rsidRPr="00EE6B9A" w14:paraId="3A2BEB3D" w14:textId="77777777" w:rsidTr="003A2AEB">
        <w:tc>
          <w:tcPr>
            <w:tcW w:w="817" w:type="dxa"/>
            <w:vAlign w:val="center"/>
          </w:tcPr>
          <w:p w14:paraId="21697A42" w14:textId="77777777"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6683E8C7" w14:textId="77777777"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6D85F9F9" w14:textId="77777777"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47D3C3F0" w14:textId="77777777"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2210990B" w14:textId="77777777"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71CC0014" w14:textId="77777777"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4A2B1A" w:rsidRPr="00EE6B9A" w14:paraId="547B5CF2" w14:textId="77777777" w:rsidTr="003A2AEB">
        <w:tc>
          <w:tcPr>
            <w:tcW w:w="817" w:type="dxa"/>
          </w:tcPr>
          <w:p w14:paraId="41EC5342" w14:textId="77777777" w:rsidR="004A2B1A" w:rsidRPr="00EE6B9A" w:rsidRDefault="004A2B1A" w:rsidP="003A2AEB">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45</w:t>
            </w:r>
          </w:p>
        </w:tc>
        <w:tc>
          <w:tcPr>
            <w:tcW w:w="2793" w:type="dxa"/>
          </w:tcPr>
          <w:p w14:paraId="2242EB7D" w14:textId="44B6B27B" w:rsidR="004A2B1A" w:rsidRPr="00520F42" w:rsidRDefault="001B682A" w:rsidP="003A2AEB">
            <w:pPr>
              <w:jc w:val="both"/>
              <w:rPr>
                <w:rFonts w:ascii="Times New Roman" w:eastAsia="Times New Roman" w:hAnsi="Times New Roman" w:cs="Times New Roman"/>
                <w:color w:val="000000"/>
                <w:sz w:val="20"/>
                <w:szCs w:val="20"/>
                <w:lang w:eastAsia="ru-RU"/>
              </w:rPr>
            </w:pPr>
            <w:r w:rsidRPr="001B682A">
              <w:rPr>
                <w:rFonts w:ascii="Times New Roman" w:eastAsia="Times New Roman" w:hAnsi="Times New Roman" w:cs="Times New Roman"/>
                <w:color w:val="000000"/>
                <w:sz w:val="20"/>
                <w:szCs w:val="20"/>
                <w:lang w:eastAsia="ru-RU"/>
              </w:rPr>
              <w:t>Матрица приоритетных проектов</w:t>
            </w:r>
          </w:p>
        </w:tc>
        <w:tc>
          <w:tcPr>
            <w:tcW w:w="1217" w:type="dxa"/>
          </w:tcPr>
          <w:p w14:paraId="7C50CC16" w14:textId="59EADD4D" w:rsidR="004A2B1A" w:rsidRPr="00EE6B9A" w:rsidRDefault="004A2B1A" w:rsidP="003A2AEB">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 b)</w:t>
            </w:r>
            <w:r w:rsidR="007912B6">
              <w:rPr>
                <w:rFonts w:ascii="Times New Roman" w:eastAsia="Times New Roman" w:hAnsi="Times New Roman" w:cs="Times New Roman"/>
                <w:color w:val="000000"/>
                <w:sz w:val="20"/>
                <w:szCs w:val="20"/>
                <w:lang w:eastAsia="ru-RU"/>
              </w:rPr>
              <w:t xml:space="preserve">, с), </w:t>
            </w:r>
            <w:r w:rsidR="007912B6" w:rsidRPr="007912B6">
              <w:rPr>
                <w:rFonts w:ascii="Times New Roman" w:eastAsia="Times New Roman" w:hAnsi="Times New Roman" w:cs="Times New Roman"/>
                <w:color w:val="000000"/>
                <w:sz w:val="20"/>
                <w:szCs w:val="20"/>
                <w:lang w:eastAsia="ru-RU"/>
              </w:rPr>
              <w:t>d), е)</w:t>
            </w:r>
          </w:p>
        </w:tc>
        <w:tc>
          <w:tcPr>
            <w:tcW w:w="810" w:type="dxa"/>
          </w:tcPr>
          <w:p w14:paraId="42B2523E" w14:textId="2C719820" w:rsidR="004A2B1A" w:rsidRPr="00EE6B9A" w:rsidRDefault="004A2B1A"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sidR="007912B6">
              <w:rPr>
                <w:rFonts w:ascii="Times New Roman" w:eastAsia="SimSun" w:hAnsi="Times New Roman" w:cs="Times New Roman"/>
                <w:sz w:val="20"/>
                <w:szCs w:val="20"/>
                <w:lang w:val="kk-KZ" w:eastAsia="ru-RU" w:bidi="ru-RU"/>
              </w:rPr>
              <w:t>5</w:t>
            </w:r>
            <w:r>
              <w:rPr>
                <w:rFonts w:ascii="Times New Roman" w:eastAsia="SimSun" w:hAnsi="Times New Roman" w:cs="Times New Roman"/>
                <w:sz w:val="20"/>
                <w:szCs w:val="20"/>
                <w:lang w:val="kk-KZ" w:eastAsia="ru-RU" w:bidi="ru-RU"/>
              </w:rPr>
              <w:t>4</w:t>
            </w:r>
          </w:p>
        </w:tc>
        <w:tc>
          <w:tcPr>
            <w:tcW w:w="2694" w:type="dxa"/>
            <w:vAlign w:val="bottom"/>
          </w:tcPr>
          <w:p w14:paraId="4E09DDE1" w14:textId="270F07B0" w:rsidR="007912B6" w:rsidRPr="00520F42" w:rsidRDefault="001B682A" w:rsidP="001B682A">
            <w:pPr>
              <w:jc w:val="both"/>
              <w:rPr>
                <w:rFonts w:ascii="Times New Roman" w:eastAsia="Times New Roman" w:hAnsi="Times New Roman" w:cs="Times New Roman"/>
                <w:color w:val="000000"/>
                <w:sz w:val="20"/>
                <w:szCs w:val="20"/>
                <w:lang w:eastAsia="ru-RU"/>
              </w:rPr>
            </w:pPr>
            <w:r w:rsidRPr="001B682A">
              <w:rPr>
                <w:rFonts w:ascii="Times New Roman" w:eastAsia="Times New Roman" w:hAnsi="Times New Roman" w:cs="Times New Roman"/>
                <w:color w:val="000000"/>
                <w:sz w:val="20"/>
                <w:szCs w:val="20"/>
                <w:lang w:eastAsia="ru-RU"/>
              </w:rPr>
              <w:t>Материалы по типичным рискам проектов аналитики больших данных, связанных с надежностью, предвзятостью, прозрачностью, надзором над принятием решений; и по анализу связанных с отказами рисков (FMEA)</w:t>
            </w:r>
          </w:p>
        </w:tc>
        <w:tc>
          <w:tcPr>
            <w:tcW w:w="1239" w:type="dxa"/>
          </w:tcPr>
          <w:p w14:paraId="6B91D3E8" w14:textId="63398444" w:rsidR="004A2B1A" w:rsidRPr="00EE6B9A" w:rsidRDefault="004A2B1A" w:rsidP="003A2AEB">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w:t>
            </w:r>
            <w:r w:rsidR="007912B6">
              <w:rPr>
                <w:rFonts w:ascii="Times New Roman" w:eastAsia="Times New Roman" w:hAnsi="Times New Roman" w:cs="Times New Roman"/>
                <w:color w:val="000000"/>
                <w:sz w:val="20"/>
                <w:szCs w:val="20"/>
                <w:lang w:eastAsia="ru-RU"/>
              </w:rPr>
              <w:t xml:space="preserve">, </w:t>
            </w:r>
            <w:r w:rsidR="007912B6" w:rsidRPr="000D329B">
              <w:rPr>
                <w:rFonts w:ascii="Times New Roman" w:eastAsia="Times New Roman" w:hAnsi="Times New Roman" w:cs="Times New Roman"/>
                <w:color w:val="000000"/>
                <w:sz w:val="20"/>
                <w:szCs w:val="20"/>
                <w:lang w:eastAsia="ru-RU"/>
              </w:rPr>
              <w:t>b)</w:t>
            </w:r>
            <w:r w:rsidR="007912B6">
              <w:rPr>
                <w:rFonts w:ascii="Times New Roman" w:eastAsia="Times New Roman" w:hAnsi="Times New Roman" w:cs="Times New Roman"/>
                <w:color w:val="000000"/>
                <w:sz w:val="20"/>
                <w:szCs w:val="20"/>
                <w:lang w:eastAsia="ru-RU"/>
              </w:rPr>
              <w:t xml:space="preserve">, с), </w:t>
            </w:r>
            <w:r w:rsidR="007912B6" w:rsidRPr="007912B6">
              <w:rPr>
                <w:rFonts w:ascii="Times New Roman" w:eastAsia="Times New Roman" w:hAnsi="Times New Roman" w:cs="Times New Roman"/>
                <w:color w:val="000000"/>
                <w:sz w:val="20"/>
                <w:szCs w:val="20"/>
                <w:lang w:eastAsia="ru-RU"/>
              </w:rPr>
              <w:t>d), е)</w:t>
            </w:r>
          </w:p>
        </w:tc>
      </w:tr>
    </w:tbl>
    <w:p w14:paraId="6D4C299D" w14:textId="77777777" w:rsidR="004A2B1A" w:rsidRDefault="004A2B1A" w:rsidP="004A2B1A">
      <w:pPr>
        <w:spacing w:after="0" w:line="240" w:lineRule="auto"/>
        <w:ind w:firstLine="567"/>
        <w:jc w:val="both"/>
        <w:rPr>
          <w:rFonts w:ascii="Times New Roman" w:eastAsia="Times New Roman" w:hAnsi="Times New Roman" w:cs="Times New Roman"/>
          <w:color w:val="000000"/>
          <w:sz w:val="24"/>
          <w:szCs w:val="24"/>
          <w:lang w:eastAsia="ru-RU"/>
        </w:rPr>
      </w:pPr>
    </w:p>
    <w:p w14:paraId="526FE77D" w14:textId="77777777" w:rsidR="0093096C" w:rsidRPr="0093096C" w:rsidRDefault="0093096C" w:rsidP="0093096C">
      <w:pPr>
        <w:spacing w:after="0" w:line="240" w:lineRule="auto"/>
        <w:ind w:firstLine="567"/>
        <w:jc w:val="both"/>
        <w:rPr>
          <w:rFonts w:ascii="Times New Roman" w:eastAsia="Times New Roman" w:hAnsi="Times New Roman" w:cs="Times New Roman"/>
          <w:color w:val="000000"/>
          <w:sz w:val="24"/>
          <w:szCs w:val="24"/>
          <w:lang w:eastAsia="ru-RU"/>
        </w:rPr>
      </w:pPr>
      <w:r w:rsidRPr="0093096C">
        <w:rPr>
          <w:rFonts w:ascii="Times New Roman" w:eastAsia="Times New Roman" w:hAnsi="Times New Roman" w:cs="Times New Roman"/>
          <w:color w:val="000000"/>
          <w:sz w:val="24"/>
          <w:szCs w:val="24"/>
          <w:lang w:eastAsia="ru-RU"/>
        </w:rPr>
        <w:t>8.2.5 Процессы интеграции технологий</w:t>
      </w:r>
    </w:p>
    <w:p w14:paraId="2A1083EC" w14:textId="4EA968C4" w:rsidR="0093096C" w:rsidRPr="0093096C" w:rsidRDefault="0093096C" w:rsidP="0093096C">
      <w:pPr>
        <w:spacing w:after="0" w:line="240" w:lineRule="auto"/>
        <w:ind w:firstLine="567"/>
        <w:jc w:val="both"/>
        <w:rPr>
          <w:rFonts w:ascii="Times New Roman" w:eastAsia="Times New Roman" w:hAnsi="Times New Roman" w:cs="Times New Roman"/>
          <w:color w:val="000000"/>
          <w:sz w:val="24"/>
          <w:szCs w:val="24"/>
          <w:lang w:eastAsia="ru-RU"/>
        </w:rPr>
      </w:pPr>
      <w:r w:rsidRPr="0093096C">
        <w:rPr>
          <w:rFonts w:ascii="Times New Roman" w:eastAsia="Times New Roman" w:hAnsi="Times New Roman" w:cs="Times New Roman"/>
          <w:color w:val="000000"/>
          <w:sz w:val="24"/>
          <w:szCs w:val="24"/>
          <w:lang w:eastAsia="ru-RU"/>
        </w:rPr>
        <w:t>Таблицы 71</w:t>
      </w:r>
      <w:r>
        <w:rPr>
          <w:rFonts w:ascii="Times New Roman" w:eastAsia="Times New Roman" w:hAnsi="Times New Roman" w:cs="Times New Roman"/>
          <w:color w:val="000000"/>
          <w:sz w:val="24"/>
          <w:szCs w:val="24"/>
          <w:lang w:eastAsia="ru-RU"/>
        </w:rPr>
        <w:t>-</w:t>
      </w:r>
      <w:r w:rsidRPr="0093096C">
        <w:rPr>
          <w:rFonts w:ascii="Times New Roman" w:eastAsia="Times New Roman" w:hAnsi="Times New Roman" w:cs="Times New Roman"/>
          <w:color w:val="000000"/>
          <w:sz w:val="24"/>
          <w:szCs w:val="24"/>
          <w:lang w:eastAsia="ru-RU"/>
        </w:rPr>
        <w:t>76 содержат описания соответствующих процессов, имеющих отношение к интеграции технологий:</w:t>
      </w:r>
    </w:p>
    <w:p w14:paraId="56A1C295" w14:textId="77777777" w:rsidR="0093096C" w:rsidRPr="0093096C" w:rsidRDefault="0093096C" w:rsidP="0093096C">
      <w:pPr>
        <w:spacing w:after="0" w:line="240" w:lineRule="auto"/>
        <w:ind w:firstLine="567"/>
        <w:jc w:val="both"/>
        <w:rPr>
          <w:rFonts w:ascii="Times New Roman" w:eastAsia="Times New Roman" w:hAnsi="Times New Roman" w:cs="Times New Roman"/>
          <w:color w:val="000000"/>
          <w:sz w:val="24"/>
          <w:szCs w:val="24"/>
          <w:lang w:eastAsia="ru-RU"/>
        </w:rPr>
      </w:pPr>
      <w:r w:rsidRPr="0093096C">
        <w:rPr>
          <w:rFonts w:ascii="Times New Roman" w:eastAsia="Times New Roman" w:hAnsi="Times New Roman" w:cs="Times New Roman"/>
          <w:color w:val="000000"/>
          <w:sz w:val="24"/>
          <w:szCs w:val="24"/>
          <w:lang w:eastAsia="ru-RU"/>
        </w:rPr>
        <w:t>- таблица 71: TIP1 Интеграция данных;</w:t>
      </w:r>
    </w:p>
    <w:p w14:paraId="16B2C3C5" w14:textId="2DF8AE64" w:rsidR="0093096C" w:rsidRPr="0093096C" w:rsidRDefault="0093096C" w:rsidP="0093096C">
      <w:pPr>
        <w:spacing w:after="0" w:line="240" w:lineRule="auto"/>
        <w:ind w:firstLine="567"/>
        <w:jc w:val="both"/>
        <w:rPr>
          <w:rFonts w:ascii="Times New Roman" w:eastAsia="Times New Roman" w:hAnsi="Times New Roman" w:cs="Times New Roman"/>
          <w:color w:val="000000"/>
          <w:sz w:val="24"/>
          <w:szCs w:val="24"/>
          <w:lang w:eastAsia="ru-RU"/>
        </w:rPr>
      </w:pPr>
      <w:r w:rsidRPr="0093096C">
        <w:rPr>
          <w:rFonts w:ascii="Times New Roman" w:eastAsia="Times New Roman" w:hAnsi="Times New Roman" w:cs="Times New Roman"/>
          <w:color w:val="000000"/>
          <w:sz w:val="24"/>
          <w:szCs w:val="24"/>
          <w:lang w:eastAsia="ru-RU"/>
        </w:rPr>
        <w:t xml:space="preserve">- таблица 72: TIP1 Интеграция данных </w:t>
      </w:r>
      <w:r>
        <w:rPr>
          <w:rFonts w:ascii="Times New Roman" w:eastAsia="Times New Roman" w:hAnsi="Times New Roman" w:cs="Times New Roman"/>
          <w:color w:val="000000"/>
          <w:sz w:val="24"/>
          <w:szCs w:val="24"/>
          <w:lang w:eastAsia="ru-RU"/>
        </w:rPr>
        <w:t>-</w:t>
      </w:r>
      <w:r w:rsidRPr="0093096C">
        <w:rPr>
          <w:rFonts w:ascii="Times New Roman" w:eastAsia="Times New Roman" w:hAnsi="Times New Roman" w:cs="Times New Roman"/>
          <w:color w:val="000000"/>
          <w:sz w:val="24"/>
          <w:szCs w:val="24"/>
          <w:lang w:eastAsia="ru-RU"/>
        </w:rPr>
        <w:t xml:space="preserve"> базовые практики;</w:t>
      </w:r>
    </w:p>
    <w:p w14:paraId="630D16C9" w14:textId="140494D6" w:rsidR="0093096C" w:rsidRPr="0093096C" w:rsidRDefault="0093096C" w:rsidP="0093096C">
      <w:pPr>
        <w:spacing w:after="0" w:line="240" w:lineRule="auto"/>
        <w:ind w:firstLine="567"/>
        <w:jc w:val="both"/>
        <w:rPr>
          <w:rFonts w:ascii="Times New Roman" w:eastAsia="Times New Roman" w:hAnsi="Times New Roman" w:cs="Times New Roman"/>
          <w:color w:val="000000"/>
          <w:sz w:val="24"/>
          <w:szCs w:val="24"/>
          <w:lang w:eastAsia="ru-RU"/>
        </w:rPr>
      </w:pPr>
      <w:r w:rsidRPr="0093096C">
        <w:rPr>
          <w:rFonts w:ascii="Times New Roman" w:eastAsia="Times New Roman" w:hAnsi="Times New Roman" w:cs="Times New Roman"/>
          <w:color w:val="000000"/>
          <w:sz w:val="24"/>
          <w:szCs w:val="24"/>
          <w:lang w:eastAsia="ru-RU"/>
        </w:rPr>
        <w:t xml:space="preserve">- таблица 73: TIP1 Интеграция данных </w:t>
      </w:r>
      <w:r>
        <w:rPr>
          <w:rFonts w:ascii="Times New Roman" w:eastAsia="Times New Roman" w:hAnsi="Times New Roman" w:cs="Times New Roman"/>
          <w:color w:val="000000"/>
          <w:sz w:val="24"/>
          <w:szCs w:val="24"/>
          <w:lang w:eastAsia="ru-RU"/>
        </w:rPr>
        <w:t>-</w:t>
      </w:r>
      <w:r w:rsidRPr="0093096C">
        <w:rPr>
          <w:rFonts w:ascii="Times New Roman" w:eastAsia="Times New Roman" w:hAnsi="Times New Roman" w:cs="Times New Roman"/>
          <w:color w:val="000000"/>
          <w:sz w:val="24"/>
          <w:szCs w:val="24"/>
          <w:lang w:eastAsia="ru-RU"/>
        </w:rPr>
        <w:t xml:space="preserve"> информационные продукты;</w:t>
      </w:r>
    </w:p>
    <w:p w14:paraId="082FFC08" w14:textId="77777777" w:rsidR="0093096C" w:rsidRPr="0093096C" w:rsidRDefault="0093096C" w:rsidP="0093096C">
      <w:pPr>
        <w:spacing w:after="0" w:line="240" w:lineRule="auto"/>
        <w:ind w:firstLine="567"/>
        <w:jc w:val="both"/>
        <w:rPr>
          <w:rFonts w:ascii="Times New Roman" w:eastAsia="Times New Roman" w:hAnsi="Times New Roman" w:cs="Times New Roman"/>
          <w:color w:val="000000"/>
          <w:sz w:val="24"/>
          <w:szCs w:val="24"/>
          <w:lang w:eastAsia="ru-RU"/>
        </w:rPr>
      </w:pPr>
      <w:r w:rsidRPr="0093096C">
        <w:rPr>
          <w:rFonts w:ascii="Times New Roman" w:eastAsia="Times New Roman" w:hAnsi="Times New Roman" w:cs="Times New Roman"/>
          <w:color w:val="000000"/>
          <w:sz w:val="24"/>
          <w:szCs w:val="24"/>
          <w:lang w:eastAsia="ru-RU"/>
        </w:rPr>
        <w:t>- таблица 74: TIP2 Интеграция систем;</w:t>
      </w:r>
    </w:p>
    <w:p w14:paraId="33E47EAC" w14:textId="27195C7F" w:rsidR="0093096C" w:rsidRPr="0093096C" w:rsidRDefault="0093096C" w:rsidP="0093096C">
      <w:pPr>
        <w:spacing w:after="0" w:line="240" w:lineRule="auto"/>
        <w:ind w:firstLine="567"/>
        <w:jc w:val="both"/>
        <w:rPr>
          <w:rFonts w:ascii="Times New Roman" w:eastAsia="Times New Roman" w:hAnsi="Times New Roman" w:cs="Times New Roman"/>
          <w:color w:val="000000"/>
          <w:sz w:val="24"/>
          <w:szCs w:val="24"/>
          <w:lang w:eastAsia="ru-RU"/>
        </w:rPr>
      </w:pPr>
      <w:r w:rsidRPr="0093096C">
        <w:rPr>
          <w:rFonts w:ascii="Times New Roman" w:eastAsia="Times New Roman" w:hAnsi="Times New Roman" w:cs="Times New Roman"/>
          <w:color w:val="000000"/>
          <w:sz w:val="24"/>
          <w:szCs w:val="24"/>
          <w:lang w:eastAsia="ru-RU"/>
        </w:rPr>
        <w:t xml:space="preserve">- таблица 75: TIP2 Интеграция систем </w:t>
      </w:r>
      <w:r>
        <w:rPr>
          <w:rFonts w:ascii="Times New Roman" w:eastAsia="Times New Roman" w:hAnsi="Times New Roman" w:cs="Times New Roman"/>
          <w:color w:val="000000"/>
          <w:sz w:val="24"/>
          <w:szCs w:val="24"/>
          <w:lang w:eastAsia="ru-RU"/>
        </w:rPr>
        <w:t>-</w:t>
      </w:r>
      <w:r w:rsidRPr="0093096C">
        <w:rPr>
          <w:rFonts w:ascii="Times New Roman" w:eastAsia="Times New Roman" w:hAnsi="Times New Roman" w:cs="Times New Roman"/>
          <w:color w:val="000000"/>
          <w:sz w:val="24"/>
          <w:szCs w:val="24"/>
          <w:lang w:eastAsia="ru-RU"/>
        </w:rPr>
        <w:t xml:space="preserve"> базовые практики;</w:t>
      </w:r>
    </w:p>
    <w:p w14:paraId="26CF6451" w14:textId="3EEB998C" w:rsidR="00182C00" w:rsidRDefault="0093096C" w:rsidP="0093096C">
      <w:pPr>
        <w:spacing w:after="0" w:line="240" w:lineRule="auto"/>
        <w:ind w:firstLine="567"/>
        <w:jc w:val="both"/>
        <w:rPr>
          <w:rFonts w:ascii="Times New Roman" w:eastAsia="Times New Roman" w:hAnsi="Times New Roman" w:cs="Times New Roman"/>
          <w:color w:val="000000"/>
          <w:sz w:val="24"/>
          <w:szCs w:val="24"/>
          <w:lang w:eastAsia="ru-RU"/>
        </w:rPr>
      </w:pPr>
      <w:r w:rsidRPr="0093096C">
        <w:rPr>
          <w:rFonts w:ascii="Times New Roman" w:eastAsia="Times New Roman" w:hAnsi="Times New Roman" w:cs="Times New Roman"/>
          <w:color w:val="000000"/>
          <w:sz w:val="24"/>
          <w:szCs w:val="24"/>
          <w:lang w:eastAsia="ru-RU"/>
        </w:rPr>
        <w:t xml:space="preserve">- таблица 76: TIP2 Интеграция систем </w:t>
      </w:r>
      <w:r>
        <w:rPr>
          <w:rFonts w:ascii="Times New Roman" w:eastAsia="Times New Roman" w:hAnsi="Times New Roman" w:cs="Times New Roman"/>
          <w:color w:val="000000"/>
          <w:sz w:val="24"/>
          <w:szCs w:val="24"/>
          <w:lang w:eastAsia="ru-RU"/>
        </w:rPr>
        <w:t>-</w:t>
      </w:r>
      <w:r w:rsidRPr="0093096C">
        <w:rPr>
          <w:rFonts w:ascii="Times New Roman" w:eastAsia="Times New Roman" w:hAnsi="Times New Roman" w:cs="Times New Roman"/>
          <w:color w:val="000000"/>
          <w:sz w:val="24"/>
          <w:szCs w:val="24"/>
          <w:lang w:eastAsia="ru-RU"/>
        </w:rPr>
        <w:t xml:space="preserve"> информационные продукты.</w:t>
      </w:r>
    </w:p>
    <w:p w14:paraId="18551FA0" w14:textId="14AAF3FA" w:rsidR="00F8210C" w:rsidRDefault="00F821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1E4B8562" w14:textId="6BD4F84E" w:rsidR="00B0678B" w:rsidRPr="00E75655" w:rsidRDefault="00B0678B" w:rsidP="00B0678B">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71</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Pr="00B0678B">
        <w:rPr>
          <w:rFonts w:ascii="Times New Roman" w:eastAsia="Times New Roman" w:hAnsi="Times New Roman" w:cs="Times New Roman"/>
          <w:b/>
          <w:bCs/>
          <w:color w:val="000000"/>
          <w:sz w:val="24"/>
          <w:szCs w:val="24"/>
          <w:lang w:eastAsia="ru-RU"/>
        </w:rPr>
        <w:t>TIP1 Интеграция данных</w:t>
      </w:r>
    </w:p>
    <w:p w14:paraId="5248C11D" w14:textId="77777777" w:rsidR="00B0678B" w:rsidRDefault="00B0678B" w:rsidP="00B0678B">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B0678B" w:rsidRPr="00B55D0C" w14:paraId="58A2E345" w14:textId="77777777" w:rsidTr="003A2AEB">
        <w:tc>
          <w:tcPr>
            <w:tcW w:w="1832" w:type="dxa"/>
            <w:tcBorders>
              <w:bottom w:val="double" w:sz="4" w:space="0" w:color="auto"/>
            </w:tcBorders>
            <w:vAlign w:val="center"/>
          </w:tcPr>
          <w:p w14:paraId="4C255E6F" w14:textId="77777777" w:rsidR="00B0678B" w:rsidRPr="00B55D0C" w:rsidRDefault="00B0678B"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50A4AD8D" w14:textId="670F8FA5" w:rsidR="00B0678B" w:rsidRPr="00C22CDA" w:rsidRDefault="00B0678B" w:rsidP="003A2AEB">
            <w:pPr>
              <w:jc w:val="center"/>
              <w:rPr>
                <w:rFonts w:ascii="Times New Roman" w:eastAsia="Calibri" w:hAnsi="Times New Roman" w:cs="Times New Roman"/>
                <w:szCs w:val="20"/>
                <w:lang w:val="kk-KZ"/>
              </w:rPr>
            </w:pPr>
            <w:r w:rsidRPr="00B0678B">
              <w:rPr>
                <w:rFonts w:ascii="Times New Roman" w:eastAsia="Calibri" w:hAnsi="Times New Roman" w:cs="Times New Roman"/>
                <w:sz w:val="24"/>
                <w:lang w:val="kk-KZ"/>
              </w:rPr>
              <w:t xml:space="preserve">TIP1 </w:t>
            </w:r>
          </w:p>
        </w:tc>
      </w:tr>
      <w:tr w:rsidR="00B0678B" w:rsidRPr="00B55D0C" w14:paraId="6DBB7912" w14:textId="77777777" w:rsidTr="003A2AEB">
        <w:tc>
          <w:tcPr>
            <w:tcW w:w="1832" w:type="dxa"/>
            <w:tcBorders>
              <w:top w:val="double" w:sz="4" w:space="0" w:color="auto"/>
              <w:left w:val="single" w:sz="4" w:space="0" w:color="auto"/>
              <w:bottom w:val="single" w:sz="4" w:space="0" w:color="auto"/>
            </w:tcBorders>
            <w:shd w:val="clear" w:color="auto" w:fill="FFFFFF"/>
            <w:vAlign w:val="bottom"/>
          </w:tcPr>
          <w:p w14:paraId="7BF5C13A" w14:textId="77777777" w:rsidR="00B0678B" w:rsidRPr="00B55D0C" w:rsidRDefault="00B0678B" w:rsidP="003A2AEB">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1E02D53E" w14:textId="5B0691CB" w:rsidR="00B0678B" w:rsidRPr="00563CF4" w:rsidRDefault="00B0678B" w:rsidP="003A2AEB">
            <w:pPr>
              <w:jc w:val="both"/>
              <w:rPr>
                <w:rFonts w:ascii="Times New Roman" w:eastAsia="Calibri" w:hAnsi="Times New Roman" w:cs="Times New Roman"/>
                <w:sz w:val="24"/>
              </w:rPr>
            </w:pPr>
            <w:r w:rsidRPr="00B0678B">
              <w:rPr>
                <w:rFonts w:ascii="Times New Roman" w:eastAsia="Calibri" w:hAnsi="Times New Roman" w:cs="Times New Roman"/>
                <w:sz w:val="24"/>
                <w:lang w:val="kk-KZ"/>
              </w:rPr>
              <w:t>Интеграция данных</w:t>
            </w:r>
          </w:p>
        </w:tc>
      </w:tr>
      <w:tr w:rsidR="00B0678B" w:rsidRPr="00B55D0C" w14:paraId="25D0DCE8" w14:textId="77777777" w:rsidTr="003A2AEB">
        <w:tc>
          <w:tcPr>
            <w:tcW w:w="1832" w:type="dxa"/>
            <w:tcBorders>
              <w:top w:val="single" w:sz="4" w:space="0" w:color="auto"/>
              <w:left w:val="single" w:sz="4" w:space="0" w:color="auto"/>
              <w:bottom w:val="single" w:sz="4" w:space="0" w:color="auto"/>
            </w:tcBorders>
            <w:shd w:val="clear" w:color="auto" w:fill="FFFFFF"/>
            <w:vAlign w:val="center"/>
          </w:tcPr>
          <w:p w14:paraId="4C20A7AB" w14:textId="77777777" w:rsidR="00B0678B" w:rsidRPr="00B55D0C" w:rsidRDefault="00B0678B" w:rsidP="003A2AE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4BF5C1A6" w14:textId="77777777" w:rsidR="00644291" w:rsidRPr="00644291" w:rsidRDefault="00644291" w:rsidP="00644291">
            <w:pPr>
              <w:jc w:val="both"/>
              <w:rPr>
                <w:rFonts w:ascii="Times New Roman" w:eastAsia="Cambria" w:hAnsi="Times New Roman" w:cs="Times New Roman"/>
                <w:color w:val="231F20"/>
                <w:sz w:val="24"/>
                <w:lang w:bidi="en-US"/>
              </w:rPr>
            </w:pPr>
            <w:r w:rsidRPr="00644291">
              <w:rPr>
                <w:rFonts w:ascii="Times New Roman" w:eastAsia="Cambria" w:hAnsi="Times New Roman" w:cs="Times New Roman"/>
                <w:color w:val="231F20"/>
                <w:sz w:val="24"/>
                <w:lang w:bidi="en-US"/>
              </w:rPr>
              <w:t>Целью процесса TIP1 является выбор хранилища данных на уровне организации, с обеспечением, при необходимости, развитого управления основными данными (мастер-данными).</w:t>
            </w:r>
          </w:p>
          <w:p w14:paraId="1BCD15FA" w14:textId="1FB6B391" w:rsidR="00B0678B" w:rsidRPr="00563CF4" w:rsidRDefault="00644291" w:rsidP="00644291">
            <w:pPr>
              <w:jc w:val="both"/>
              <w:rPr>
                <w:rFonts w:ascii="Times New Roman" w:eastAsia="Cambria" w:hAnsi="Times New Roman" w:cs="Times New Roman"/>
                <w:color w:val="231F20"/>
                <w:sz w:val="24"/>
                <w:lang w:bidi="en-US"/>
              </w:rPr>
            </w:pPr>
            <w:r w:rsidRPr="00644291">
              <w:rPr>
                <w:rFonts w:ascii="Times New Roman" w:eastAsia="Cambria" w:hAnsi="Times New Roman" w:cs="Times New Roman"/>
                <w:color w:val="231F20"/>
                <w:sz w:val="24"/>
                <w:lang w:bidi="en-US"/>
              </w:rPr>
              <w:t>Платформа корпоративного хранилища данных вместе с управлением основными (мастер-) данными обеспечивает инфраструктуру в масштабах всей организации для стандартизации, интеграции и создания авторитетного источника данных из имеющих аналогичные</w:t>
            </w:r>
            <w:r>
              <w:rPr>
                <w:rFonts w:ascii="Times New Roman" w:eastAsia="Cambria" w:hAnsi="Times New Roman" w:cs="Times New Roman"/>
                <w:color w:val="231F20"/>
                <w:sz w:val="24"/>
                <w:lang w:bidi="en-US"/>
              </w:rPr>
              <w:t xml:space="preserve"> </w:t>
            </w:r>
            <w:r w:rsidRPr="00644291">
              <w:rPr>
                <w:rFonts w:ascii="Times New Roman" w:eastAsia="Cambria" w:hAnsi="Times New Roman" w:cs="Times New Roman"/>
                <w:color w:val="231F20"/>
                <w:sz w:val="24"/>
                <w:lang w:bidi="en-US"/>
              </w:rPr>
              <w:t>и/или повторяющиеся атрибуты разрозненных источников информации (CRM/ERP/</w:t>
            </w:r>
            <w:proofErr w:type="spellStart"/>
            <w:r w:rsidRPr="00644291">
              <w:rPr>
                <w:rFonts w:ascii="Times New Roman" w:eastAsia="Cambria" w:hAnsi="Times New Roman" w:cs="Times New Roman"/>
                <w:color w:val="231F20"/>
                <w:sz w:val="24"/>
                <w:lang w:bidi="en-US"/>
              </w:rPr>
              <w:t>PoS</w:t>
            </w:r>
            <w:proofErr w:type="spellEnd"/>
            <w:r w:rsidRPr="00644291">
              <w:rPr>
                <w:rFonts w:ascii="Times New Roman" w:eastAsia="Cambria" w:hAnsi="Times New Roman" w:cs="Times New Roman"/>
                <w:color w:val="231F20"/>
                <w:sz w:val="24"/>
                <w:lang w:bidi="en-US"/>
              </w:rPr>
              <w:t>/HRMS/PIM/</w:t>
            </w:r>
            <w:proofErr w:type="spellStart"/>
            <w:r w:rsidRPr="00644291">
              <w:rPr>
                <w:rFonts w:ascii="Times New Roman" w:eastAsia="Cambria" w:hAnsi="Times New Roman" w:cs="Times New Roman"/>
                <w:color w:val="231F20"/>
                <w:sz w:val="24"/>
                <w:lang w:bidi="en-US"/>
              </w:rPr>
              <w:t>Web</w:t>
            </w:r>
            <w:proofErr w:type="spellEnd"/>
            <w:r w:rsidRPr="00644291">
              <w:rPr>
                <w:rFonts w:ascii="Times New Roman" w:eastAsia="Cambria" w:hAnsi="Times New Roman" w:cs="Times New Roman"/>
                <w:color w:val="231F20"/>
                <w:sz w:val="24"/>
                <w:lang w:bidi="en-US"/>
              </w:rPr>
              <w:t xml:space="preserve"> и т. д.), с целью поддержки деловой оперативной деятельности и аналитики принятия решений.</w:t>
            </w:r>
          </w:p>
        </w:tc>
      </w:tr>
      <w:tr w:rsidR="00B0678B" w:rsidRPr="00B55D0C" w14:paraId="2095B1B7" w14:textId="77777777" w:rsidTr="003A2AEB">
        <w:tc>
          <w:tcPr>
            <w:tcW w:w="1832" w:type="dxa"/>
            <w:tcBorders>
              <w:top w:val="single" w:sz="4" w:space="0" w:color="auto"/>
              <w:left w:val="single" w:sz="4" w:space="0" w:color="auto"/>
              <w:bottom w:val="single" w:sz="4" w:space="0" w:color="auto"/>
            </w:tcBorders>
            <w:shd w:val="clear" w:color="auto" w:fill="FFFFFF"/>
          </w:tcPr>
          <w:p w14:paraId="58B775E3" w14:textId="77777777" w:rsidR="00B0678B" w:rsidRPr="00B55D0C" w:rsidRDefault="00B0678B" w:rsidP="003A2AE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82D61D3" w14:textId="77777777" w:rsidR="00644291" w:rsidRPr="00644291" w:rsidRDefault="00644291" w:rsidP="00644291">
            <w:pPr>
              <w:jc w:val="both"/>
              <w:rPr>
                <w:rFonts w:ascii="Times New Roman" w:eastAsia="Cambria" w:hAnsi="Times New Roman" w:cs="Times New Roman"/>
                <w:color w:val="231F20"/>
                <w:sz w:val="24"/>
                <w:lang w:bidi="en-US"/>
              </w:rPr>
            </w:pPr>
            <w:r w:rsidRPr="00644291">
              <w:rPr>
                <w:rFonts w:ascii="Times New Roman" w:eastAsia="Cambria" w:hAnsi="Times New Roman" w:cs="Times New Roman"/>
                <w:color w:val="231F20"/>
                <w:sz w:val="24"/>
                <w:lang w:bidi="en-US"/>
              </w:rPr>
              <w:t>Результаты данного процесса включают:</w:t>
            </w:r>
          </w:p>
          <w:p w14:paraId="700E9173" w14:textId="50BB657A" w:rsidR="00644291" w:rsidRPr="00644291" w:rsidRDefault="00644291" w:rsidP="00644291">
            <w:pPr>
              <w:jc w:val="both"/>
              <w:rPr>
                <w:rFonts w:ascii="Times New Roman" w:eastAsia="Cambria" w:hAnsi="Times New Roman" w:cs="Times New Roman"/>
                <w:color w:val="231F20"/>
                <w:sz w:val="24"/>
                <w:lang w:bidi="en-US"/>
              </w:rPr>
            </w:pPr>
            <w:r w:rsidRPr="00644291">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644291">
              <w:rPr>
                <w:rFonts w:ascii="Times New Roman" w:eastAsia="Cambria" w:hAnsi="Times New Roman" w:cs="Times New Roman"/>
                <w:color w:val="231F20"/>
                <w:sz w:val="24"/>
                <w:lang w:bidi="en-US"/>
              </w:rPr>
              <w:t>выбор EDW-системы корпоративного хранилища данных, с обеспечением (при необходимости) управления основными данными;</w:t>
            </w:r>
          </w:p>
          <w:p w14:paraId="1C310B92" w14:textId="2B5586C0" w:rsidR="00B0678B" w:rsidRPr="00563CF4" w:rsidRDefault="00644291" w:rsidP="00644291">
            <w:pPr>
              <w:jc w:val="both"/>
              <w:rPr>
                <w:rFonts w:ascii="Times New Roman" w:eastAsia="Cambria" w:hAnsi="Times New Roman" w:cs="Times New Roman"/>
                <w:color w:val="231F20"/>
                <w:sz w:val="24"/>
                <w:lang w:bidi="en-US"/>
              </w:rPr>
            </w:pPr>
            <w:r w:rsidRPr="00644291">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644291">
              <w:rPr>
                <w:rFonts w:ascii="Times New Roman" w:eastAsia="Cambria" w:hAnsi="Times New Roman" w:cs="Times New Roman"/>
                <w:color w:val="231F20"/>
                <w:sz w:val="24"/>
                <w:lang w:bidi="en-US"/>
              </w:rPr>
              <w:t>внедрение корпоративного хранилища данных и управления основными данными (при необходимости).</w:t>
            </w:r>
          </w:p>
        </w:tc>
      </w:tr>
    </w:tbl>
    <w:p w14:paraId="29CF6C82" w14:textId="77777777" w:rsidR="00B0678B" w:rsidRDefault="00B0678B" w:rsidP="00B0678B">
      <w:pPr>
        <w:spacing w:after="0" w:line="240" w:lineRule="auto"/>
        <w:ind w:firstLine="567"/>
        <w:jc w:val="both"/>
        <w:rPr>
          <w:rFonts w:ascii="Times New Roman" w:eastAsia="Times New Roman" w:hAnsi="Times New Roman" w:cs="Times New Roman"/>
          <w:color w:val="000000"/>
          <w:sz w:val="24"/>
          <w:szCs w:val="24"/>
          <w:lang w:eastAsia="ru-RU"/>
        </w:rPr>
      </w:pPr>
    </w:p>
    <w:p w14:paraId="15828574" w14:textId="6381741A" w:rsidR="00B0678B" w:rsidRPr="00ED50CF" w:rsidRDefault="00B0678B" w:rsidP="00B0678B">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72</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B0678B">
        <w:rPr>
          <w:rFonts w:ascii="Times New Roman" w:eastAsia="Times New Roman" w:hAnsi="Times New Roman" w:cs="Times New Roman"/>
          <w:b/>
          <w:bCs/>
          <w:color w:val="000000"/>
          <w:sz w:val="24"/>
          <w:szCs w:val="24"/>
          <w:lang w:eastAsia="ru-RU"/>
        </w:rPr>
        <w:t xml:space="preserve">TIP1 Интеграция данных </w:t>
      </w:r>
      <w:r>
        <w:rPr>
          <w:rFonts w:ascii="Times New Roman" w:eastAsia="Times New Roman" w:hAnsi="Times New Roman" w:cs="Times New Roman"/>
          <w:b/>
          <w:bCs/>
          <w:color w:val="000000"/>
          <w:sz w:val="24"/>
          <w:szCs w:val="24"/>
          <w:lang w:eastAsia="ru-RU"/>
        </w:rPr>
        <w:t>-</w:t>
      </w:r>
      <w:r w:rsidRPr="00AF7DD4">
        <w:rPr>
          <w:rFonts w:ascii="Times New Roman" w:eastAsia="Times New Roman" w:hAnsi="Times New Roman" w:cs="Times New Roman"/>
          <w:b/>
          <w:bCs/>
          <w:color w:val="000000"/>
          <w:sz w:val="24"/>
          <w:szCs w:val="24"/>
          <w:lang w:eastAsia="ru-RU"/>
        </w:rPr>
        <w:t xml:space="preserve"> базовые практики (ВР)</w:t>
      </w:r>
      <w:r>
        <w:rPr>
          <w:rFonts w:ascii="Times New Roman" w:eastAsia="Times New Roman" w:hAnsi="Times New Roman" w:cs="Times New Roman"/>
          <w:b/>
          <w:bCs/>
          <w:color w:val="000000"/>
          <w:sz w:val="24"/>
          <w:szCs w:val="24"/>
          <w:lang w:eastAsia="ru-RU"/>
        </w:rPr>
        <w:t xml:space="preserve"> </w:t>
      </w:r>
    </w:p>
    <w:p w14:paraId="4B467EE5" w14:textId="77777777" w:rsidR="00B0678B" w:rsidRPr="006213E0" w:rsidRDefault="00B0678B" w:rsidP="00B0678B">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B0678B" w:rsidRPr="00B55D0C" w14:paraId="77882E61" w14:textId="77777777" w:rsidTr="003A2AEB">
        <w:tc>
          <w:tcPr>
            <w:tcW w:w="1832" w:type="dxa"/>
            <w:tcBorders>
              <w:bottom w:val="double" w:sz="4" w:space="0" w:color="auto"/>
            </w:tcBorders>
            <w:vAlign w:val="center"/>
          </w:tcPr>
          <w:p w14:paraId="6A7EE32B" w14:textId="77777777" w:rsidR="00B0678B" w:rsidRPr="00B55D0C" w:rsidRDefault="00B0678B"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20DDC981" w14:textId="429CD1C7" w:rsidR="00B0678B" w:rsidRPr="00C22CDA" w:rsidRDefault="00B0678B" w:rsidP="003A2AEB">
            <w:pPr>
              <w:jc w:val="center"/>
              <w:rPr>
                <w:rFonts w:ascii="Times New Roman" w:eastAsia="Calibri" w:hAnsi="Times New Roman" w:cs="Times New Roman"/>
                <w:szCs w:val="20"/>
                <w:lang w:val="kk-KZ"/>
              </w:rPr>
            </w:pPr>
            <w:r w:rsidRPr="00B0678B">
              <w:rPr>
                <w:rFonts w:ascii="Times New Roman" w:eastAsia="Calibri" w:hAnsi="Times New Roman" w:cs="Times New Roman"/>
                <w:sz w:val="24"/>
                <w:lang w:val="kk-KZ"/>
              </w:rPr>
              <w:t>TIP1</w:t>
            </w:r>
          </w:p>
        </w:tc>
      </w:tr>
      <w:tr w:rsidR="00B0678B" w:rsidRPr="00B55D0C" w14:paraId="05382D24" w14:textId="77777777" w:rsidTr="003A2AEB">
        <w:trPr>
          <w:trHeight w:val="1567"/>
        </w:trPr>
        <w:tc>
          <w:tcPr>
            <w:tcW w:w="1832" w:type="dxa"/>
            <w:tcBorders>
              <w:top w:val="double" w:sz="4" w:space="0" w:color="auto"/>
              <w:left w:val="single" w:sz="4" w:space="0" w:color="auto"/>
              <w:bottom w:val="single" w:sz="4" w:space="0" w:color="auto"/>
            </w:tcBorders>
            <w:shd w:val="clear" w:color="auto" w:fill="FFFFFF"/>
            <w:vAlign w:val="center"/>
          </w:tcPr>
          <w:p w14:paraId="3E683B3F" w14:textId="77777777" w:rsidR="00B0678B" w:rsidRPr="00B55D0C" w:rsidRDefault="00B0678B" w:rsidP="003A2AEB">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tcPr>
          <w:p w14:paraId="551E4489" w14:textId="45A4DA22" w:rsidR="00B0678B" w:rsidRPr="00644291" w:rsidRDefault="00644291" w:rsidP="00B0678B">
            <w:pPr>
              <w:jc w:val="both"/>
              <w:rPr>
                <w:rFonts w:ascii="Times New Roman" w:eastAsia="Calibri" w:hAnsi="Times New Roman" w:cs="Times New Roman"/>
                <w:sz w:val="24"/>
                <w:szCs w:val="24"/>
              </w:rPr>
            </w:pPr>
            <w:r w:rsidRPr="00644291">
              <w:rPr>
                <w:rFonts w:ascii="Times New Roman" w:eastAsia="Calibri" w:hAnsi="Times New Roman" w:cs="Times New Roman"/>
                <w:sz w:val="24"/>
                <w:szCs w:val="24"/>
              </w:rPr>
              <w:t xml:space="preserve">ВР1: Интеграция данных: в организациях на постоянной основе следует планировать, внедрять и поддерживать повседневную оперативную деятельность с использованием платформы корпоративного хранилища данных (EDW) и, где это необходимо, управления основными данными (MDM) [результаты (а, </w:t>
            </w:r>
            <w:r w:rsidRPr="00644291">
              <w:rPr>
                <w:rFonts w:ascii="Times New Roman" w:eastAsia="Times New Roman" w:hAnsi="Times New Roman" w:cs="Times New Roman"/>
                <w:color w:val="000000"/>
                <w:sz w:val="24"/>
                <w:szCs w:val="24"/>
                <w:lang w:eastAsia="ru-RU"/>
              </w:rPr>
              <w:t>b</w:t>
            </w:r>
            <w:r w:rsidRPr="00644291">
              <w:rPr>
                <w:rFonts w:ascii="Times New Roman" w:eastAsia="Calibri" w:hAnsi="Times New Roman" w:cs="Times New Roman"/>
                <w:sz w:val="24"/>
                <w:szCs w:val="24"/>
              </w:rPr>
              <w:t>)].</w:t>
            </w:r>
          </w:p>
        </w:tc>
      </w:tr>
    </w:tbl>
    <w:p w14:paraId="57286ABC" w14:textId="77777777" w:rsidR="00B0678B" w:rsidRDefault="00B0678B" w:rsidP="00B0678B">
      <w:pPr>
        <w:spacing w:after="0" w:line="240" w:lineRule="auto"/>
        <w:ind w:firstLine="567"/>
        <w:jc w:val="both"/>
        <w:rPr>
          <w:rFonts w:ascii="Times New Roman" w:eastAsia="Times New Roman" w:hAnsi="Times New Roman" w:cs="Times New Roman"/>
          <w:color w:val="000000"/>
          <w:sz w:val="24"/>
          <w:szCs w:val="24"/>
          <w:lang w:eastAsia="ru-RU"/>
        </w:rPr>
      </w:pPr>
    </w:p>
    <w:p w14:paraId="44939207" w14:textId="5B5989FA" w:rsidR="00B0678B" w:rsidRPr="001C39DA" w:rsidRDefault="00B0678B" w:rsidP="00B0678B">
      <w:pPr>
        <w:spacing w:after="0" w:line="240" w:lineRule="auto"/>
        <w:ind w:firstLine="567"/>
        <w:jc w:val="center"/>
        <w:rPr>
          <w:rFonts w:ascii="Times New Roman" w:eastAsia="Times New Roman" w:hAnsi="Times New Roman" w:cs="Times New Roman"/>
          <w:b/>
          <w:bCs/>
          <w:color w:val="000000"/>
          <w:sz w:val="24"/>
          <w:szCs w:val="24"/>
          <w:lang w:eastAsia="ru-RU"/>
        </w:rPr>
      </w:pPr>
      <w:r w:rsidRPr="001C39D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73</w:t>
      </w:r>
      <w:r w:rsidRPr="001C39D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1C39DA">
        <w:rPr>
          <w:rFonts w:ascii="Times New Roman" w:eastAsia="Times New Roman" w:hAnsi="Times New Roman" w:cs="Times New Roman"/>
          <w:b/>
          <w:bCs/>
          <w:color w:val="000000"/>
          <w:sz w:val="24"/>
          <w:szCs w:val="24"/>
          <w:lang w:eastAsia="ru-RU"/>
        </w:rPr>
        <w:t xml:space="preserve"> </w:t>
      </w:r>
      <w:r w:rsidRPr="00B0678B">
        <w:rPr>
          <w:rFonts w:ascii="Times New Roman" w:eastAsia="Times New Roman" w:hAnsi="Times New Roman" w:cs="Times New Roman"/>
          <w:b/>
          <w:bCs/>
          <w:color w:val="000000"/>
          <w:sz w:val="24"/>
          <w:szCs w:val="24"/>
          <w:lang w:eastAsia="ru-RU"/>
        </w:rPr>
        <w:t xml:space="preserve">TIP1 Интеграция данных - информационные продукты </w:t>
      </w:r>
      <w:r w:rsidRPr="00DB6E05">
        <w:rPr>
          <w:rFonts w:ascii="Times New Roman" w:eastAsia="Times New Roman" w:hAnsi="Times New Roman" w:cs="Times New Roman"/>
          <w:b/>
          <w:bCs/>
          <w:color w:val="000000"/>
          <w:sz w:val="24"/>
          <w:szCs w:val="24"/>
          <w:lang w:eastAsia="ru-RU"/>
        </w:rPr>
        <w:t>(IP)</w:t>
      </w:r>
    </w:p>
    <w:p w14:paraId="6C55E750" w14:textId="77777777" w:rsidR="00B0678B" w:rsidRDefault="00B0678B" w:rsidP="00B0678B">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B0678B" w:rsidRPr="00EE6B9A" w14:paraId="7B9C971F" w14:textId="77777777" w:rsidTr="003A2AEB">
        <w:tc>
          <w:tcPr>
            <w:tcW w:w="9570" w:type="dxa"/>
            <w:gridSpan w:val="6"/>
          </w:tcPr>
          <w:p w14:paraId="3697E0EC" w14:textId="77777777" w:rsidR="00B0678B" w:rsidRPr="00EE6B9A" w:rsidRDefault="00B0678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B0678B" w:rsidRPr="00EE6B9A" w14:paraId="55062841" w14:textId="77777777" w:rsidTr="003A2AEB">
        <w:tc>
          <w:tcPr>
            <w:tcW w:w="4827" w:type="dxa"/>
            <w:gridSpan w:val="3"/>
          </w:tcPr>
          <w:p w14:paraId="415E74DA" w14:textId="77777777" w:rsidR="00B0678B" w:rsidRPr="00EE6B9A" w:rsidRDefault="00B0678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5FB59AF2" w14:textId="77777777" w:rsidR="00B0678B" w:rsidRPr="00EE6B9A" w:rsidRDefault="00B0678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B0678B" w:rsidRPr="00EE6B9A" w14:paraId="4E64A32F" w14:textId="77777777" w:rsidTr="003A2AEB">
        <w:tc>
          <w:tcPr>
            <w:tcW w:w="817" w:type="dxa"/>
            <w:vAlign w:val="center"/>
          </w:tcPr>
          <w:p w14:paraId="6843267E" w14:textId="77777777" w:rsidR="00B0678B" w:rsidRPr="00EE6B9A" w:rsidRDefault="00B0678B"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7328AAA7" w14:textId="77777777" w:rsidR="00B0678B" w:rsidRPr="00EE6B9A" w:rsidRDefault="00B0678B"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7A27C4AC" w14:textId="77777777" w:rsidR="00B0678B" w:rsidRPr="00EE6B9A" w:rsidRDefault="00B0678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62B0EC00" w14:textId="77777777" w:rsidR="00B0678B" w:rsidRPr="00EE6B9A" w:rsidRDefault="00B0678B"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385A9D08" w14:textId="77777777" w:rsidR="00B0678B" w:rsidRPr="00EE6B9A" w:rsidRDefault="00B0678B"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07471E5E" w14:textId="77777777" w:rsidR="00B0678B" w:rsidRPr="00EE6B9A" w:rsidRDefault="00B0678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176883" w:rsidRPr="00EE6B9A" w14:paraId="1E3AD45F" w14:textId="77777777" w:rsidTr="003A2AEB">
        <w:tc>
          <w:tcPr>
            <w:tcW w:w="817" w:type="dxa"/>
          </w:tcPr>
          <w:p w14:paraId="05D53445" w14:textId="77777777" w:rsidR="00176883" w:rsidRPr="00EE6B9A" w:rsidRDefault="00176883" w:rsidP="00176883">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45</w:t>
            </w:r>
          </w:p>
        </w:tc>
        <w:tc>
          <w:tcPr>
            <w:tcW w:w="2793" w:type="dxa"/>
          </w:tcPr>
          <w:p w14:paraId="5F42E7A6" w14:textId="06562219" w:rsidR="00176883" w:rsidRPr="00176883" w:rsidRDefault="00176883" w:rsidP="00176883">
            <w:pPr>
              <w:jc w:val="both"/>
              <w:rPr>
                <w:rFonts w:ascii="Times New Roman" w:eastAsia="Times New Roman" w:hAnsi="Times New Roman" w:cs="Times New Roman"/>
                <w:color w:val="000000"/>
                <w:sz w:val="20"/>
                <w:szCs w:val="20"/>
                <w:lang w:eastAsia="ru-RU"/>
              </w:rPr>
            </w:pPr>
            <w:proofErr w:type="spellStart"/>
            <w:r w:rsidRPr="00176883">
              <w:rPr>
                <w:rFonts w:ascii="Times New Roman" w:eastAsia="SimSun" w:hAnsi="Times New Roman" w:cs="Times New Roman"/>
                <w:sz w:val="20"/>
                <w:szCs w:val="20"/>
                <w:lang w:val="en-US" w:eastAsia="ru-RU" w:bidi="ru-RU"/>
              </w:rPr>
              <w:t>Матрица</w:t>
            </w:r>
            <w:proofErr w:type="spellEnd"/>
            <w:r w:rsidRPr="00176883">
              <w:rPr>
                <w:rFonts w:ascii="Times New Roman" w:eastAsia="SimSun" w:hAnsi="Times New Roman" w:cs="Times New Roman"/>
                <w:sz w:val="20"/>
                <w:szCs w:val="20"/>
                <w:lang w:val="en-US" w:eastAsia="ru-RU" w:bidi="ru-RU"/>
              </w:rPr>
              <w:t xml:space="preserve"> </w:t>
            </w:r>
            <w:proofErr w:type="spellStart"/>
            <w:r w:rsidRPr="00176883">
              <w:rPr>
                <w:rFonts w:ascii="Times New Roman" w:eastAsia="SimSun" w:hAnsi="Times New Roman" w:cs="Times New Roman"/>
                <w:sz w:val="20"/>
                <w:szCs w:val="20"/>
                <w:lang w:val="en-US" w:eastAsia="ru-RU" w:bidi="ru-RU"/>
              </w:rPr>
              <w:t>приоритетных</w:t>
            </w:r>
            <w:proofErr w:type="spellEnd"/>
            <w:r w:rsidRPr="00176883">
              <w:rPr>
                <w:rFonts w:ascii="Times New Roman" w:eastAsia="SimSun" w:hAnsi="Times New Roman" w:cs="Times New Roman"/>
                <w:sz w:val="20"/>
                <w:szCs w:val="20"/>
                <w:lang w:val="en-US" w:eastAsia="ru-RU" w:bidi="ru-RU"/>
              </w:rPr>
              <w:t xml:space="preserve"> </w:t>
            </w:r>
            <w:proofErr w:type="spellStart"/>
            <w:r w:rsidRPr="00176883">
              <w:rPr>
                <w:rFonts w:ascii="Times New Roman" w:eastAsia="SimSun" w:hAnsi="Times New Roman" w:cs="Times New Roman"/>
                <w:sz w:val="20"/>
                <w:szCs w:val="20"/>
                <w:lang w:val="en-US" w:eastAsia="ru-RU" w:bidi="ru-RU"/>
              </w:rPr>
              <w:t>проектов</w:t>
            </w:r>
            <w:proofErr w:type="spellEnd"/>
          </w:p>
        </w:tc>
        <w:tc>
          <w:tcPr>
            <w:tcW w:w="1217" w:type="dxa"/>
          </w:tcPr>
          <w:p w14:paraId="24BDA811" w14:textId="7B1DEC31" w:rsidR="00176883" w:rsidRPr="00EE6B9A" w:rsidRDefault="00176883" w:rsidP="00176883">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w:t>
            </w:r>
          </w:p>
        </w:tc>
        <w:tc>
          <w:tcPr>
            <w:tcW w:w="810" w:type="dxa"/>
          </w:tcPr>
          <w:p w14:paraId="1AE56912" w14:textId="71297DE2" w:rsidR="00176883" w:rsidRPr="00EE6B9A" w:rsidRDefault="00176883" w:rsidP="00176883">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55</w:t>
            </w:r>
          </w:p>
        </w:tc>
        <w:tc>
          <w:tcPr>
            <w:tcW w:w="2694" w:type="dxa"/>
            <w:vAlign w:val="bottom"/>
          </w:tcPr>
          <w:p w14:paraId="6DFCA9A8" w14:textId="3FB14AE0" w:rsidR="00176883" w:rsidRPr="00176883" w:rsidRDefault="00176883" w:rsidP="00176883">
            <w:pPr>
              <w:jc w:val="both"/>
              <w:rPr>
                <w:rFonts w:ascii="Times New Roman" w:eastAsia="Times New Roman" w:hAnsi="Times New Roman" w:cs="Times New Roman"/>
                <w:color w:val="000000"/>
                <w:sz w:val="20"/>
                <w:szCs w:val="20"/>
                <w:lang w:eastAsia="ru-RU"/>
              </w:rPr>
            </w:pPr>
            <w:r w:rsidRPr="00176883">
              <w:rPr>
                <w:rFonts w:ascii="Times New Roman" w:eastAsia="SimSun" w:hAnsi="Times New Roman" w:cs="Times New Roman"/>
                <w:sz w:val="20"/>
                <w:szCs w:val="20"/>
                <w:lang w:eastAsia="ru-RU" w:bidi="ru-RU"/>
              </w:rPr>
              <w:t>Оценка корпоративного хранилища данных (</w:t>
            </w:r>
            <w:r w:rsidRPr="00176883">
              <w:rPr>
                <w:rFonts w:ascii="Times New Roman" w:eastAsia="SimSun" w:hAnsi="Times New Roman" w:cs="Times New Roman"/>
                <w:sz w:val="20"/>
                <w:szCs w:val="20"/>
                <w:lang w:val="en-US" w:eastAsia="ru-RU" w:bidi="ru-RU"/>
              </w:rPr>
              <w:t>EDW</w:t>
            </w:r>
            <w:r w:rsidRPr="00176883">
              <w:rPr>
                <w:rFonts w:ascii="Times New Roman" w:eastAsia="SimSun" w:hAnsi="Times New Roman" w:cs="Times New Roman"/>
                <w:sz w:val="20"/>
                <w:szCs w:val="20"/>
                <w:lang w:eastAsia="ru-RU" w:bidi="ru-RU"/>
              </w:rPr>
              <w:t>)/управления основными данными (</w:t>
            </w:r>
            <w:r w:rsidRPr="00176883">
              <w:rPr>
                <w:rFonts w:ascii="Times New Roman" w:eastAsia="SimSun" w:hAnsi="Times New Roman" w:cs="Times New Roman"/>
                <w:sz w:val="20"/>
                <w:szCs w:val="20"/>
                <w:lang w:val="en-US" w:eastAsia="ru-RU" w:bidi="ru-RU"/>
              </w:rPr>
              <w:t>MDM</w:t>
            </w:r>
            <w:r w:rsidRPr="00176883">
              <w:rPr>
                <w:rFonts w:ascii="Times New Roman" w:eastAsia="SimSun" w:hAnsi="Times New Roman" w:cs="Times New Roman"/>
                <w:sz w:val="20"/>
                <w:szCs w:val="20"/>
                <w:lang w:eastAsia="ru-RU" w:bidi="ru-RU"/>
              </w:rPr>
              <w:t>)</w:t>
            </w:r>
          </w:p>
        </w:tc>
        <w:tc>
          <w:tcPr>
            <w:tcW w:w="1239" w:type="dxa"/>
          </w:tcPr>
          <w:p w14:paraId="1105953C" w14:textId="364745EB" w:rsidR="00176883" w:rsidRPr="00EE6B9A" w:rsidRDefault="00176883" w:rsidP="00176883">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w:t>
            </w:r>
          </w:p>
        </w:tc>
      </w:tr>
      <w:tr w:rsidR="00176883" w:rsidRPr="00EE6B9A" w14:paraId="7BC1B7E0" w14:textId="77777777" w:rsidTr="003A2AEB">
        <w:tc>
          <w:tcPr>
            <w:tcW w:w="817" w:type="dxa"/>
          </w:tcPr>
          <w:p w14:paraId="7D5DAC12" w14:textId="78CDEFAA" w:rsidR="00176883" w:rsidRPr="00EE6B9A" w:rsidRDefault="00176883" w:rsidP="00176883">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32</w:t>
            </w:r>
          </w:p>
        </w:tc>
        <w:tc>
          <w:tcPr>
            <w:tcW w:w="2793" w:type="dxa"/>
          </w:tcPr>
          <w:p w14:paraId="0D9F19D7" w14:textId="3166D673" w:rsidR="00176883" w:rsidRPr="00176883" w:rsidRDefault="00176883" w:rsidP="00176883">
            <w:pPr>
              <w:jc w:val="both"/>
              <w:rPr>
                <w:rFonts w:ascii="Times New Roman" w:eastAsia="Times New Roman" w:hAnsi="Times New Roman" w:cs="Times New Roman"/>
                <w:color w:val="000000"/>
                <w:sz w:val="20"/>
                <w:szCs w:val="20"/>
                <w:lang w:eastAsia="ru-RU"/>
              </w:rPr>
            </w:pPr>
            <w:proofErr w:type="spellStart"/>
            <w:r w:rsidRPr="00176883">
              <w:rPr>
                <w:rFonts w:ascii="Times New Roman" w:eastAsia="SimSun" w:hAnsi="Times New Roman" w:cs="Times New Roman"/>
                <w:sz w:val="20"/>
                <w:szCs w:val="20"/>
                <w:lang w:val="en-US" w:eastAsia="ru-RU" w:bidi="ru-RU"/>
              </w:rPr>
              <w:t>План</w:t>
            </w:r>
            <w:proofErr w:type="spellEnd"/>
            <w:r w:rsidRPr="00176883">
              <w:rPr>
                <w:rFonts w:ascii="Times New Roman" w:eastAsia="SimSun" w:hAnsi="Times New Roman" w:cs="Times New Roman"/>
                <w:sz w:val="20"/>
                <w:szCs w:val="20"/>
                <w:lang w:val="en-US" w:eastAsia="ru-RU" w:bidi="ru-RU"/>
              </w:rPr>
              <w:t xml:space="preserve"> </w:t>
            </w:r>
            <w:proofErr w:type="spellStart"/>
            <w:r w:rsidRPr="00176883">
              <w:rPr>
                <w:rFonts w:ascii="Times New Roman" w:eastAsia="SimSun" w:hAnsi="Times New Roman" w:cs="Times New Roman"/>
                <w:sz w:val="20"/>
                <w:szCs w:val="20"/>
                <w:lang w:val="en-US" w:eastAsia="ru-RU" w:bidi="ru-RU"/>
              </w:rPr>
              <w:t>сбора</w:t>
            </w:r>
            <w:proofErr w:type="spellEnd"/>
            <w:r w:rsidRPr="00176883">
              <w:rPr>
                <w:rFonts w:ascii="Times New Roman" w:eastAsia="SimSun" w:hAnsi="Times New Roman" w:cs="Times New Roman"/>
                <w:sz w:val="20"/>
                <w:szCs w:val="20"/>
                <w:lang w:val="en-US" w:eastAsia="ru-RU" w:bidi="ru-RU"/>
              </w:rPr>
              <w:t xml:space="preserve"> </w:t>
            </w:r>
            <w:proofErr w:type="spellStart"/>
            <w:r w:rsidRPr="00176883">
              <w:rPr>
                <w:rFonts w:ascii="Times New Roman" w:eastAsia="SimSun" w:hAnsi="Times New Roman" w:cs="Times New Roman"/>
                <w:sz w:val="20"/>
                <w:szCs w:val="20"/>
                <w:lang w:val="en-US" w:eastAsia="ru-RU" w:bidi="ru-RU"/>
              </w:rPr>
              <w:t>данных</w:t>
            </w:r>
            <w:proofErr w:type="spellEnd"/>
          </w:p>
        </w:tc>
        <w:tc>
          <w:tcPr>
            <w:tcW w:w="1217" w:type="dxa"/>
          </w:tcPr>
          <w:p w14:paraId="2BAF04C7" w14:textId="6197B572" w:rsidR="00176883" w:rsidRPr="000D329B" w:rsidRDefault="00176883" w:rsidP="00176883">
            <w:pPr>
              <w:jc w:val="both"/>
              <w:rPr>
                <w:rFonts w:ascii="Times New Roman" w:eastAsia="Times New Roman" w:hAnsi="Times New Roman" w:cs="Times New Roman"/>
                <w:color w:val="000000"/>
                <w:sz w:val="20"/>
                <w:szCs w:val="20"/>
                <w:lang w:eastAsia="ru-RU"/>
              </w:rPr>
            </w:pPr>
            <w:r w:rsidRPr="005B3CD7">
              <w:rPr>
                <w:rFonts w:ascii="Times New Roman" w:eastAsia="Times New Roman" w:hAnsi="Times New Roman" w:cs="Times New Roman"/>
                <w:color w:val="000000"/>
                <w:sz w:val="20"/>
                <w:szCs w:val="20"/>
                <w:lang w:eastAsia="ru-RU"/>
              </w:rPr>
              <w:t>а)</w:t>
            </w:r>
          </w:p>
        </w:tc>
        <w:tc>
          <w:tcPr>
            <w:tcW w:w="810" w:type="dxa"/>
          </w:tcPr>
          <w:p w14:paraId="74571E8E" w14:textId="2B294CF4" w:rsidR="00176883" w:rsidRPr="00EE6B9A" w:rsidRDefault="00176883" w:rsidP="00176883">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56</w:t>
            </w:r>
          </w:p>
        </w:tc>
        <w:tc>
          <w:tcPr>
            <w:tcW w:w="2694" w:type="dxa"/>
            <w:vAlign w:val="bottom"/>
          </w:tcPr>
          <w:p w14:paraId="4D3C2CBD" w14:textId="0F924008" w:rsidR="00176883" w:rsidRPr="00176883" w:rsidRDefault="00176883" w:rsidP="00176883">
            <w:pPr>
              <w:jc w:val="both"/>
              <w:rPr>
                <w:rFonts w:ascii="Times New Roman" w:eastAsia="Times New Roman" w:hAnsi="Times New Roman" w:cs="Times New Roman"/>
                <w:color w:val="000000"/>
                <w:sz w:val="20"/>
                <w:szCs w:val="20"/>
                <w:lang w:eastAsia="ru-RU"/>
              </w:rPr>
            </w:pPr>
            <w:r w:rsidRPr="00176883">
              <w:rPr>
                <w:rFonts w:ascii="Times New Roman" w:eastAsia="SimSun" w:hAnsi="Times New Roman" w:cs="Times New Roman"/>
                <w:sz w:val="20"/>
                <w:szCs w:val="20"/>
                <w:lang w:eastAsia="ru-RU" w:bidi="ru-RU"/>
              </w:rPr>
              <w:t>Реализация корпоративного хранилища данных (</w:t>
            </w:r>
            <w:r w:rsidRPr="00176883">
              <w:rPr>
                <w:rFonts w:ascii="Times New Roman" w:eastAsia="SimSun" w:hAnsi="Times New Roman" w:cs="Times New Roman"/>
                <w:sz w:val="20"/>
                <w:szCs w:val="20"/>
                <w:lang w:val="en-US" w:eastAsia="ru-RU" w:bidi="ru-RU"/>
              </w:rPr>
              <w:t>EDW</w:t>
            </w:r>
            <w:r w:rsidRPr="00176883">
              <w:rPr>
                <w:rFonts w:ascii="Times New Roman" w:eastAsia="SimSun" w:hAnsi="Times New Roman" w:cs="Times New Roman"/>
                <w:sz w:val="20"/>
                <w:szCs w:val="20"/>
                <w:lang w:eastAsia="ru-RU" w:bidi="ru-RU"/>
              </w:rPr>
              <w:t>) / управления основными данными (</w:t>
            </w:r>
            <w:r w:rsidRPr="00176883">
              <w:rPr>
                <w:rFonts w:ascii="Times New Roman" w:eastAsia="SimSun" w:hAnsi="Times New Roman" w:cs="Times New Roman"/>
                <w:sz w:val="20"/>
                <w:szCs w:val="20"/>
                <w:lang w:val="en-US" w:eastAsia="ru-RU" w:bidi="ru-RU"/>
              </w:rPr>
              <w:t>MDM</w:t>
            </w:r>
            <w:r w:rsidRPr="00176883">
              <w:rPr>
                <w:rFonts w:ascii="Times New Roman" w:eastAsia="SimSun" w:hAnsi="Times New Roman" w:cs="Times New Roman"/>
                <w:sz w:val="20"/>
                <w:szCs w:val="20"/>
                <w:lang w:eastAsia="ru-RU" w:bidi="ru-RU"/>
              </w:rPr>
              <w:t>)</w:t>
            </w:r>
          </w:p>
        </w:tc>
        <w:tc>
          <w:tcPr>
            <w:tcW w:w="1239" w:type="dxa"/>
          </w:tcPr>
          <w:p w14:paraId="188D31F1" w14:textId="443D9156" w:rsidR="00176883" w:rsidRPr="000D329B" w:rsidRDefault="00176883" w:rsidP="00176883">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w:t>
            </w:r>
            <w:r>
              <w:rPr>
                <w:rFonts w:ascii="Times New Roman" w:eastAsia="Times New Roman" w:hAnsi="Times New Roman" w:cs="Times New Roman"/>
                <w:color w:val="000000"/>
                <w:sz w:val="20"/>
                <w:szCs w:val="20"/>
                <w:lang w:eastAsia="ru-RU"/>
              </w:rPr>
              <w:t xml:space="preserve">, </w:t>
            </w:r>
            <w:r w:rsidRPr="000D329B">
              <w:rPr>
                <w:rFonts w:ascii="Times New Roman" w:eastAsia="Times New Roman" w:hAnsi="Times New Roman" w:cs="Times New Roman"/>
                <w:color w:val="000000"/>
                <w:sz w:val="20"/>
                <w:szCs w:val="20"/>
                <w:lang w:eastAsia="ru-RU"/>
              </w:rPr>
              <w:t>b)</w:t>
            </w:r>
          </w:p>
        </w:tc>
      </w:tr>
      <w:tr w:rsidR="00176883" w:rsidRPr="00EE6B9A" w14:paraId="436E818A" w14:textId="77777777" w:rsidTr="003A2AEB">
        <w:tc>
          <w:tcPr>
            <w:tcW w:w="817" w:type="dxa"/>
          </w:tcPr>
          <w:p w14:paraId="539C9A5B" w14:textId="632CD15A" w:rsidR="00176883" w:rsidRPr="00EE6B9A" w:rsidRDefault="00176883" w:rsidP="00176883">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33</w:t>
            </w:r>
          </w:p>
        </w:tc>
        <w:tc>
          <w:tcPr>
            <w:tcW w:w="2793" w:type="dxa"/>
          </w:tcPr>
          <w:p w14:paraId="39DA7F3C" w14:textId="513DCA8D" w:rsidR="00176883" w:rsidRPr="00176883" w:rsidRDefault="00176883" w:rsidP="00176883">
            <w:pPr>
              <w:jc w:val="both"/>
              <w:rPr>
                <w:rFonts w:ascii="Times New Roman" w:eastAsia="Times New Roman" w:hAnsi="Times New Roman" w:cs="Times New Roman"/>
                <w:color w:val="000000"/>
                <w:sz w:val="20"/>
                <w:szCs w:val="20"/>
                <w:lang w:eastAsia="ru-RU"/>
              </w:rPr>
            </w:pPr>
            <w:proofErr w:type="spellStart"/>
            <w:r w:rsidRPr="00176883">
              <w:rPr>
                <w:rFonts w:ascii="Times New Roman" w:eastAsia="SimSun" w:hAnsi="Times New Roman" w:cs="Times New Roman"/>
                <w:sz w:val="20"/>
                <w:szCs w:val="20"/>
                <w:lang w:val="en-US" w:eastAsia="ru-RU" w:bidi="ru-RU"/>
              </w:rPr>
              <w:t>Операционное</w:t>
            </w:r>
            <w:proofErr w:type="spellEnd"/>
            <w:r w:rsidRPr="00176883">
              <w:rPr>
                <w:rFonts w:ascii="Times New Roman" w:eastAsia="SimSun" w:hAnsi="Times New Roman" w:cs="Times New Roman"/>
                <w:sz w:val="20"/>
                <w:szCs w:val="20"/>
                <w:lang w:val="en-US" w:eastAsia="ru-RU" w:bidi="ru-RU"/>
              </w:rPr>
              <w:t xml:space="preserve"> </w:t>
            </w:r>
            <w:proofErr w:type="spellStart"/>
            <w:r w:rsidRPr="00176883">
              <w:rPr>
                <w:rFonts w:ascii="Times New Roman" w:eastAsia="SimSun" w:hAnsi="Times New Roman" w:cs="Times New Roman"/>
                <w:sz w:val="20"/>
                <w:szCs w:val="20"/>
                <w:lang w:val="en-US" w:eastAsia="ru-RU" w:bidi="ru-RU"/>
              </w:rPr>
              <w:t>описание</w:t>
            </w:r>
            <w:proofErr w:type="spellEnd"/>
            <w:r w:rsidRPr="00176883">
              <w:rPr>
                <w:rFonts w:ascii="Times New Roman" w:eastAsia="SimSun" w:hAnsi="Times New Roman" w:cs="Times New Roman"/>
                <w:sz w:val="20"/>
                <w:szCs w:val="20"/>
                <w:lang w:val="en-US" w:eastAsia="ru-RU" w:bidi="ru-RU"/>
              </w:rPr>
              <w:t xml:space="preserve"> </w:t>
            </w:r>
            <w:proofErr w:type="spellStart"/>
            <w:r w:rsidRPr="00176883">
              <w:rPr>
                <w:rFonts w:ascii="Times New Roman" w:eastAsia="SimSun" w:hAnsi="Times New Roman" w:cs="Times New Roman"/>
                <w:sz w:val="20"/>
                <w:szCs w:val="20"/>
                <w:lang w:val="en-US" w:eastAsia="ru-RU" w:bidi="ru-RU"/>
              </w:rPr>
              <w:t>данных</w:t>
            </w:r>
            <w:proofErr w:type="spellEnd"/>
          </w:p>
        </w:tc>
        <w:tc>
          <w:tcPr>
            <w:tcW w:w="1217" w:type="dxa"/>
          </w:tcPr>
          <w:p w14:paraId="0E4FE309" w14:textId="1418D1AD" w:rsidR="00176883" w:rsidRPr="000D329B" w:rsidRDefault="00176883" w:rsidP="00176883">
            <w:pPr>
              <w:jc w:val="both"/>
              <w:rPr>
                <w:rFonts w:ascii="Times New Roman" w:eastAsia="Times New Roman" w:hAnsi="Times New Roman" w:cs="Times New Roman"/>
                <w:color w:val="000000"/>
                <w:sz w:val="20"/>
                <w:szCs w:val="20"/>
                <w:lang w:eastAsia="ru-RU"/>
              </w:rPr>
            </w:pPr>
            <w:r w:rsidRPr="005B3CD7">
              <w:rPr>
                <w:rFonts w:ascii="Times New Roman" w:eastAsia="Times New Roman" w:hAnsi="Times New Roman" w:cs="Times New Roman"/>
                <w:color w:val="000000"/>
                <w:sz w:val="20"/>
                <w:szCs w:val="20"/>
                <w:lang w:eastAsia="ru-RU"/>
              </w:rPr>
              <w:t>а)</w:t>
            </w:r>
          </w:p>
        </w:tc>
        <w:tc>
          <w:tcPr>
            <w:tcW w:w="810" w:type="dxa"/>
          </w:tcPr>
          <w:p w14:paraId="29C599A0" w14:textId="63972E0A" w:rsidR="00176883" w:rsidRPr="00EE6B9A" w:rsidRDefault="00176883" w:rsidP="00176883">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57</w:t>
            </w:r>
          </w:p>
        </w:tc>
        <w:tc>
          <w:tcPr>
            <w:tcW w:w="2694" w:type="dxa"/>
            <w:vAlign w:val="bottom"/>
          </w:tcPr>
          <w:p w14:paraId="1CA3624C" w14:textId="78AF1F69" w:rsidR="00176883" w:rsidRPr="00176883" w:rsidRDefault="00176883" w:rsidP="00176883">
            <w:pPr>
              <w:jc w:val="both"/>
              <w:rPr>
                <w:rFonts w:ascii="Times New Roman" w:eastAsia="Times New Roman" w:hAnsi="Times New Roman" w:cs="Times New Roman"/>
                <w:color w:val="000000"/>
                <w:sz w:val="20"/>
                <w:szCs w:val="20"/>
                <w:lang w:eastAsia="ru-RU"/>
              </w:rPr>
            </w:pPr>
            <w:r w:rsidRPr="00176883">
              <w:rPr>
                <w:rFonts w:ascii="Times New Roman" w:eastAsia="SimSun" w:hAnsi="Times New Roman" w:cs="Times New Roman"/>
                <w:sz w:val="20"/>
                <w:szCs w:val="20"/>
                <w:lang w:eastAsia="ru-RU" w:bidi="ru-RU"/>
              </w:rPr>
              <w:t>Приобретение лицензий на корпоративное хранилище данных (</w:t>
            </w:r>
            <w:r w:rsidRPr="00176883">
              <w:rPr>
                <w:rFonts w:ascii="Times New Roman" w:eastAsia="SimSun" w:hAnsi="Times New Roman" w:cs="Times New Roman"/>
                <w:sz w:val="20"/>
                <w:szCs w:val="20"/>
                <w:lang w:val="en-US" w:eastAsia="ru-RU" w:bidi="ru-RU"/>
              </w:rPr>
              <w:t>EDW</w:t>
            </w:r>
            <w:r w:rsidRPr="00176883">
              <w:rPr>
                <w:rFonts w:ascii="Times New Roman" w:eastAsia="SimSun" w:hAnsi="Times New Roman" w:cs="Times New Roman"/>
                <w:sz w:val="20"/>
                <w:szCs w:val="20"/>
                <w:lang w:eastAsia="ru-RU" w:bidi="ru-RU"/>
              </w:rPr>
              <w:t>)/управление основными данными (</w:t>
            </w:r>
            <w:r w:rsidRPr="00176883">
              <w:rPr>
                <w:rFonts w:ascii="Times New Roman" w:eastAsia="SimSun" w:hAnsi="Times New Roman" w:cs="Times New Roman"/>
                <w:sz w:val="20"/>
                <w:szCs w:val="20"/>
                <w:lang w:val="en-US" w:eastAsia="ru-RU" w:bidi="ru-RU"/>
              </w:rPr>
              <w:t>MDM</w:t>
            </w:r>
            <w:r w:rsidRPr="00176883">
              <w:rPr>
                <w:rFonts w:ascii="Times New Roman" w:eastAsia="SimSun" w:hAnsi="Times New Roman" w:cs="Times New Roman"/>
                <w:sz w:val="20"/>
                <w:szCs w:val="20"/>
                <w:lang w:eastAsia="ru-RU" w:bidi="ru-RU"/>
              </w:rPr>
              <w:t>)</w:t>
            </w:r>
          </w:p>
        </w:tc>
        <w:tc>
          <w:tcPr>
            <w:tcW w:w="1239" w:type="dxa"/>
          </w:tcPr>
          <w:p w14:paraId="42FEC8EA" w14:textId="5C51F843" w:rsidR="00176883" w:rsidRPr="000D329B" w:rsidRDefault="00176883" w:rsidP="00176883">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b)</w:t>
            </w:r>
          </w:p>
        </w:tc>
      </w:tr>
      <w:tr w:rsidR="00176883" w:rsidRPr="00EE6B9A" w14:paraId="0BFC3046" w14:textId="77777777" w:rsidTr="003A2AEB">
        <w:tc>
          <w:tcPr>
            <w:tcW w:w="817" w:type="dxa"/>
          </w:tcPr>
          <w:p w14:paraId="6C4A15FE" w14:textId="44DBD7ED" w:rsidR="00176883" w:rsidRPr="00EE6B9A" w:rsidRDefault="00176883" w:rsidP="00176883">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42</w:t>
            </w:r>
          </w:p>
        </w:tc>
        <w:tc>
          <w:tcPr>
            <w:tcW w:w="2793" w:type="dxa"/>
            <w:vAlign w:val="center"/>
          </w:tcPr>
          <w:p w14:paraId="713A930D" w14:textId="4A9055B8" w:rsidR="00176883" w:rsidRPr="00176883" w:rsidRDefault="00176883" w:rsidP="00176883">
            <w:pPr>
              <w:jc w:val="both"/>
              <w:rPr>
                <w:rFonts w:ascii="Times New Roman" w:eastAsia="Times New Roman" w:hAnsi="Times New Roman" w:cs="Times New Roman"/>
                <w:color w:val="000000"/>
                <w:sz w:val="20"/>
                <w:szCs w:val="20"/>
                <w:lang w:eastAsia="ru-RU"/>
              </w:rPr>
            </w:pPr>
            <w:proofErr w:type="spellStart"/>
            <w:r w:rsidRPr="00176883">
              <w:rPr>
                <w:rFonts w:ascii="Times New Roman" w:eastAsia="SimSun" w:hAnsi="Times New Roman" w:cs="Times New Roman"/>
                <w:sz w:val="20"/>
                <w:szCs w:val="20"/>
                <w:lang w:val="en-US" w:eastAsia="ru-RU" w:bidi="ru-RU"/>
              </w:rPr>
              <w:t>Архитектура</w:t>
            </w:r>
            <w:proofErr w:type="spellEnd"/>
            <w:r w:rsidRPr="00176883">
              <w:rPr>
                <w:rFonts w:ascii="Times New Roman" w:eastAsia="SimSun" w:hAnsi="Times New Roman" w:cs="Times New Roman"/>
                <w:sz w:val="20"/>
                <w:szCs w:val="20"/>
                <w:lang w:val="en-US" w:eastAsia="ru-RU" w:bidi="ru-RU"/>
              </w:rPr>
              <w:t xml:space="preserve"> </w:t>
            </w:r>
            <w:proofErr w:type="spellStart"/>
            <w:r w:rsidRPr="00176883">
              <w:rPr>
                <w:rFonts w:ascii="Times New Roman" w:eastAsia="SimSun" w:hAnsi="Times New Roman" w:cs="Times New Roman"/>
                <w:sz w:val="20"/>
                <w:szCs w:val="20"/>
                <w:lang w:val="en-US" w:eastAsia="ru-RU" w:bidi="ru-RU"/>
              </w:rPr>
              <w:t>аналитики</w:t>
            </w:r>
            <w:proofErr w:type="spellEnd"/>
            <w:r w:rsidRPr="00176883">
              <w:rPr>
                <w:rFonts w:ascii="Times New Roman" w:eastAsia="SimSun" w:hAnsi="Times New Roman" w:cs="Times New Roman"/>
                <w:sz w:val="20"/>
                <w:szCs w:val="20"/>
                <w:lang w:val="en-US" w:eastAsia="ru-RU" w:bidi="ru-RU"/>
              </w:rPr>
              <w:t xml:space="preserve"> </w:t>
            </w:r>
            <w:proofErr w:type="spellStart"/>
            <w:r w:rsidRPr="00176883">
              <w:rPr>
                <w:rFonts w:ascii="Times New Roman" w:eastAsia="SimSun" w:hAnsi="Times New Roman" w:cs="Times New Roman"/>
                <w:sz w:val="20"/>
                <w:szCs w:val="20"/>
                <w:lang w:val="en-US" w:eastAsia="ru-RU" w:bidi="ru-RU"/>
              </w:rPr>
              <w:t>больших</w:t>
            </w:r>
            <w:proofErr w:type="spellEnd"/>
            <w:r w:rsidRPr="00176883">
              <w:rPr>
                <w:rFonts w:ascii="Times New Roman" w:eastAsia="SimSun" w:hAnsi="Times New Roman" w:cs="Times New Roman"/>
                <w:sz w:val="20"/>
                <w:szCs w:val="20"/>
                <w:lang w:val="en-US" w:eastAsia="ru-RU" w:bidi="ru-RU"/>
              </w:rPr>
              <w:t xml:space="preserve"> </w:t>
            </w:r>
            <w:proofErr w:type="spellStart"/>
            <w:r w:rsidRPr="00176883">
              <w:rPr>
                <w:rFonts w:ascii="Times New Roman" w:eastAsia="SimSun" w:hAnsi="Times New Roman" w:cs="Times New Roman"/>
                <w:sz w:val="20"/>
                <w:szCs w:val="20"/>
                <w:lang w:val="en-US" w:eastAsia="ru-RU" w:bidi="ru-RU"/>
              </w:rPr>
              <w:t>данных</w:t>
            </w:r>
            <w:proofErr w:type="spellEnd"/>
          </w:p>
        </w:tc>
        <w:tc>
          <w:tcPr>
            <w:tcW w:w="1217" w:type="dxa"/>
          </w:tcPr>
          <w:p w14:paraId="6F285B92" w14:textId="1730859C" w:rsidR="00176883" w:rsidRPr="000D329B" w:rsidRDefault="00176883" w:rsidP="00176883">
            <w:pPr>
              <w:jc w:val="both"/>
              <w:rPr>
                <w:rFonts w:ascii="Times New Roman" w:eastAsia="Times New Roman" w:hAnsi="Times New Roman" w:cs="Times New Roman"/>
                <w:color w:val="000000"/>
                <w:sz w:val="20"/>
                <w:szCs w:val="20"/>
                <w:lang w:eastAsia="ru-RU"/>
              </w:rPr>
            </w:pPr>
            <w:r w:rsidRPr="005B3CD7">
              <w:rPr>
                <w:rFonts w:ascii="Times New Roman" w:eastAsia="Times New Roman" w:hAnsi="Times New Roman" w:cs="Times New Roman"/>
                <w:color w:val="000000"/>
                <w:sz w:val="20"/>
                <w:szCs w:val="20"/>
                <w:lang w:eastAsia="ru-RU"/>
              </w:rPr>
              <w:t>а)</w:t>
            </w:r>
          </w:p>
        </w:tc>
        <w:tc>
          <w:tcPr>
            <w:tcW w:w="810" w:type="dxa"/>
          </w:tcPr>
          <w:p w14:paraId="7A4DE7FF" w14:textId="54BAD642" w:rsidR="00176883" w:rsidRPr="00EE6B9A" w:rsidRDefault="00176883" w:rsidP="00176883">
            <w:pPr>
              <w:jc w:val="both"/>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vAlign w:val="bottom"/>
          </w:tcPr>
          <w:p w14:paraId="19CA1A80" w14:textId="1EBA85C9" w:rsidR="00176883" w:rsidRPr="00520F42" w:rsidRDefault="00176883" w:rsidP="00176883">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39" w:type="dxa"/>
          </w:tcPr>
          <w:p w14:paraId="79675386" w14:textId="74AB2165" w:rsidR="00176883" w:rsidRPr="000D329B" w:rsidRDefault="00176883" w:rsidP="00176883">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bl>
    <w:p w14:paraId="7D5E6FCB" w14:textId="2AF3C4DF" w:rsidR="00F8210C" w:rsidRDefault="00F821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45FFCB6D" w14:textId="1EF8A4F9" w:rsidR="003A2AEB" w:rsidRPr="00E75655" w:rsidRDefault="003A2AEB" w:rsidP="003A2AEB">
      <w:pPr>
        <w:spacing w:after="0" w:line="240" w:lineRule="auto"/>
        <w:ind w:firstLine="567"/>
        <w:jc w:val="center"/>
        <w:rPr>
          <w:rFonts w:ascii="Times New Roman" w:eastAsia="Times New Roman" w:hAnsi="Times New Roman" w:cs="Times New Roman"/>
          <w:b/>
          <w:bCs/>
          <w:color w:val="000000"/>
          <w:sz w:val="24"/>
          <w:szCs w:val="24"/>
          <w:lang w:eastAsia="ru-RU"/>
        </w:rPr>
      </w:pPr>
      <w:r w:rsidRPr="00E75655">
        <w:rPr>
          <w:rFonts w:ascii="Times New Roman" w:eastAsia="Times New Roman" w:hAnsi="Times New Roman" w:cs="Times New Roman"/>
          <w:b/>
          <w:bCs/>
          <w:color w:val="000000"/>
          <w:sz w:val="24"/>
          <w:szCs w:val="24"/>
          <w:lang w:eastAsia="ru-RU"/>
        </w:rPr>
        <w:lastRenderedPageBreak/>
        <w:t xml:space="preserve">Таблица </w:t>
      </w:r>
      <w:r>
        <w:rPr>
          <w:rFonts w:ascii="Times New Roman" w:eastAsia="Times New Roman" w:hAnsi="Times New Roman" w:cs="Times New Roman"/>
          <w:b/>
          <w:bCs/>
          <w:color w:val="000000"/>
          <w:sz w:val="24"/>
          <w:szCs w:val="24"/>
          <w:lang w:eastAsia="ru-RU"/>
        </w:rPr>
        <w:t>74</w:t>
      </w:r>
      <w:r w:rsidRPr="00E7565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E75655">
        <w:rPr>
          <w:rFonts w:ascii="Times New Roman" w:eastAsia="Times New Roman" w:hAnsi="Times New Roman" w:cs="Times New Roman"/>
          <w:b/>
          <w:bCs/>
          <w:color w:val="000000"/>
          <w:sz w:val="24"/>
          <w:szCs w:val="24"/>
          <w:lang w:eastAsia="ru-RU"/>
        </w:rPr>
        <w:t xml:space="preserve"> </w:t>
      </w:r>
      <w:r w:rsidRPr="00B0678B">
        <w:rPr>
          <w:rFonts w:ascii="Times New Roman" w:eastAsia="Times New Roman" w:hAnsi="Times New Roman" w:cs="Times New Roman"/>
          <w:b/>
          <w:bCs/>
          <w:color w:val="000000"/>
          <w:sz w:val="24"/>
          <w:szCs w:val="24"/>
          <w:lang w:eastAsia="ru-RU"/>
        </w:rPr>
        <w:t>TIP</w:t>
      </w:r>
      <w:r>
        <w:rPr>
          <w:rFonts w:ascii="Times New Roman" w:eastAsia="Times New Roman" w:hAnsi="Times New Roman" w:cs="Times New Roman"/>
          <w:b/>
          <w:bCs/>
          <w:color w:val="000000"/>
          <w:sz w:val="24"/>
          <w:szCs w:val="24"/>
          <w:lang w:eastAsia="ru-RU"/>
        </w:rPr>
        <w:t>2</w:t>
      </w:r>
      <w:r w:rsidRPr="00B0678B">
        <w:rPr>
          <w:rFonts w:ascii="Times New Roman" w:eastAsia="Times New Roman" w:hAnsi="Times New Roman" w:cs="Times New Roman"/>
          <w:b/>
          <w:bCs/>
          <w:color w:val="000000"/>
          <w:sz w:val="24"/>
          <w:szCs w:val="24"/>
          <w:lang w:eastAsia="ru-RU"/>
        </w:rPr>
        <w:t xml:space="preserve"> Интеграция </w:t>
      </w:r>
      <w:r>
        <w:rPr>
          <w:rFonts w:ascii="Times New Roman" w:eastAsia="Times New Roman" w:hAnsi="Times New Roman" w:cs="Times New Roman"/>
          <w:b/>
          <w:bCs/>
          <w:color w:val="000000"/>
          <w:sz w:val="24"/>
          <w:szCs w:val="24"/>
          <w:lang w:eastAsia="ru-RU"/>
        </w:rPr>
        <w:t>систем</w:t>
      </w:r>
    </w:p>
    <w:p w14:paraId="012BF1BD" w14:textId="77777777" w:rsidR="003A2AEB" w:rsidRDefault="003A2AEB" w:rsidP="003A2AEB">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9072" w:type="dxa"/>
        <w:tblInd w:w="250" w:type="dxa"/>
        <w:tblLook w:val="04A0" w:firstRow="1" w:lastRow="0" w:firstColumn="1" w:lastColumn="0" w:noHBand="0" w:noVBand="1"/>
      </w:tblPr>
      <w:tblGrid>
        <w:gridCol w:w="1832"/>
        <w:gridCol w:w="7240"/>
      </w:tblGrid>
      <w:tr w:rsidR="003A2AEB" w:rsidRPr="00B55D0C" w14:paraId="05BE3837" w14:textId="77777777" w:rsidTr="003A2AEB">
        <w:tc>
          <w:tcPr>
            <w:tcW w:w="1832" w:type="dxa"/>
            <w:tcBorders>
              <w:bottom w:val="double" w:sz="4" w:space="0" w:color="auto"/>
            </w:tcBorders>
            <w:vAlign w:val="center"/>
          </w:tcPr>
          <w:p w14:paraId="0DE58AAC" w14:textId="77777777" w:rsidR="003A2AEB" w:rsidRPr="00B55D0C" w:rsidRDefault="003A2AEB"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3A05A601" w14:textId="218742D3" w:rsidR="003A2AEB" w:rsidRPr="00C22CDA" w:rsidRDefault="003A2AEB" w:rsidP="003A2AEB">
            <w:pPr>
              <w:jc w:val="center"/>
              <w:rPr>
                <w:rFonts w:ascii="Times New Roman" w:eastAsia="Calibri" w:hAnsi="Times New Roman" w:cs="Times New Roman"/>
                <w:szCs w:val="20"/>
                <w:lang w:val="kk-KZ"/>
              </w:rPr>
            </w:pPr>
            <w:r w:rsidRPr="00B0678B">
              <w:rPr>
                <w:rFonts w:ascii="Times New Roman" w:eastAsia="Calibri" w:hAnsi="Times New Roman" w:cs="Times New Roman"/>
                <w:sz w:val="24"/>
                <w:lang w:val="kk-KZ"/>
              </w:rPr>
              <w:t>TIP</w:t>
            </w:r>
            <w:r>
              <w:rPr>
                <w:rFonts w:ascii="Times New Roman" w:eastAsia="Calibri" w:hAnsi="Times New Roman" w:cs="Times New Roman"/>
                <w:sz w:val="24"/>
                <w:lang w:val="kk-KZ"/>
              </w:rPr>
              <w:t>2</w:t>
            </w:r>
          </w:p>
        </w:tc>
      </w:tr>
      <w:tr w:rsidR="003A2AEB" w:rsidRPr="00B55D0C" w14:paraId="45B83A3C" w14:textId="77777777" w:rsidTr="003A2AEB">
        <w:tc>
          <w:tcPr>
            <w:tcW w:w="1832" w:type="dxa"/>
            <w:tcBorders>
              <w:top w:val="double" w:sz="4" w:space="0" w:color="auto"/>
              <w:left w:val="single" w:sz="4" w:space="0" w:color="auto"/>
              <w:bottom w:val="single" w:sz="4" w:space="0" w:color="auto"/>
            </w:tcBorders>
            <w:shd w:val="clear" w:color="auto" w:fill="FFFFFF"/>
            <w:vAlign w:val="bottom"/>
          </w:tcPr>
          <w:p w14:paraId="6D7F487B" w14:textId="77777777" w:rsidR="003A2AEB" w:rsidRPr="00B55D0C" w:rsidRDefault="003A2AEB" w:rsidP="003A2AEB">
            <w:pPr>
              <w:jc w:val="both"/>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Название</w:t>
            </w:r>
          </w:p>
        </w:tc>
        <w:tc>
          <w:tcPr>
            <w:tcW w:w="7240" w:type="dxa"/>
            <w:tcBorders>
              <w:top w:val="double" w:sz="4" w:space="0" w:color="auto"/>
              <w:left w:val="single" w:sz="4" w:space="0" w:color="auto"/>
              <w:bottom w:val="single" w:sz="4" w:space="0" w:color="auto"/>
              <w:right w:val="single" w:sz="4" w:space="0" w:color="auto"/>
            </w:tcBorders>
            <w:shd w:val="clear" w:color="auto" w:fill="FFFFFF"/>
            <w:vAlign w:val="bottom"/>
          </w:tcPr>
          <w:p w14:paraId="470C80DB" w14:textId="2C500960" w:rsidR="003A2AEB" w:rsidRPr="00563CF4" w:rsidRDefault="003A2AEB" w:rsidP="003A2AEB">
            <w:pPr>
              <w:jc w:val="both"/>
              <w:rPr>
                <w:rFonts w:ascii="Times New Roman" w:eastAsia="Calibri" w:hAnsi="Times New Roman" w:cs="Times New Roman"/>
                <w:sz w:val="24"/>
              </w:rPr>
            </w:pPr>
            <w:r w:rsidRPr="00B0678B">
              <w:rPr>
                <w:rFonts w:ascii="Times New Roman" w:eastAsia="Calibri" w:hAnsi="Times New Roman" w:cs="Times New Roman"/>
                <w:sz w:val="24"/>
                <w:lang w:val="kk-KZ"/>
              </w:rPr>
              <w:t xml:space="preserve">Интеграция </w:t>
            </w:r>
            <w:r w:rsidR="00CE0000">
              <w:rPr>
                <w:rFonts w:ascii="Times New Roman" w:eastAsia="Calibri" w:hAnsi="Times New Roman" w:cs="Times New Roman"/>
                <w:sz w:val="24"/>
                <w:lang w:val="kk-KZ"/>
              </w:rPr>
              <w:t>систем</w:t>
            </w:r>
          </w:p>
        </w:tc>
      </w:tr>
      <w:tr w:rsidR="003A2AEB" w:rsidRPr="00B55D0C" w14:paraId="754C5A08" w14:textId="77777777" w:rsidTr="003A2AEB">
        <w:tc>
          <w:tcPr>
            <w:tcW w:w="1832" w:type="dxa"/>
            <w:tcBorders>
              <w:top w:val="single" w:sz="4" w:space="0" w:color="auto"/>
              <w:left w:val="single" w:sz="4" w:space="0" w:color="auto"/>
              <w:bottom w:val="single" w:sz="4" w:space="0" w:color="auto"/>
            </w:tcBorders>
            <w:shd w:val="clear" w:color="auto" w:fill="FFFFFF"/>
            <w:vAlign w:val="center"/>
          </w:tcPr>
          <w:p w14:paraId="479EE01F" w14:textId="77777777" w:rsidR="003A2AEB" w:rsidRPr="00B55D0C" w:rsidRDefault="003A2AEB" w:rsidP="003A2AE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Цель</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2EC5CCBE" w14:textId="77A1A8F2" w:rsidR="003A2AEB" w:rsidRPr="00563CF4" w:rsidRDefault="00D1455E" w:rsidP="003A2AEB">
            <w:pPr>
              <w:jc w:val="both"/>
              <w:rPr>
                <w:rFonts w:ascii="Times New Roman" w:eastAsia="Cambria" w:hAnsi="Times New Roman" w:cs="Times New Roman"/>
                <w:color w:val="231F20"/>
                <w:sz w:val="24"/>
                <w:lang w:bidi="en-US"/>
              </w:rPr>
            </w:pPr>
            <w:r w:rsidRPr="00D1455E">
              <w:rPr>
                <w:rFonts w:ascii="Times New Roman" w:eastAsia="Cambria" w:hAnsi="Times New Roman" w:cs="Times New Roman"/>
                <w:color w:val="231F20"/>
                <w:sz w:val="24"/>
                <w:lang w:bidi="en-US"/>
              </w:rPr>
              <w:t>Целью процесса TIP2 является создание механизмов для импорта данных от поставщика данных для дальнейшего анализа/обработки и экспорта данных потребителям через API-интерфейсы прикладного программирования.</w:t>
            </w:r>
          </w:p>
        </w:tc>
      </w:tr>
      <w:tr w:rsidR="003A2AEB" w:rsidRPr="00B55D0C" w14:paraId="6EB23BAF" w14:textId="77777777" w:rsidTr="003A2AEB">
        <w:tc>
          <w:tcPr>
            <w:tcW w:w="1832" w:type="dxa"/>
            <w:tcBorders>
              <w:top w:val="single" w:sz="4" w:space="0" w:color="auto"/>
              <w:left w:val="single" w:sz="4" w:space="0" w:color="auto"/>
              <w:bottom w:val="single" w:sz="4" w:space="0" w:color="auto"/>
            </w:tcBorders>
            <w:shd w:val="clear" w:color="auto" w:fill="FFFFFF"/>
          </w:tcPr>
          <w:p w14:paraId="0D26C9EA" w14:textId="77777777" w:rsidR="003A2AEB" w:rsidRPr="00B55D0C" w:rsidRDefault="003A2AEB" w:rsidP="003A2AEB">
            <w:pPr>
              <w:jc w:val="both"/>
              <w:rPr>
                <w:rFonts w:ascii="Times New Roman" w:eastAsia="Cambria" w:hAnsi="Times New Roman" w:cs="Times New Roman"/>
                <w:color w:val="231F20"/>
                <w:szCs w:val="20"/>
                <w:lang w:bidi="en-US"/>
              </w:rPr>
            </w:pPr>
            <w:r w:rsidRPr="00076077">
              <w:rPr>
                <w:rFonts w:ascii="Times New Roman" w:eastAsia="SimSun" w:hAnsi="Times New Roman" w:cs="Times New Roman"/>
                <w:sz w:val="24"/>
                <w:szCs w:val="24"/>
                <w:lang w:val="kk-KZ" w:eastAsia="ru-RU" w:bidi="ru-RU"/>
              </w:rPr>
              <w:t>Результаты</w:t>
            </w:r>
          </w:p>
        </w:tc>
        <w:tc>
          <w:tcPr>
            <w:tcW w:w="7240" w:type="dxa"/>
            <w:tcBorders>
              <w:top w:val="single" w:sz="4" w:space="0" w:color="auto"/>
              <w:left w:val="single" w:sz="4" w:space="0" w:color="auto"/>
              <w:bottom w:val="single" w:sz="4" w:space="0" w:color="auto"/>
              <w:right w:val="single" w:sz="4" w:space="0" w:color="auto"/>
            </w:tcBorders>
            <w:shd w:val="clear" w:color="auto" w:fill="FFFFFF"/>
            <w:vAlign w:val="bottom"/>
          </w:tcPr>
          <w:p w14:paraId="5E54BDC5" w14:textId="77777777" w:rsidR="00D1455E" w:rsidRPr="00D1455E" w:rsidRDefault="00D1455E" w:rsidP="00D1455E">
            <w:pPr>
              <w:jc w:val="both"/>
              <w:rPr>
                <w:rFonts w:ascii="Times New Roman" w:eastAsia="Cambria" w:hAnsi="Times New Roman" w:cs="Times New Roman"/>
                <w:color w:val="231F20"/>
                <w:sz w:val="24"/>
                <w:lang w:bidi="en-US"/>
              </w:rPr>
            </w:pPr>
            <w:r w:rsidRPr="00D1455E">
              <w:rPr>
                <w:rFonts w:ascii="Times New Roman" w:eastAsia="Cambria" w:hAnsi="Times New Roman" w:cs="Times New Roman"/>
                <w:color w:val="231F20"/>
                <w:sz w:val="24"/>
                <w:lang w:bidi="en-US"/>
              </w:rPr>
              <w:t>Результаты данного процесса включают следующее:</w:t>
            </w:r>
          </w:p>
          <w:p w14:paraId="74012819" w14:textId="4AEB8573" w:rsidR="00D1455E" w:rsidRPr="00D1455E" w:rsidRDefault="00D1455E" w:rsidP="00D1455E">
            <w:pPr>
              <w:jc w:val="both"/>
              <w:rPr>
                <w:rFonts w:ascii="Times New Roman" w:eastAsia="Cambria" w:hAnsi="Times New Roman" w:cs="Times New Roman"/>
                <w:color w:val="231F20"/>
                <w:sz w:val="24"/>
                <w:lang w:bidi="en-US"/>
              </w:rPr>
            </w:pPr>
            <w:r w:rsidRPr="00D1455E">
              <w:rPr>
                <w:rFonts w:ascii="Times New Roman" w:eastAsia="Cambria" w:hAnsi="Times New Roman" w:cs="Times New Roman"/>
                <w:color w:val="231F20"/>
                <w:sz w:val="24"/>
                <w:lang w:bidi="en-US"/>
              </w:rPr>
              <w:t>a)</w:t>
            </w:r>
            <w:r>
              <w:rPr>
                <w:rFonts w:ascii="Times New Roman" w:eastAsia="Cambria" w:hAnsi="Times New Roman" w:cs="Times New Roman"/>
                <w:color w:val="231F20"/>
                <w:sz w:val="24"/>
                <w:lang w:bidi="en-US"/>
              </w:rPr>
              <w:t xml:space="preserve"> </w:t>
            </w:r>
            <w:r w:rsidRPr="00D1455E">
              <w:rPr>
                <w:rFonts w:ascii="Times New Roman" w:eastAsia="Cambria" w:hAnsi="Times New Roman" w:cs="Times New Roman"/>
                <w:color w:val="231F20"/>
                <w:sz w:val="24"/>
                <w:lang w:bidi="en-US"/>
              </w:rPr>
              <w:t>реализованы безопасное соединение для передачи данных и защищенный доступ;</w:t>
            </w:r>
          </w:p>
          <w:p w14:paraId="6B6C38BF" w14:textId="595583B3" w:rsidR="00D1455E" w:rsidRPr="00D1455E" w:rsidRDefault="00D1455E" w:rsidP="00D1455E">
            <w:pPr>
              <w:jc w:val="both"/>
              <w:rPr>
                <w:rFonts w:ascii="Times New Roman" w:eastAsia="Cambria" w:hAnsi="Times New Roman" w:cs="Times New Roman"/>
                <w:color w:val="231F20"/>
                <w:sz w:val="24"/>
                <w:lang w:bidi="en-US"/>
              </w:rPr>
            </w:pPr>
            <w:r w:rsidRPr="00D1455E">
              <w:rPr>
                <w:rFonts w:ascii="Times New Roman" w:eastAsia="Cambria" w:hAnsi="Times New Roman" w:cs="Times New Roman"/>
                <w:color w:val="231F20"/>
                <w:sz w:val="24"/>
                <w:lang w:bidi="en-US"/>
              </w:rPr>
              <w:t>b)</w:t>
            </w:r>
            <w:r>
              <w:rPr>
                <w:rFonts w:ascii="Times New Roman" w:eastAsia="Cambria" w:hAnsi="Times New Roman" w:cs="Times New Roman"/>
                <w:color w:val="231F20"/>
                <w:sz w:val="24"/>
                <w:lang w:bidi="en-US"/>
              </w:rPr>
              <w:t xml:space="preserve"> </w:t>
            </w:r>
            <w:r w:rsidRPr="00D1455E">
              <w:rPr>
                <w:rFonts w:ascii="Times New Roman" w:eastAsia="Cambria" w:hAnsi="Times New Roman" w:cs="Times New Roman"/>
                <w:color w:val="231F20"/>
                <w:sz w:val="24"/>
                <w:lang w:bidi="en-US"/>
              </w:rPr>
              <w:t>выполняется импорт данных;</w:t>
            </w:r>
          </w:p>
          <w:p w14:paraId="31C9E65B" w14:textId="6380D933" w:rsidR="00D1455E" w:rsidRPr="00D1455E" w:rsidRDefault="00D1455E" w:rsidP="00D1455E">
            <w:pPr>
              <w:jc w:val="both"/>
              <w:rPr>
                <w:rFonts w:ascii="Times New Roman" w:eastAsia="Cambria" w:hAnsi="Times New Roman" w:cs="Times New Roman"/>
                <w:color w:val="231F20"/>
                <w:sz w:val="24"/>
                <w:lang w:bidi="en-US"/>
              </w:rPr>
            </w:pPr>
            <w:r w:rsidRPr="00D1455E">
              <w:rPr>
                <w:rFonts w:ascii="Times New Roman" w:eastAsia="Cambria" w:hAnsi="Times New Roman" w:cs="Times New Roman"/>
                <w:color w:val="231F20"/>
                <w:sz w:val="24"/>
                <w:lang w:bidi="en-US"/>
              </w:rPr>
              <w:t>c)</w:t>
            </w:r>
            <w:r>
              <w:rPr>
                <w:rFonts w:ascii="Times New Roman" w:eastAsia="Cambria" w:hAnsi="Times New Roman" w:cs="Times New Roman"/>
                <w:color w:val="231F20"/>
                <w:sz w:val="24"/>
                <w:lang w:bidi="en-US"/>
              </w:rPr>
              <w:t xml:space="preserve"> </w:t>
            </w:r>
            <w:r w:rsidRPr="00D1455E">
              <w:rPr>
                <w:rFonts w:ascii="Times New Roman" w:eastAsia="Cambria" w:hAnsi="Times New Roman" w:cs="Times New Roman"/>
                <w:color w:val="231F20"/>
                <w:sz w:val="24"/>
                <w:lang w:bidi="en-US"/>
              </w:rPr>
              <w:t>реализовано управление правами доступа;</w:t>
            </w:r>
          </w:p>
          <w:p w14:paraId="73CBDB8A" w14:textId="66A0DCB1" w:rsidR="003A2AEB" w:rsidRPr="00563CF4" w:rsidRDefault="00D1455E" w:rsidP="00AF3DA1">
            <w:pPr>
              <w:jc w:val="both"/>
              <w:rPr>
                <w:rFonts w:ascii="Times New Roman" w:eastAsia="Cambria" w:hAnsi="Times New Roman" w:cs="Times New Roman"/>
                <w:color w:val="231F20"/>
                <w:sz w:val="24"/>
                <w:lang w:bidi="en-US"/>
              </w:rPr>
            </w:pPr>
            <w:r w:rsidRPr="00D1455E">
              <w:rPr>
                <w:rFonts w:ascii="Times New Roman" w:eastAsia="Cambria" w:hAnsi="Times New Roman" w:cs="Times New Roman"/>
                <w:color w:val="231F20"/>
                <w:sz w:val="24"/>
                <w:lang w:bidi="en-US"/>
              </w:rPr>
              <w:t>d)</w:t>
            </w:r>
            <w:r>
              <w:rPr>
                <w:rFonts w:ascii="Times New Roman" w:eastAsia="Cambria" w:hAnsi="Times New Roman" w:cs="Times New Roman"/>
                <w:color w:val="231F20"/>
                <w:sz w:val="24"/>
                <w:lang w:bidi="en-US"/>
              </w:rPr>
              <w:t xml:space="preserve"> </w:t>
            </w:r>
            <w:r w:rsidRPr="00D1455E">
              <w:rPr>
                <w:rFonts w:ascii="Times New Roman" w:eastAsia="Cambria" w:hAnsi="Times New Roman" w:cs="Times New Roman"/>
                <w:color w:val="231F20"/>
                <w:sz w:val="24"/>
                <w:lang w:bidi="en-US"/>
              </w:rPr>
              <w:t>выполняется экспорт данных (например, посредством использования интерфейса прикладного программирования, протокола или языка запросов).</w:t>
            </w:r>
          </w:p>
        </w:tc>
      </w:tr>
    </w:tbl>
    <w:p w14:paraId="46A8A0D6" w14:textId="77777777" w:rsidR="003A2AEB" w:rsidRDefault="003A2AEB" w:rsidP="003A2AEB">
      <w:pPr>
        <w:spacing w:after="0" w:line="240" w:lineRule="auto"/>
        <w:ind w:firstLine="567"/>
        <w:jc w:val="both"/>
        <w:rPr>
          <w:rFonts w:ascii="Times New Roman" w:eastAsia="Times New Roman" w:hAnsi="Times New Roman" w:cs="Times New Roman"/>
          <w:color w:val="000000"/>
          <w:sz w:val="24"/>
          <w:szCs w:val="24"/>
          <w:lang w:eastAsia="ru-RU"/>
        </w:rPr>
      </w:pPr>
    </w:p>
    <w:p w14:paraId="4E2EF9BF" w14:textId="40799DB0" w:rsidR="003A2AEB" w:rsidRPr="00ED50CF" w:rsidRDefault="003A2AEB" w:rsidP="003A2AEB">
      <w:pPr>
        <w:spacing w:after="0" w:line="240" w:lineRule="auto"/>
        <w:jc w:val="center"/>
        <w:rPr>
          <w:rFonts w:ascii="Times New Roman" w:eastAsia="Times New Roman" w:hAnsi="Times New Roman" w:cs="Times New Roman"/>
          <w:b/>
          <w:bCs/>
          <w:color w:val="000000"/>
          <w:sz w:val="24"/>
          <w:szCs w:val="24"/>
          <w:lang w:val="kk-KZ" w:eastAsia="ru-RU"/>
        </w:rPr>
      </w:pPr>
      <w:r w:rsidRPr="00832BC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val="kk-KZ" w:eastAsia="ru-RU"/>
        </w:rPr>
        <w:t>7</w:t>
      </w:r>
      <w:r w:rsidR="00CE0000">
        <w:rPr>
          <w:rFonts w:ascii="Times New Roman" w:eastAsia="Times New Roman" w:hAnsi="Times New Roman" w:cs="Times New Roman"/>
          <w:b/>
          <w:bCs/>
          <w:color w:val="000000"/>
          <w:sz w:val="24"/>
          <w:szCs w:val="24"/>
          <w:lang w:val="kk-KZ" w:eastAsia="ru-RU"/>
        </w:rPr>
        <w:t>5</w:t>
      </w:r>
      <w:r w:rsidRPr="00832BC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832BCA">
        <w:rPr>
          <w:rFonts w:ascii="Times New Roman" w:eastAsia="Times New Roman" w:hAnsi="Times New Roman" w:cs="Times New Roman"/>
          <w:b/>
          <w:bCs/>
          <w:color w:val="000000"/>
          <w:sz w:val="24"/>
          <w:szCs w:val="24"/>
          <w:lang w:eastAsia="ru-RU"/>
        </w:rPr>
        <w:t xml:space="preserve"> </w:t>
      </w:r>
      <w:r w:rsidRPr="00B0678B">
        <w:rPr>
          <w:rFonts w:ascii="Times New Roman" w:eastAsia="Times New Roman" w:hAnsi="Times New Roman" w:cs="Times New Roman"/>
          <w:b/>
          <w:bCs/>
          <w:color w:val="000000"/>
          <w:sz w:val="24"/>
          <w:szCs w:val="24"/>
          <w:lang w:eastAsia="ru-RU"/>
        </w:rPr>
        <w:t>TIP</w:t>
      </w:r>
      <w:r w:rsidR="00CE0000">
        <w:rPr>
          <w:rFonts w:ascii="Times New Roman" w:eastAsia="Times New Roman" w:hAnsi="Times New Roman" w:cs="Times New Roman"/>
          <w:b/>
          <w:bCs/>
          <w:color w:val="000000"/>
          <w:sz w:val="24"/>
          <w:szCs w:val="24"/>
          <w:lang w:eastAsia="ru-RU"/>
        </w:rPr>
        <w:t>2</w:t>
      </w:r>
      <w:r w:rsidRPr="00B0678B">
        <w:rPr>
          <w:rFonts w:ascii="Times New Roman" w:eastAsia="Times New Roman" w:hAnsi="Times New Roman" w:cs="Times New Roman"/>
          <w:b/>
          <w:bCs/>
          <w:color w:val="000000"/>
          <w:sz w:val="24"/>
          <w:szCs w:val="24"/>
          <w:lang w:eastAsia="ru-RU"/>
        </w:rPr>
        <w:t xml:space="preserve"> Интеграция </w:t>
      </w:r>
      <w:r w:rsidR="00CE0000">
        <w:rPr>
          <w:rFonts w:ascii="Times New Roman" w:eastAsia="Times New Roman" w:hAnsi="Times New Roman" w:cs="Times New Roman"/>
          <w:b/>
          <w:bCs/>
          <w:color w:val="000000"/>
          <w:sz w:val="24"/>
          <w:szCs w:val="24"/>
          <w:lang w:eastAsia="ru-RU"/>
        </w:rPr>
        <w:t xml:space="preserve">систем </w:t>
      </w:r>
      <w:r>
        <w:rPr>
          <w:rFonts w:ascii="Times New Roman" w:eastAsia="Times New Roman" w:hAnsi="Times New Roman" w:cs="Times New Roman"/>
          <w:b/>
          <w:bCs/>
          <w:color w:val="000000"/>
          <w:sz w:val="24"/>
          <w:szCs w:val="24"/>
          <w:lang w:eastAsia="ru-RU"/>
        </w:rPr>
        <w:t>-</w:t>
      </w:r>
      <w:r w:rsidRPr="00AF7DD4">
        <w:rPr>
          <w:rFonts w:ascii="Times New Roman" w:eastAsia="Times New Roman" w:hAnsi="Times New Roman" w:cs="Times New Roman"/>
          <w:b/>
          <w:bCs/>
          <w:color w:val="000000"/>
          <w:sz w:val="24"/>
          <w:szCs w:val="24"/>
          <w:lang w:eastAsia="ru-RU"/>
        </w:rPr>
        <w:t xml:space="preserve"> базовые практики (ВР)</w:t>
      </w:r>
      <w:r>
        <w:rPr>
          <w:rFonts w:ascii="Times New Roman" w:eastAsia="Times New Roman" w:hAnsi="Times New Roman" w:cs="Times New Roman"/>
          <w:b/>
          <w:bCs/>
          <w:color w:val="000000"/>
          <w:sz w:val="24"/>
          <w:szCs w:val="24"/>
          <w:lang w:eastAsia="ru-RU"/>
        </w:rPr>
        <w:t xml:space="preserve"> </w:t>
      </w:r>
    </w:p>
    <w:p w14:paraId="7B300394" w14:textId="77777777" w:rsidR="003A2AEB" w:rsidRPr="006213E0" w:rsidRDefault="003A2AEB" w:rsidP="003A2AEB">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072" w:type="dxa"/>
        <w:tblInd w:w="250" w:type="dxa"/>
        <w:tblLook w:val="04A0" w:firstRow="1" w:lastRow="0" w:firstColumn="1" w:lastColumn="0" w:noHBand="0" w:noVBand="1"/>
      </w:tblPr>
      <w:tblGrid>
        <w:gridCol w:w="1832"/>
        <w:gridCol w:w="7240"/>
      </w:tblGrid>
      <w:tr w:rsidR="003A2AEB" w:rsidRPr="00B55D0C" w14:paraId="6E005C77" w14:textId="77777777" w:rsidTr="003A2AEB">
        <w:tc>
          <w:tcPr>
            <w:tcW w:w="1832" w:type="dxa"/>
            <w:tcBorders>
              <w:bottom w:val="double" w:sz="4" w:space="0" w:color="auto"/>
            </w:tcBorders>
            <w:vAlign w:val="center"/>
          </w:tcPr>
          <w:p w14:paraId="7C0633E2" w14:textId="77777777" w:rsidR="003A2AEB" w:rsidRPr="00B55D0C" w:rsidRDefault="003A2AEB" w:rsidP="003A2AEB">
            <w:pPr>
              <w:jc w:val="center"/>
              <w:rPr>
                <w:rFonts w:ascii="Times New Roman" w:eastAsia="Calibri" w:hAnsi="Times New Roman" w:cs="Times New Roman"/>
                <w:szCs w:val="20"/>
              </w:rPr>
            </w:pPr>
            <w:r w:rsidRPr="00076077">
              <w:rPr>
                <w:rFonts w:ascii="Times New Roman" w:eastAsia="SimSun" w:hAnsi="Times New Roman" w:cs="Times New Roman"/>
                <w:sz w:val="24"/>
                <w:szCs w:val="24"/>
                <w:lang w:val="kk-KZ" w:eastAsia="ru-RU" w:bidi="ru-RU"/>
              </w:rPr>
              <w:t>Идентификатор</w:t>
            </w:r>
          </w:p>
        </w:tc>
        <w:tc>
          <w:tcPr>
            <w:tcW w:w="7240" w:type="dxa"/>
            <w:tcBorders>
              <w:bottom w:val="double" w:sz="4" w:space="0" w:color="auto"/>
            </w:tcBorders>
            <w:vAlign w:val="center"/>
          </w:tcPr>
          <w:p w14:paraId="15014D54" w14:textId="1C0308A7" w:rsidR="003A2AEB" w:rsidRPr="00C22CDA" w:rsidRDefault="003A2AEB" w:rsidP="003A2AEB">
            <w:pPr>
              <w:jc w:val="center"/>
              <w:rPr>
                <w:rFonts w:ascii="Times New Roman" w:eastAsia="Calibri" w:hAnsi="Times New Roman" w:cs="Times New Roman"/>
                <w:szCs w:val="20"/>
                <w:lang w:val="kk-KZ"/>
              </w:rPr>
            </w:pPr>
            <w:r w:rsidRPr="00B0678B">
              <w:rPr>
                <w:rFonts w:ascii="Times New Roman" w:eastAsia="Calibri" w:hAnsi="Times New Roman" w:cs="Times New Roman"/>
                <w:sz w:val="24"/>
                <w:lang w:val="kk-KZ"/>
              </w:rPr>
              <w:t>TIP</w:t>
            </w:r>
            <w:r w:rsidR="00471E61">
              <w:rPr>
                <w:rFonts w:ascii="Times New Roman" w:eastAsia="Calibri" w:hAnsi="Times New Roman" w:cs="Times New Roman"/>
                <w:sz w:val="24"/>
                <w:lang w:val="kk-KZ"/>
              </w:rPr>
              <w:t>2</w:t>
            </w:r>
          </w:p>
        </w:tc>
      </w:tr>
      <w:tr w:rsidR="003A2AEB" w:rsidRPr="00B55D0C" w14:paraId="313F3F3F" w14:textId="77777777" w:rsidTr="003A2AEB">
        <w:trPr>
          <w:trHeight w:val="1567"/>
        </w:trPr>
        <w:tc>
          <w:tcPr>
            <w:tcW w:w="1832" w:type="dxa"/>
            <w:tcBorders>
              <w:top w:val="double" w:sz="4" w:space="0" w:color="auto"/>
              <w:left w:val="single" w:sz="4" w:space="0" w:color="auto"/>
              <w:bottom w:val="single" w:sz="4" w:space="0" w:color="auto"/>
            </w:tcBorders>
            <w:shd w:val="clear" w:color="auto" w:fill="FFFFFF"/>
            <w:vAlign w:val="center"/>
          </w:tcPr>
          <w:p w14:paraId="1EE82FFA" w14:textId="77777777" w:rsidR="003A2AEB" w:rsidRPr="00B55D0C" w:rsidRDefault="003A2AEB" w:rsidP="003A2AEB">
            <w:pPr>
              <w:rPr>
                <w:rFonts w:ascii="Times New Roman" w:eastAsia="Calibri" w:hAnsi="Times New Roman" w:cs="Times New Roman"/>
                <w:szCs w:val="20"/>
              </w:rPr>
            </w:pPr>
            <w:r w:rsidRPr="00357808">
              <w:rPr>
                <w:rFonts w:ascii="Times New Roman" w:eastAsia="SimSun" w:hAnsi="Times New Roman" w:cs="Times New Roman"/>
                <w:sz w:val="24"/>
                <w:szCs w:val="24"/>
                <w:lang w:val="kk-KZ" w:eastAsia="ru-RU" w:bidi="ru-RU"/>
              </w:rPr>
              <w:t>Базовые практики</w:t>
            </w:r>
          </w:p>
        </w:tc>
        <w:tc>
          <w:tcPr>
            <w:tcW w:w="7240" w:type="dxa"/>
            <w:tcBorders>
              <w:top w:val="double" w:sz="4" w:space="0" w:color="auto"/>
              <w:left w:val="single" w:sz="4" w:space="0" w:color="auto"/>
              <w:bottom w:val="single" w:sz="4" w:space="0" w:color="auto"/>
              <w:right w:val="single" w:sz="4" w:space="0" w:color="auto"/>
            </w:tcBorders>
            <w:shd w:val="clear" w:color="auto" w:fill="FFFFFF"/>
          </w:tcPr>
          <w:p w14:paraId="68B2429C" w14:textId="77777777" w:rsidR="00471E61" w:rsidRPr="00471E61" w:rsidRDefault="00471E61" w:rsidP="00471E61">
            <w:pPr>
              <w:jc w:val="both"/>
              <w:rPr>
                <w:rFonts w:ascii="Times New Roman" w:eastAsia="Calibri" w:hAnsi="Times New Roman" w:cs="Times New Roman"/>
                <w:sz w:val="24"/>
                <w:szCs w:val="24"/>
              </w:rPr>
            </w:pPr>
            <w:r w:rsidRPr="00471E61">
              <w:rPr>
                <w:rFonts w:ascii="Times New Roman" w:eastAsia="Calibri" w:hAnsi="Times New Roman" w:cs="Times New Roman"/>
                <w:sz w:val="24"/>
                <w:szCs w:val="24"/>
              </w:rPr>
              <w:t>ВР1: Уровни интерфейса: следует спланировать и реализовать уровни интерфейса как на платформе корпоративного хранилища данных (EDW), так и в механизме аналитики больших данных [результаты (a, b, d)].</w:t>
            </w:r>
          </w:p>
          <w:p w14:paraId="4C854F47" w14:textId="19B2387C" w:rsidR="003A2AEB" w:rsidRPr="00644291" w:rsidRDefault="00471E61" w:rsidP="00471E61">
            <w:pPr>
              <w:jc w:val="both"/>
              <w:rPr>
                <w:rFonts w:ascii="Times New Roman" w:eastAsia="Calibri" w:hAnsi="Times New Roman" w:cs="Times New Roman"/>
                <w:sz w:val="24"/>
                <w:szCs w:val="24"/>
              </w:rPr>
            </w:pPr>
            <w:r w:rsidRPr="00471E61">
              <w:rPr>
                <w:rFonts w:ascii="Times New Roman" w:eastAsia="Calibri" w:hAnsi="Times New Roman" w:cs="Times New Roman"/>
                <w:sz w:val="24"/>
                <w:szCs w:val="24"/>
              </w:rPr>
              <w:t>ВР2: Стратегическое управление данными: следует реализовать управление правами доступа в качестве составной части стратегического управления данными [результат (с)].</w:t>
            </w:r>
          </w:p>
        </w:tc>
      </w:tr>
    </w:tbl>
    <w:p w14:paraId="626A0F4E" w14:textId="77777777" w:rsidR="003A2AEB" w:rsidRDefault="003A2AEB" w:rsidP="003A2AEB">
      <w:pPr>
        <w:spacing w:after="0" w:line="240" w:lineRule="auto"/>
        <w:ind w:firstLine="567"/>
        <w:jc w:val="both"/>
        <w:rPr>
          <w:rFonts w:ascii="Times New Roman" w:eastAsia="Times New Roman" w:hAnsi="Times New Roman" w:cs="Times New Roman"/>
          <w:color w:val="000000"/>
          <w:sz w:val="24"/>
          <w:szCs w:val="24"/>
          <w:lang w:eastAsia="ru-RU"/>
        </w:rPr>
      </w:pPr>
    </w:p>
    <w:p w14:paraId="19D9FEC0" w14:textId="51A8759B" w:rsidR="003A2AEB" w:rsidRPr="001C39DA" w:rsidRDefault="003A2AEB" w:rsidP="003A2AEB">
      <w:pPr>
        <w:spacing w:after="0" w:line="240" w:lineRule="auto"/>
        <w:ind w:firstLine="567"/>
        <w:jc w:val="center"/>
        <w:rPr>
          <w:rFonts w:ascii="Times New Roman" w:eastAsia="Times New Roman" w:hAnsi="Times New Roman" w:cs="Times New Roman"/>
          <w:b/>
          <w:bCs/>
          <w:color w:val="000000"/>
          <w:sz w:val="24"/>
          <w:szCs w:val="24"/>
          <w:lang w:eastAsia="ru-RU"/>
        </w:rPr>
      </w:pPr>
      <w:r w:rsidRPr="001C39DA">
        <w:rPr>
          <w:rFonts w:ascii="Times New Roman" w:eastAsia="Times New Roman" w:hAnsi="Times New Roman" w:cs="Times New Roman"/>
          <w:b/>
          <w:bCs/>
          <w:color w:val="000000"/>
          <w:sz w:val="24"/>
          <w:szCs w:val="24"/>
          <w:lang w:eastAsia="ru-RU"/>
        </w:rPr>
        <w:t xml:space="preserve">Таблица </w:t>
      </w:r>
      <w:r>
        <w:rPr>
          <w:rFonts w:ascii="Times New Roman" w:eastAsia="Times New Roman" w:hAnsi="Times New Roman" w:cs="Times New Roman"/>
          <w:b/>
          <w:bCs/>
          <w:color w:val="000000"/>
          <w:sz w:val="24"/>
          <w:szCs w:val="24"/>
          <w:lang w:eastAsia="ru-RU"/>
        </w:rPr>
        <w:t>7</w:t>
      </w:r>
      <w:r w:rsidR="00CE0000">
        <w:rPr>
          <w:rFonts w:ascii="Times New Roman" w:eastAsia="Times New Roman" w:hAnsi="Times New Roman" w:cs="Times New Roman"/>
          <w:b/>
          <w:bCs/>
          <w:color w:val="000000"/>
          <w:sz w:val="24"/>
          <w:szCs w:val="24"/>
          <w:lang w:eastAsia="ru-RU"/>
        </w:rPr>
        <w:t>6</w:t>
      </w:r>
      <w:r w:rsidRPr="001C39D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r w:rsidRPr="001C39DA">
        <w:rPr>
          <w:rFonts w:ascii="Times New Roman" w:eastAsia="Times New Roman" w:hAnsi="Times New Roman" w:cs="Times New Roman"/>
          <w:b/>
          <w:bCs/>
          <w:color w:val="000000"/>
          <w:sz w:val="24"/>
          <w:szCs w:val="24"/>
          <w:lang w:eastAsia="ru-RU"/>
        </w:rPr>
        <w:t xml:space="preserve"> </w:t>
      </w:r>
      <w:r w:rsidRPr="00B0678B">
        <w:rPr>
          <w:rFonts w:ascii="Times New Roman" w:eastAsia="Times New Roman" w:hAnsi="Times New Roman" w:cs="Times New Roman"/>
          <w:b/>
          <w:bCs/>
          <w:color w:val="000000"/>
          <w:sz w:val="24"/>
          <w:szCs w:val="24"/>
          <w:lang w:eastAsia="ru-RU"/>
        </w:rPr>
        <w:t>TIP</w:t>
      </w:r>
      <w:r w:rsidR="00CE0000">
        <w:rPr>
          <w:rFonts w:ascii="Times New Roman" w:eastAsia="Times New Roman" w:hAnsi="Times New Roman" w:cs="Times New Roman"/>
          <w:b/>
          <w:bCs/>
          <w:color w:val="000000"/>
          <w:sz w:val="24"/>
          <w:szCs w:val="24"/>
          <w:lang w:eastAsia="ru-RU"/>
        </w:rPr>
        <w:t>2</w:t>
      </w:r>
      <w:r w:rsidRPr="00B0678B">
        <w:rPr>
          <w:rFonts w:ascii="Times New Roman" w:eastAsia="Times New Roman" w:hAnsi="Times New Roman" w:cs="Times New Roman"/>
          <w:b/>
          <w:bCs/>
          <w:color w:val="000000"/>
          <w:sz w:val="24"/>
          <w:szCs w:val="24"/>
          <w:lang w:eastAsia="ru-RU"/>
        </w:rPr>
        <w:t xml:space="preserve"> Интеграция </w:t>
      </w:r>
      <w:r w:rsidR="00CE0000" w:rsidRPr="00CE0000">
        <w:rPr>
          <w:rFonts w:ascii="Times New Roman" w:eastAsia="Times New Roman" w:hAnsi="Times New Roman" w:cs="Times New Roman"/>
          <w:b/>
          <w:bCs/>
          <w:color w:val="000000"/>
          <w:sz w:val="24"/>
          <w:szCs w:val="24"/>
          <w:lang w:eastAsia="ru-RU"/>
        </w:rPr>
        <w:t xml:space="preserve">систем </w:t>
      </w:r>
      <w:r w:rsidRPr="00B0678B">
        <w:rPr>
          <w:rFonts w:ascii="Times New Roman" w:eastAsia="Times New Roman" w:hAnsi="Times New Roman" w:cs="Times New Roman"/>
          <w:b/>
          <w:bCs/>
          <w:color w:val="000000"/>
          <w:sz w:val="24"/>
          <w:szCs w:val="24"/>
          <w:lang w:eastAsia="ru-RU"/>
        </w:rPr>
        <w:t xml:space="preserve">- информационные продукты </w:t>
      </w:r>
      <w:r w:rsidRPr="00DB6E05">
        <w:rPr>
          <w:rFonts w:ascii="Times New Roman" w:eastAsia="Times New Roman" w:hAnsi="Times New Roman" w:cs="Times New Roman"/>
          <w:b/>
          <w:bCs/>
          <w:color w:val="000000"/>
          <w:sz w:val="24"/>
          <w:szCs w:val="24"/>
          <w:lang w:eastAsia="ru-RU"/>
        </w:rPr>
        <w:t>(IP)</w:t>
      </w:r>
    </w:p>
    <w:p w14:paraId="5B0ED64D" w14:textId="77777777" w:rsidR="003A2AEB" w:rsidRDefault="003A2AEB" w:rsidP="003A2AEB">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817"/>
        <w:gridCol w:w="2793"/>
        <w:gridCol w:w="1217"/>
        <w:gridCol w:w="810"/>
        <w:gridCol w:w="2694"/>
        <w:gridCol w:w="1239"/>
      </w:tblGrid>
      <w:tr w:rsidR="003A2AEB" w:rsidRPr="00EE6B9A" w14:paraId="3293E9BD" w14:textId="77777777" w:rsidTr="003A2AEB">
        <w:tc>
          <w:tcPr>
            <w:tcW w:w="9570" w:type="dxa"/>
            <w:gridSpan w:val="6"/>
          </w:tcPr>
          <w:p w14:paraId="63403DE8" w14:textId="77777777" w:rsidR="003A2AEB" w:rsidRPr="00EE6B9A" w:rsidRDefault="003A2AE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Информационные продукты</w:t>
            </w:r>
          </w:p>
        </w:tc>
      </w:tr>
      <w:tr w:rsidR="003A2AEB" w:rsidRPr="00EE6B9A" w14:paraId="4CE614F5" w14:textId="77777777" w:rsidTr="003A2AEB">
        <w:tc>
          <w:tcPr>
            <w:tcW w:w="4827" w:type="dxa"/>
            <w:gridSpan w:val="3"/>
          </w:tcPr>
          <w:p w14:paraId="6F7AC62F" w14:textId="77777777" w:rsidR="003A2AEB" w:rsidRPr="00EE6B9A" w:rsidRDefault="003A2AE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Входы</w:t>
            </w:r>
          </w:p>
        </w:tc>
        <w:tc>
          <w:tcPr>
            <w:tcW w:w="4743" w:type="dxa"/>
            <w:gridSpan w:val="3"/>
          </w:tcPr>
          <w:p w14:paraId="5411E0B3" w14:textId="77777777" w:rsidR="003A2AEB" w:rsidRPr="00EE6B9A" w:rsidRDefault="003A2AE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Выходы</w:t>
            </w:r>
          </w:p>
        </w:tc>
      </w:tr>
      <w:tr w:rsidR="003A2AEB" w:rsidRPr="00EE6B9A" w14:paraId="0CD5ADC0" w14:textId="77777777" w:rsidTr="003A2AEB">
        <w:tc>
          <w:tcPr>
            <w:tcW w:w="817" w:type="dxa"/>
            <w:vAlign w:val="center"/>
          </w:tcPr>
          <w:p w14:paraId="31BEE45B" w14:textId="77777777" w:rsidR="003A2AEB" w:rsidRPr="00EE6B9A" w:rsidRDefault="003A2AEB"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793" w:type="dxa"/>
            <w:vAlign w:val="center"/>
          </w:tcPr>
          <w:p w14:paraId="034B3960" w14:textId="77777777" w:rsidR="003A2AEB" w:rsidRPr="00EE6B9A" w:rsidRDefault="003A2AEB"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17" w:type="dxa"/>
          </w:tcPr>
          <w:p w14:paraId="77E4C1D5" w14:textId="77777777" w:rsidR="003A2AEB" w:rsidRPr="00EE6B9A" w:rsidRDefault="003A2AE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c>
          <w:tcPr>
            <w:tcW w:w="810" w:type="dxa"/>
            <w:vAlign w:val="center"/>
          </w:tcPr>
          <w:p w14:paraId="1DECFDCC" w14:textId="77777777" w:rsidR="003A2AEB" w:rsidRPr="00EE6B9A" w:rsidRDefault="003A2AEB"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 ID</w:t>
            </w:r>
          </w:p>
        </w:tc>
        <w:tc>
          <w:tcPr>
            <w:tcW w:w="2694" w:type="dxa"/>
            <w:vAlign w:val="center"/>
          </w:tcPr>
          <w:p w14:paraId="27D1376E" w14:textId="77777777" w:rsidR="003A2AEB" w:rsidRPr="00EE6B9A" w:rsidRDefault="003A2AEB" w:rsidP="003A2AEB">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Название</w:t>
            </w:r>
          </w:p>
        </w:tc>
        <w:tc>
          <w:tcPr>
            <w:tcW w:w="1239" w:type="dxa"/>
          </w:tcPr>
          <w:p w14:paraId="204832E8" w14:textId="77777777" w:rsidR="003A2AEB" w:rsidRPr="00EE6B9A" w:rsidRDefault="003A2AEB" w:rsidP="003A2AEB">
            <w:pPr>
              <w:jc w:val="both"/>
              <w:rPr>
                <w:rFonts w:ascii="Times New Roman" w:eastAsia="Times New Roman" w:hAnsi="Times New Roman" w:cs="Times New Roman"/>
                <w:color w:val="000000"/>
                <w:sz w:val="20"/>
                <w:szCs w:val="20"/>
                <w:lang w:eastAsia="ru-RU"/>
              </w:rPr>
            </w:pPr>
            <w:r w:rsidRPr="00EE6B9A">
              <w:rPr>
                <w:rFonts w:ascii="Times New Roman" w:eastAsia="Times New Roman" w:hAnsi="Times New Roman" w:cs="Times New Roman"/>
                <w:color w:val="000000"/>
                <w:sz w:val="20"/>
                <w:szCs w:val="20"/>
                <w:lang w:eastAsia="ru-RU"/>
              </w:rPr>
              <w:t>Результат</w:t>
            </w:r>
          </w:p>
        </w:tc>
      </w:tr>
      <w:tr w:rsidR="00ED6F99" w:rsidRPr="00EE6B9A" w14:paraId="37D11B42" w14:textId="77777777" w:rsidTr="00401EDE">
        <w:tc>
          <w:tcPr>
            <w:tcW w:w="817" w:type="dxa"/>
          </w:tcPr>
          <w:p w14:paraId="7C774C74" w14:textId="77777777" w:rsidR="00ED6F99" w:rsidRPr="00EE6B9A" w:rsidRDefault="00ED6F99" w:rsidP="00ED6F99">
            <w:pPr>
              <w:jc w:val="center"/>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45</w:t>
            </w:r>
          </w:p>
        </w:tc>
        <w:tc>
          <w:tcPr>
            <w:tcW w:w="2793" w:type="dxa"/>
            <w:vAlign w:val="bottom"/>
          </w:tcPr>
          <w:p w14:paraId="07BCF6B4" w14:textId="43B5E494" w:rsidR="00ED6F99" w:rsidRPr="00ED6F99" w:rsidRDefault="00ED6F99" w:rsidP="00ED6F99">
            <w:pPr>
              <w:jc w:val="both"/>
              <w:rPr>
                <w:rFonts w:ascii="Times New Roman" w:eastAsia="Times New Roman" w:hAnsi="Times New Roman" w:cs="Times New Roman"/>
                <w:color w:val="000000"/>
                <w:sz w:val="20"/>
                <w:szCs w:val="20"/>
                <w:lang w:eastAsia="ru-RU"/>
              </w:rPr>
            </w:pPr>
            <w:proofErr w:type="spellStart"/>
            <w:r w:rsidRPr="00ED6F99">
              <w:rPr>
                <w:rFonts w:ascii="Times New Roman" w:eastAsia="SimSun" w:hAnsi="Times New Roman" w:cs="Times New Roman"/>
                <w:sz w:val="20"/>
                <w:szCs w:val="20"/>
                <w:lang w:val="en-US" w:eastAsia="ru-RU" w:bidi="ru-RU"/>
              </w:rPr>
              <w:t>Матрица</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приоритетных</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проектов</w:t>
            </w:r>
            <w:proofErr w:type="spellEnd"/>
          </w:p>
        </w:tc>
        <w:tc>
          <w:tcPr>
            <w:tcW w:w="1217" w:type="dxa"/>
          </w:tcPr>
          <w:p w14:paraId="775114E7" w14:textId="7E733EC5" w:rsidR="00ED6F99" w:rsidRPr="00EE6B9A" w:rsidRDefault="00ED6F99" w:rsidP="00ED6F99">
            <w:pPr>
              <w:jc w:val="both"/>
              <w:rPr>
                <w:rFonts w:ascii="Times New Roman" w:eastAsia="Times New Roman" w:hAnsi="Times New Roman" w:cs="Times New Roman"/>
                <w:color w:val="000000"/>
                <w:sz w:val="20"/>
                <w:szCs w:val="20"/>
                <w:lang w:eastAsia="ru-RU"/>
              </w:rPr>
            </w:pPr>
            <w:r w:rsidRPr="00ED6F99">
              <w:rPr>
                <w:rFonts w:ascii="Times New Roman" w:eastAsia="Times New Roman" w:hAnsi="Times New Roman" w:cs="Times New Roman"/>
                <w:color w:val="000000"/>
                <w:sz w:val="20"/>
                <w:szCs w:val="20"/>
                <w:lang w:eastAsia="ru-RU"/>
              </w:rPr>
              <w:t>а), b), с)</w:t>
            </w:r>
          </w:p>
        </w:tc>
        <w:tc>
          <w:tcPr>
            <w:tcW w:w="810" w:type="dxa"/>
          </w:tcPr>
          <w:p w14:paraId="7C9BE6FD" w14:textId="5E6D1455" w:rsidR="00ED6F99" w:rsidRPr="00EE6B9A" w:rsidRDefault="00ED6F99" w:rsidP="00ED6F99">
            <w:pPr>
              <w:jc w:val="both"/>
              <w:rPr>
                <w:rFonts w:ascii="Times New Roman" w:eastAsia="Times New Roman" w:hAnsi="Times New Roman" w:cs="Times New Roman"/>
                <w:color w:val="000000"/>
                <w:sz w:val="20"/>
                <w:szCs w:val="20"/>
                <w:lang w:eastAsia="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58</w:t>
            </w:r>
          </w:p>
        </w:tc>
        <w:tc>
          <w:tcPr>
            <w:tcW w:w="2694" w:type="dxa"/>
            <w:vAlign w:val="bottom"/>
          </w:tcPr>
          <w:p w14:paraId="03F96888" w14:textId="504F0CA8" w:rsidR="00ED6F99" w:rsidRPr="00ED6F99" w:rsidRDefault="00ED6F99" w:rsidP="00ED6F99">
            <w:pPr>
              <w:jc w:val="both"/>
              <w:rPr>
                <w:rFonts w:ascii="Times New Roman" w:eastAsia="Times New Roman" w:hAnsi="Times New Roman" w:cs="Times New Roman"/>
                <w:color w:val="000000"/>
                <w:sz w:val="20"/>
                <w:szCs w:val="20"/>
                <w:lang w:eastAsia="ru-RU"/>
              </w:rPr>
            </w:pPr>
            <w:proofErr w:type="spellStart"/>
            <w:r w:rsidRPr="00ED6F99">
              <w:rPr>
                <w:rFonts w:ascii="Times New Roman" w:eastAsia="SimSun" w:hAnsi="Times New Roman" w:cs="Times New Roman"/>
                <w:sz w:val="20"/>
                <w:szCs w:val="20"/>
                <w:lang w:val="en-US" w:eastAsia="ru-RU" w:bidi="ru-RU"/>
              </w:rPr>
              <w:t>Выявленные</w:t>
            </w:r>
            <w:proofErr w:type="spellEnd"/>
            <w:r w:rsidRPr="00ED6F99">
              <w:rPr>
                <w:rFonts w:ascii="Times New Roman" w:eastAsia="SimSun" w:hAnsi="Times New Roman" w:cs="Times New Roman"/>
                <w:sz w:val="20"/>
                <w:szCs w:val="20"/>
                <w:lang w:val="en-US" w:eastAsia="ru-RU" w:bidi="ru-RU"/>
              </w:rPr>
              <w:t xml:space="preserve"> API-</w:t>
            </w:r>
            <w:proofErr w:type="spellStart"/>
            <w:r w:rsidRPr="00ED6F99">
              <w:rPr>
                <w:rFonts w:ascii="Times New Roman" w:eastAsia="SimSun" w:hAnsi="Times New Roman" w:cs="Times New Roman"/>
                <w:sz w:val="20"/>
                <w:szCs w:val="20"/>
                <w:lang w:val="en-US" w:eastAsia="ru-RU" w:bidi="ru-RU"/>
              </w:rPr>
              <w:t>интерфейсы</w:t>
            </w:r>
            <w:proofErr w:type="spellEnd"/>
          </w:p>
        </w:tc>
        <w:tc>
          <w:tcPr>
            <w:tcW w:w="1239" w:type="dxa"/>
          </w:tcPr>
          <w:p w14:paraId="122BDD2F" w14:textId="338E30B8" w:rsidR="00ED6F99" w:rsidRPr="00EE6B9A" w:rsidRDefault="00ED6F99" w:rsidP="00ED6F99">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w:t>
            </w:r>
            <w:r>
              <w:rPr>
                <w:rFonts w:ascii="Times New Roman" w:eastAsia="Times New Roman" w:hAnsi="Times New Roman" w:cs="Times New Roman"/>
                <w:color w:val="000000"/>
                <w:sz w:val="20"/>
                <w:szCs w:val="20"/>
                <w:lang w:eastAsia="ru-RU"/>
              </w:rPr>
              <w:t xml:space="preserve">, </w:t>
            </w:r>
            <w:r w:rsidRPr="000D329B">
              <w:rPr>
                <w:rFonts w:ascii="Times New Roman" w:eastAsia="Times New Roman" w:hAnsi="Times New Roman" w:cs="Times New Roman"/>
                <w:color w:val="000000"/>
                <w:sz w:val="20"/>
                <w:szCs w:val="20"/>
                <w:lang w:eastAsia="ru-RU"/>
              </w:rPr>
              <w:t>b)</w:t>
            </w:r>
          </w:p>
        </w:tc>
      </w:tr>
      <w:tr w:rsidR="00ED6F99" w:rsidRPr="00EE6B9A" w14:paraId="4491C988" w14:textId="77777777" w:rsidTr="00401EDE">
        <w:tc>
          <w:tcPr>
            <w:tcW w:w="817" w:type="dxa"/>
          </w:tcPr>
          <w:p w14:paraId="6C0F7BE1" w14:textId="77777777" w:rsidR="00ED6F99" w:rsidRPr="00EE6B9A" w:rsidRDefault="00ED6F99" w:rsidP="00ED6F99">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32</w:t>
            </w:r>
          </w:p>
        </w:tc>
        <w:tc>
          <w:tcPr>
            <w:tcW w:w="2793" w:type="dxa"/>
            <w:vAlign w:val="bottom"/>
          </w:tcPr>
          <w:p w14:paraId="29105CD4" w14:textId="340ED0D1" w:rsidR="00ED6F99" w:rsidRPr="00ED6F99" w:rsidRDefault="00ED6F99" w:rsidP="00ED6F99">
            <w:pPr>
              <w:jc w:val="both"/>
              <w:rPr>
                <w:rFonts w:ascii="Times New Roman" w:eastAsia="Times New Roman" w:hAnsi="Times New Roman" w:cs="Times New Roman"/>
                <w:color w:val="000000"/>
                <w:sz w:val="20"/>
                <w:szCs w:val="20"/>
                <w:lang w:eastAsia="ru-RU"/>
              </w:rPr>
            </w:pPr>
            <w:proofErr w:type="spellStart"/>
            <w:r w:rsidRPr="00ED6F99">
              <w:rPr>
                <w:rFonts w:ascii="Times New Roman" w:eastAsia="SimSun" w:hAnsi="Times New Roman" w:cs="Times New Roman"/>
                <w:sz w:val="20"/>
                <w:szCs w:val="20"/>
                <w:lang w:val="en-US" w:eastAsia="ru-RU" w:bidi="ru-RU"/>
              </w:rPr>
              <w:t>План</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сбора</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данных</w:t>
            </w:r>
            <w:proofErr w:type="spellEnd"/>
          </w:p>
        </w:tc>
        <w:tc>
          <w:tcPr>
            <w:tcW w:w="1217" w:type="dxa"/>
          </w:tcPr>
          <w:p w14:paraId="73C5EEAE" w14:textId="720113A9" w:rsidR="00ED6F99" w:rsidRPr="000D329B" w:rsidRDefault="00ED6F99" w:rsidP="00ED6F99">
            <w:pPr>
              <w:jc w:val="both"/>
              <w:rPr>
                <w:rFonts w:ascii="Times New Roman" w:eastAsia="Times New Roman" w:hAnsi="Times New Roman" w:cs="Times New Roman"/>
                <w:color w:val="000000"/>
                <w:sz w:val="20"/>
                <w:szCs w:val="20"/>
                <w:lang w:eastAsia="ru-RU"/>
              </w:rPr>
            </w:pPr>
            <w:r w:rsidRPr="00E013DB">
              <w:rPr>
                <w:rFonts w:ascii="Times New Roman" w:eastAsia="Times New Roman" w:hAnsi="Times New Roman" w:cs="Times New Roman"/>
                <w:color w:val="000000"/>
                <w:sz w:val="20"/>
                <w:szCs w:val="20"/>
                <w:lang w:eastAsia="ru-RU"/>
              </w:rPr>
              <w:t>а), b), с)</w:t>
            </w:r>
          </w:p>
        </w:tc>
        <w:tc>
          <w:tcPr>
            <w:tcW w:w="810" w:type="dxa"/>
          </w:tcPr>
          <w:p w14:paraId="0B6275DC" w14:textId="5693BCDA" w:rsidR="00ED6F99" w:rsidRPr="00EE6B9A" w:rsidRDefault="00ED6F99" w:rsidP="00ED6F99">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59</w:t>
            </w:r>
          </w:p>
        </w:tc>
        <w:tc>
          <w:tcPr>
            <w:tcW w:w="2694" w:type="dxa"/>
            <w:vAlign w:val="bottom"/>
          </w:tcPr>
          <w:p w14:paraId="5B503B15" w14:textId="03A556E3" w:rsidR="00ED6F99" w:rsidRPr="00ED6F99" w:rsidRDefault="00ED6F99" w:rsidP="00ED6F99">
            <w:pPr>
              <w:jc w:val="both"/>
              <w:rPr>
                <w:rFonts w:ascii="Times New Roman" w:eastAsia="Times New Roman" w:hAnsi="Times New Roman" w:cs="Times New Roman"/>
                <w:color w:val="000000"/>
                <w:sz w:val="20"/>
                <w:szCs w:val="20"/>
                <w:lang w:eastAsia="ru-RU"/>
              </w:rPr>
            </w:pPr>
            <w:proofErr w:type="spellStart"/>
            <w:r w:rsidRPr="00ED6F99">
              <w:rPr>
                <w:rFonts w:ascii="Times New Roman" w:eastAsia="SimSun" w:hAnsi="Times New Roman" w:cs="Times New Roman"/>
                <w:sz w:val="20"/>
                <w:szCs w:val="20"/>
                <w:lang w:val="en-US" w:eastAsia="ru-RU" w:bidi="ru-RU"/>
              </w:rPr>
              <w:t>План</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интеграции</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данных</w:t>
            </w:r>
            <w:proofErr w:type="spellEnd"/>
          </w:p>
        </w:tc>
        <w:tc>
          <w:tcPr>
            <w:tcW w:w="1239" w:type="dxa"/>
          </w:tcPr>
          <w:p w14:paraId="2FF77D61" w14:textId="77777777" w:rsidR="00ED6F99" w:rsidRPr="000D329B" w:rsidRDefault="00ED6F99" w:rsidP="00ED6F99">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w:t>
            </w:r>
            <w:r>
              <w:rPr>
                <w:rFonts w:ascii="Times New Roman" w:eastAsia="Times New Roman" w:hAnsi="Times New Roman" w:cs="Times New Roman"/>
                <w:color w:val="000000"/>
                <w:sz w:val="20"/>
                <w:szCs w:val="20"/>
                <w:lang w:eastAsia="ru-RU"/>
              </w:rPr>
              <w:t xml:space="preserve">, </w:t>
            </w:r>
            <w:r w:rsidRPr="000D329B">
              <w:rPr>
                <w:rFonts w:ascii="Times New Roman" w:eastAsia="Times New Roman" w:hAnsi="Times New Roman" w:cs="Times New Roman"/>
                <w:color w:val="000000"/>
                <w:sz w:val="20"/>
                <w:szCs w:val="20"/>
                <w:lang w:eastAsia="ru-RU"/>
              </w:rPr>
              <w:t>b)</w:t>
            </w:r>
          </w:p>
        </w:tc>
      </w:tr>
      <w:tr w:rsidR="00ED6F99" w:rsidRPr="00EE6B9A" w14:paraId="3DCB1FA9" w14:textId="77777777" w:rsidTr="002E251D">
        <w:tc>
          <w:tcPr>
            <w:tcW w:w="817" w:type="dxa"/>
          </w:tcPr>
          <w:p w14:paraId="27ED3156" w14:textId="77777777" w:rsidR="00ED6F99" w:rsidRPr="00EE6B9A" w:rsidRDefault="00ED6F99" w:rsidP="00ED6F99">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33</w:t>
            </w:r>
          </w:p>
        </w:tc>
        <w:tc>
          <w:tcPr>
            <w:tcW w:w="2793" w:type="dxa"/>
            <w:vAlign w:val="bottom"/>
          </w:tcPr>
          <w:p w14:paraId="518A7C4B" w14:textId="376DAD9B" w:rsidR="00ED6F99" w:rsidRPr="00ED6F99" w:rsidRDefault="00ED6F99" w:rsidP="00ED6F99">
            <w:pPr>
              <w:jc w:val="both"/>
              <w:rPr>
                <w:rFonts w:ascii="Times New Roman" w:eastAsia="Times New Roman" w:hAnsi="Times New Roman" w:cs="Times New Roman"/>
                <w:color w:val="000000"/>
                <w:sz w:val="20"/>
                <w:szCs w:val="20"/>
                <w:lang w:eastAsia="ru-RU"/>
              </w:rPr>
            </w:pPr>
            <w:proofErr w:type="spellStart"/>
            <w:r w:rsidRPr="00ED6F99">
              <w:rPr>
                <w:rFonts w:ascii="Times New Roman" w:eastAsia="SimSun" w:hAnsi="Times New Roman" w:cs="Times New Roman"/>
                <w:sz w:val="20"/>
                <w:szCs w:val="20"/>
                <w:lang w:val="en-US" w:eastAsia="ru-RU" w:bidi="ru-RU"/>
              </w:rPr>
              <w:t>Операционное</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описание</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данных</w:t>
            </w:r>
            <w:proofErr w:type="spellEnd"/>
          </w:p>
        </w:tc>
        <w:tc>
          <w:tcPr>
            <w:tcW w:w="1217" w:type="dxa"/>
          </w:tcPr>
          <w:p w14:paraId="48CF3119" w14:textId="2077F167" w:rsidR="00ED6F99" w:rsidRPr="000D329B" w:rsidRDefault="00ED6F99" w:rsidP="00ED6F99">
            <w:pPr>
              <w:jc w:val="both"/>
              <w:rPr>
                <w:rFonts w:ascii="Times New Roman" w:eastAsia="Times New Roman" w:hAnsi="Times New Roman" w:cs="Times New Roman"/>
                <w:color w:val="000000"/>
                <w:sz w:val="20"/>
                <w:szCs w:val="20"/>
                <w:lang w:eastAsia="ru-RU"/>
              </w:rPr>
            </w:pPr>
            <w:r w:rsidRPr="00E013DB">
              <w:rPr>
                <w:rFonts w:ascii="Times New Roman" w:eastAsia="Times New Roman" w:hAnsi="Times New Roman" w:cs="Times New Roman"/>
                <w:color w:val="000000"/>
                <w:sz w:val="20"/>
                <w:szCs w:val="20"/>
                <w:lang w:eastAsia="ru-RU"/>
              </w:rPr>
              <w:t>а), b), с)</w:t>
            </w:r>
          </w:p>
        </w:tc>
        <w:tc>
          <w:tcPr>
            <w:tcW w:w="810" w:type="dxa"/>
          </w:tcPr>
          <w:p w14:paraId="4F9B5C7B" w14:textId="4922A2CE" w:rsidR="00ED6F99" w:rsidRPr="00EE6B9A" w:rsidRDefault="00ED6F99" w:rsidP="00ED6F99">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60</w:t>
            </w:r>
          </w:p>
        </w:tc>
        <w:tc>
          <w:tcPr>
            <w:tcW w:w="2694" w:type="dxa"/>
          </w:tcPr>
          <w:p w14:paraId="1637B0B4" w14:textId="7902EB5F" w:rsidR="00ED6F99" w:rsidRPr="00ED6F99" w:rsidRDefault="00ED6F99" w:rsidP="002E251D">
            <w:pPr>
              <w:rPr>
                <w:rFonts w:ascii="Times New Roman" w:eastAsia="Times New Roman" w:hAnsi="Times New Roman" w:cs="Times New Roman"/>
                <w:color w:val="000000"/>
                <w:sz w:val="20"/>
                <w:szCs w:val="20"/>
                <w:lang w:eastAsia="ru-RU"/>
              </w:rPr>
            </w:pPr>
            <w:proofErr w:type="spellStart"/>
            <w:r w:rsidRPr="00ED6F99">
              <w:rPr>
                <w:rFonts w:ascii="Times New Roman" w:eastAsia="SimSun" w:hAnsi="Times New Roman" w:cs="Times New Roman"/>
                <w:sz w:val="20"/>
                <w:szCs w:val="20"/>
                <w:lang w:val="en-US" w:eastAsia="ru-RU" w:bidi="ru-RU"/>
              </w:rPr>
              <w:t>План</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извлечения</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данных</w:t>
            </w:r>
            <w:proofErr w:type="spellEnd"/>
          </w:p>
        </w:tc>
        <w:tc>
          <w:tcPr>
            <w:tcW w:w="1239" w:type="dxa"/>
          </w:tcPr>
          <w:p w14:paraId="7182B0F2" w14:textId="38ADA864" w:rsidR="00ED6F99" w:rsidRPr="000D329B" w:rsidRDefault="00ED6F99" w:rsidP="00ED6F99">
            <w:pPr>
              <w:jc w:val="both"/>
              <w:rPr>
                <w:rFonts w:ascii="Times New Roman" w:eastAsia="Times New Roman" w:hAnsi="Times New Roman" w:cs="Times New Roman"/>
                <w:color w:val="000000"/>
                <w:sz w:val="20"/>
                <w:szCs w:val="20"/>
                <w:lang w:eastAsia="ru-RU"/>
              </w:rPr>
            </w:pPr>
            <w:r w:rsidRPr="000D329B">
              <w:rPr>
                <w:rFonts w:ascii="Times New Roman" w:eastAsia="Times New Roman" w:hAnsi="Times New Roman" w:cs="Times New Roman"/>
                <w:color w:val="000000"/>
                <w:sz w:val="20"/>
                <w:szCs w:val="20"/>
                <w:lang w:eastAsia="ru-RU"/>
              </w:rPr>
              <w:t>а)</w:t>
            </w:r>
            <w:r>
              <w:rPr>
                <w:rFonts w:ascii="Times New Roman" w:eastAsia="Times New Roman" w:hAnsi="Times New Roman" w:cs="Times New Roman"/>
                <w:color w:val="000000"/>
                <w:sz w:val="20"/>
                <w:szCs w:val="20"/>
                <w:lang w:eastAsia="ru-RU"/>
              </w:rPr>
              <w:t xml:space="preserve">, </w:t>
            </w:r>
            <w:r w:rsidRPr="000D329B">
              <w:rPr>
                <w:rFonts w:ascii="Times New Roman" w:eastAsia="Times New Roman" w:hAnsi="Times New Roman" w:cs="Times New Roman"/>
                <w:color w:val="000000"/>
                <w:sz w:val="20"/>
                <w:szCs w:val="20"/>
                <w:lang w:eastAsia="ru-RU"/>
              </w:rPr>
              <w:t>b)</w:t>
            </w:r>
          </w:p>
        </w:tc>
      </w:tr>
      <w:tr w:rsidR="00ED6F99" w:rsidRPr="00EE6B9A" w14:paraId="69DC0A51" w14:textId="77777777" w:rsidTr="00401EDE">
        <w:tc>
          <w:tcPr>
            <w:tcW w:w="817" w:type="dxa"/>
          </w:tcPr>
          <w:p w14:paraId="348A7807" w14:textId="77777777" w:rsidR="00ED6F99" w:rsidRPr="00EE6B9A" w:rsidRDefault="00ED6F99" w:rsidP="00ED6F99">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42</w:t>
            </w:r>
          </w:p>
        </w:tc>
        <w:tc>
          <w:tcPr>
            <w:tcW w:w="2793" w:type="dxa"/>
            <w:vAlign w:val="bottom"/>
          </w:tcPr>
          <w:p w14:paraId="3F2B7205" w14:textId="05A9D852" w:rsidR="00ED6F99" w:rsidRPr="00ED6F99" w:rsidRDefault="00ED6F99" w:rsidP="00ED6F99">
            <w:pPr>
              <w:jc w:val="both"/>
              <w:rPr>
                <w:rFonts w:ascii="Times New Roman" w:eastAsia="Times New Roman" w:hAnsi="Times New Roman" w:cs="Times New Roman"/>
                <w:color w:val="000000"/>
                <w:sz w:val="20"/>
                <w:szCs w:val="20"/>
                <w:lang w:eastAsia="ru-RU"/>
              </w:rPr>
            </w:pPr>
            <w:proofErr w:type="spellStart"/>
            <w:r w:rsidRPr="00ED6F99">
              <w:rPr>
                <w:rFonts w:ascii="Times New Roman" w:eastAsia="SimSun" w:hAnsi="Times New Roman" w:cs="Times New Roman"/>
                <w:sz w:val="20"/>
                <w:szCs w:val="20"/>
                <w:lang w:val="en-US" w:eastAsia="ru-RU" w:bidi="ru-RU"/>
              </w:rPr>
              <w:t>Архитектура</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аналитики</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больших</w:t>
            </w:r>
            <w:proofErr w:type="spellEnd"/>
            <w:r w:rsidRPr="00ED6F99">
              <w:rPr>
                <w:rFonts w:ascii="Times New Roman" w:eastAsia="SimSun" w:hAnsi="Times New Roman" w:cs="Times New Roman"/>
                <w:sz w:val="20"/>
                <w:szCs w:val="20"/>
                <w:lang w:val="en-US" w:eastAsia="ru-RU" w:bidi="ru-RU"/>
              </w:rPr>
              <w:t xml:space="preserve"> </w:t>
            </w:r>
            <w:proofErr w:type="spellStart"/>
            <w:r w:rsidRPr="00ED6F99">
              <w:rPr>
                <w:rFonts w:ascii="Times New Roman" w:eastAsia="SimSun" w:hAnsi="Times New Roman" w:cs="Times New Roman"/>
                <w:sz w:val="20"/>
                <w:szCs w:val="20"/>
                <w:lang w:val="en-US" w:eastAsia="ru-RU" w:bidi="ru-RU"/>
              </w:rPr>
              <w:t>данных</w:t>
            </w:r>
            <w:proofErr w:type="spellEnd"/>
          </w:p>
        </w:tc>
        <w:tc>
          <w:tcPr>
            <w:tcW w:w="1217" w:type="dxa"/>
          </w:tcPr>
          <w:p w14:paraId="00C1FC9E" w14:textId="0035A032" w:rsidR="00ED6F99" w:rsidRPr="000D329B" w:rsidRDefault="00ED6F99" w:rsidP="00ED6F99">
            <w:pPr>
              <w:jc w:val="both"/>
              <w:rPr>
                <w:rFonts w:ascii="Times New Roman" w:eastAsia="Times New Roman" w:hAnsi="Times New Roman" w:cs="Times New Roman"/>
                <w:color w:val="000000"/>
                <w:sz w:val="20"/>
                <w:szCs w:val="20"/>
                <w:lang w:eastAsia="ru-RU"/>
              </w:rPr>
            </w:pPr>
            <w:r w:rsidRPr="00E013DB">
              <w:rPr>
                <w:rFonts w:ascii="Times New Roman" w:eastAsia="Times New Roman" w:hAnsi="Times New Roman" w:cs="Times New Roman"/>
                <w:color w:val="000000"/>
                <w:sz w:val="20"/>
                <w:szCs w:val="20"/>
                <w:lang w:eastAsia="ru-RU"/>
              </w:rPr>
              <w:t>а), b), с)</w:t>
            </w:r>
          </w:p>
        </w:tc>
        <w:tc>
          <w:tcPr>
            <w:tcW w:w="810" w:type="dxa"/>
          </w:tcPr>
          <w:p w14:paraId="2D04E1DC" w14:textId="270F8022" w:rsidR="00ED6F99" w:rsidRPr="00EE6B9A" w:rsidRDefault="00ED6F99" w:rsidP="00ED6F99">
            <w:pPr>
              <w:jc w:val="both"/>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61</w:t>
            </w:r>
          </w:p>
        </w:tc>
        <w:tc>
          <w:tcPr>
            <w:tcW w:w="2694" w:type="dxa"/>
            <w:vAlign w:val="bottom"/>
          </w:tcPr>
          <w:p w14:paraId="2F59920F" w14:textId="000CA276" w:rsidR="00ED6F99" w:rsidRPr="00ED6F99" w:rsidRDefault="00ED6F99" w:rsidP="00ED6F99">
            <w:pPr>
              <w:jc w:val="both"/>
              <w:rPr>
                <w:rFonts w:ascii="Times New Roman" w:eastAsia="Times New Roman" w:hAnsi="Times New Roman" w:cs="Times New Roman"/>
                <w:color w:val="000000"/>
                <w:sz w:val="20"/>
                <w:szCs w:val="20"/>
                <w:lang w:eastAsia="ru-RU"/>
              </w:rPr>
            </w:pPr>
            <w:r w:rsidRPr="00ED6F99">
              <w:rPr>
                <w:rFonts w:ascii="Times New Roman" w:eastAsia="SimSun" w:hAnsi="Times New Roman" w:cs="Times New Roman"/>
                <w:sz w:val="20"/>
                <w:szCs w:val="20"/>
                <w:lang w:eastAsia="ru-RU" w:bidi="ru-RU"/>
              </w:rPr>
              <w:t>Анализ результативности извлечения данных</w:t>
            </w:r>
          </w:p>
        </w:tc>
        <w:tc>
          <w:tcPr>
            <w:tcW w:w="1239" w:type="dxa"/>
          </w:tcPr>
          <w:p w14:paraId="1A452653" w14:textId="525D03E1" w:rsidR="00ED6F99" w:rsidRPr="000D329B" w:rsidRDefault="00ED6F99" w:rsidP="00ED6F99">
            <w:pPr>
              <w:jc w:val="both"/>
              <w:rPr>
                <w:rFonts w:ascii="Times New Roman" w:eastAsia="Times New Roman" w:hAnsi="Times New Roman" w:cs="Times New Roman"/>
                <w:color w:val="000000"/>
                <w:sz w:val="20"/>
                <w:szCs w:val="20"/>
                <w:lang w:eastAsia="ru-RU"/>
              </w:rPr>
            </w:pPr>
            <w:r w:rsidRPr="00ED6F99">
              <w:rPr>
                <w:rFonts w:ascii="Times New Roman" w:eastAsia="Times New Roman" w:hAnsi="Times New Roman" w:cs="Times New Roman"/>
                <w:color w:val="000000"/>
                <w:sz w:val="20"/>
                <w:szCs w:val="20"/>
                <w:lang w:eastAsia="ru-RU"/>
              </w:rPr>
              <w:t>с)</w:t>
            </w:r>
          </w:p>
        </w:tc>
      </w:tr>
      <w:tr w:rsidR="00ED6F99" w:rsidRPr="00EE6B9A" w14:paraId="65D8B98C" w14:textId="77777777" w:rsidTr="00ED6F99">
        <w:tc>
          <w:tcPr>
            <w:tcW w:w="817" w:type="dxa"/>
          </w:tcPr>
          <w:p w14:paraId="3A81B63A" w14:textId="2651C940" w:rsidR="00ED6F99" w:rsidRPr="00EE6B9A" w:rsidRDefault="00ED6F99" w:rsidP="00ED6F99">
            <w:pPr>
              <w:jc w:val="center"/>
              <w:rPr>
                <w:rFonts w:ascii="Times New Roman" w:eastAsia="SimSun" w:hAnsi="Times New Roman" w:cs="Times New Roman"/>
                <w:sz w:val="20"/>
                <w:szCs w:val="20"/>
                <w:lang w:val="kk-KZ" w:eastAsia="ru-RU" w:bidi="ru-RU"/>
              </w:rPr>
            </w:pPr>
            <w:r w:rsidRPr="00EE6B9A">
              <w:rPr>
                <w:rFonts w:ascii="Times New Roman" w:eastAsia="SimSun" w:hAnsi="Times New Roman" w:cs="Times New Roman"/>
                <w:sz w:val="20"/>
                <w:szCs w:val="20"/>
                <w:lang w:val="kk-KZ" w:eastAsia="ru-RU" w:bidi="ru-RU"/>
              </w:rPr>
              <w:t>IP_</w:t>
            </w:r>
            <w:r>
              <w:rPr>
                <w:rFonts w:ascii="Times New Roman" w:eastAsia="SimSun" w:hAnsi="Times New Roman" w:cs="Times New Roman"/>
                <w:sz w:val="20"/>
                <w:szCs w:val="20"/>
                <w:lang w:val="kk-KZ" w:eastAsia="ru-RU" w:bidi="ru-RU"/>
              </w:rPr>
              <w:t>56</w:t>
            </w:r>
          </w:p>
        </w:tc>
        <w:tc>
          <w:tcPr>
            <w:tcW w:w="2793" w:type="dxa"/>
            <w:vAlign w:val="center"/>
          </w:tcPr>
          <w:p w14:paraId="1D38A5D7" w14:textId="5FDC806D" w:rsidR="00ED6F99" w:rsidRPr="00ED6F99" w:rsidRDefault="00ED6F99" w:rsidP="00ED6F99">
            <w:pPr>
              <w:jc w:val="both"/>
              <w:rPr>
                <w:rFonts w:ascii="Times New Roman" w:eastAsia="Times New Roman" w:hAnsi="Times New Roman" w:cs="Times New Roman"/>
                <w:color w:val="000000"/>
                <w:sz w:val="20"/>
                <w:szCs w:val="20"/>
                <w:lang w:eastAsia="ru-RU"/>
              </w:rPr>
            </w:pPr>
            <w:r w:rsidRPr="00ED6F99">
              <w:rPr>
                <w:rFonts w:ascii="Times New Roman" w:eastAsia="SimSun" w:hAnsi="Times New Roman" w:cs="Times New Roman"/>
                <w:sz w:val="20"/>
                <w:szCs w:val="20"/>
                <w:lang w:eastAsia="ru-RU" w:bidi="ru-RU"/>
              </w:rPr>
              <w:t>Реализация корпоративного хранилища данных (</w:t>
            </w:r>
            <w:r w:rsidRPr="00ED6F99">
              <w:rPr>
                <w:rFonts w:ascii="Times New Roman" w:eastAsia="SimSun" w:hAnsi="Times New Roman" w:cs="Times New Roman"/>
                <w:sz w:val="20"/>
                <w:szCs w:val="20"/>
                <w:lang w:val="en-US" w:eastAsia="ru-RU" w:bidi="ru-RU"/>
              </w:rPr>
              <w:t>EDW</w:t>
            </w:r>
            <w:r w:rsidRPr="00ED6F99">
              <w:rPr>
                <w:rFonts w:ascii="Times New Roman" w:eastAsia="SimSun" w:hAnsi="Times New Roman" w:cs="Times New Roman"/>
                <w:sz w:val="20"/>
                <w:szCs w:val="20"/>
                <w:lang w:eastAsia="ru-RU" w:bidi="ru-RU"/>
              </w:rPr>
              <w:t>)/управления основными данными (</w:t>
            </w:r>
            <w:r w:rsidRPr="00ED6F99">
              <w:rPr>
                <w:rFonts w:ascii="Times New Roman" w:eastAsia="SimSun" w:hAnsi="Times New Roman" w:cs="Times New Roman"/>
                <w:sz w:val="20"/>
                <w:szCs w:val="20"/>
                <w:lang w:val="en-US" w:eastAsia="ru-RU" w:bidi="ru-RU"/>
              </w:rPr>
              <w:t>MDM</w:t>
            </w:r>
            <w:r w:rsidRPr="00ED6F99">
              <w:rPr>
                <w:rFonts w:ascii="Times New Roman" w:eastAsia="SimSun" w:hAnsi="Times New Roman" w:cs="Times New Roman"/>
                <w:sz w:val="20"/>
                <w:szCs w:val="20"/>
                <w:lang w:eastAsia="ru-RU" w:bidi="ru-RU"/>
              </w:rPr>
              <w:t>)</w:t>
            </w:r>
          </w:p>
        </w:tc>
        <w:tc>
          <w:tcPr>
            <w:tcW w:w="1217" w:type="dxa"/>
          </w:tcPr>
          <w:p w14:paraId="213EE99F" w14:textId="244F614D" w:rsidR="00ED6F99" w:rsidRPr="005B3CD7" w:rsidRDefault="00ED6F99" w:rsidP="00ED6F99">
            <w:pPr>
              <w:jc w:val="both"/>
              <w:rPr>
                <w:rFonts w:ascii="Times New Roman" w:eastAsia="Times New Roman" w:hAnsi="Times New Roman" w:cs="Times New Roman"/>
                <w:color w:val="000000"/>
                <w:sz w:val="20"/>
                <w:szCs w:val="20"/>
                <w:lang w:eastAsia="ru-RU"/>
              </w:rPr>
            </w:pPr>
            <w:r w:rsidRPr="00E013DB">
              <w:rPr>
                <w:rFonts w:ascii="Times New Roman" w:eastAsia="Times New Roman" w:hAnsi="Times New Roman" w:cs="Times New Roman"/>
                <w:color w:val="000000"/>
                <w:sz w:val="20"/>
                <w:szCs w:val="20"/>
                <w:lang w:eastAsia="ru-RU"/>
              </w:rPr>
              <w:t>а), b), с)</w:t>
            </w:r>
          </w:p>
        </w:tc>
        <w:tc>
          <w:tcPr>
            <w:tcW w:w="810" w:type="dxa"/>
          </w:tcPr>
          <w:p w14:paraId="05953B4D" w14:textId="464E5756" w:rsidR="00ED6F99" w:rsidRDefault="00ED6F99" w:rsidP="00ED6F99">
            <w:pPr>
              <w:jc w:val="both"/>
              <w:rPr>
                <w:rFonts w:ascii="Times New Roman" w:eastAsia="SimSun" w:hAnsi="Times New Roman" w:cs="Times New Roman"/>
                <w:sz w:val="20"/>
                <w:szCs w:val="20"/>
                <w:lang w:val="kk-KZ" w:eastAsia="ru-RU" w:bidi="ru-RU"/>
              </w:rPr>
            </w:pPr>
            <w:r>
              <w:rPr>
                <w:rFonts w:ascii="Times New Roman" w:eastAsia="SimSun" w:hAnsi="Times New Roman" w:cs="Times New Roman"/>
                <w:sz w:val="20"/>
                <w:szCs w:val="20"/>
                <w:lang w:val="kk-KZ" w:eastAsia="ru-RU" w:bidi="ru-RU"/>
              </w:rPr>
              <w:t>-</w:t>
            </w:r>
          </w:p>
        </w:tc>
        <w:tc>
          <w:tcPr>
            <w:tcW w:w="2694" w:type="dxa"/>
          </w:tcPr>
          <w:p w14:paraId="4910B7D6" w14:textId="4679498C" w:rsidR="00ED6F99" w:rsidRDefault="00ED6F99" w:rsidP="00ED6F99">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239" w:type="dxa"/>
          </w:tcPr>
          <w:p w14:paraId="216975CB" w14:textId="36074864" w:rsidR="00ED6F99" w:rsidRDefault="00ED6F99" w:rsidP="00ED6F9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bl>
    <w:p w14:paraId="3984A48C" w14:textId="77777777" w:rsidR="003A2AEB" w:rsidRDefault="003A2AEB" w:rsidP="003A2AEB">
      <w:pPr>
        <w:spacing w:after="0" w:line="240" w:lineRule="auto"/>
        <w:ind w:firstLine="567"/>
        <w:jc w:val="both"/>
        <w:rPr>
          <w:rFonts w:ascii="Times New Roman" w:eastAsia="Times New Roman" w:hAnsi="Times New Roman" w:cs="Times New Roman"/>
          <w:color w:val="000000"/>
          <w:sz w:val="24"/>
          <w:szCs w:val="24"/>
          <w:lang w:eastAsia="ru-RU"/>
        </w:rPr>
      </w:pPr>
    </w:p>
    <w:p w14:paraId="0DE3D8D1" w14:textId="2C8D0CA4" w:rsidR="00AE33E8" w:rsidRPr="00AE33E8" w:rsidRDefault="00AE33E8" w:rsidP="00AE33E8">
      <w:pPr>
        <w:spacing w:after="0" w:line="240" w:lineRule="auto"/>
        <w:ind w:firstLine="567"/>
        <w:jc w:val="both"/>
        <w:rPr>
          <w:rFonts w:ascii="Times New Roman" w:eastAsia="Times New Roman" w:hAnsi="Times New Roman" w:cs="Times New Roman"/>
          <w:b/>
          <w:bCs/>
          <w:color w:val="000000"/>
          <w:sz w:val="24"/>
          <w:szCs w:val="24"/>
          <w:lang w:eastAsia="ru-RU"/>
        </w:rPr>
      </w:pPr>
      <w:r w:rsidRPr="00AE33E8">
        <w:rPr>
          <w:rFonts w:ascii="Times New Roman" w:eastAsia="Times New Roman" w:hAnsi="Times New Roman" w:cs="Times New Roman"/>
          <w:b/>
          <w:bCs/>
          <w:color w:val="000000"/>
          <w:sz w:val="24"/>
          <w:szCs w:val="24"/>
          <w:lang w:eastAsia="ru-RU"/>
        </w:rPr>
        <w:t>9 Индикаторы возможностей процесса (уровни от 0 до 5)</w:t>
      </w:r>
    </w:p>
    <w:p w14:paraId="2734F6FD" w14:textId="77777777" w:rsidR="00AE33E8" w:rsidRPr="00AE33E8" w:rsidRDefault="00AE33E8" w:rsidP="00AE33E8">
      <w:pPr>
        <w:spacing w:after="0" w:line="240" w:lineRule="auto"/>
        <w:ind w:firstLine="567"/>
        <w:jc w:val="both"/>
        <w:rPr>
          <w:rFonts w:ascii="Times New Roman" w:eastAsia="Times New Roman" w:hAnsi="Times New Roman" w:cs="Times New Roman"/>
          <w:b/>
          <w:bCs/>
          <w:color w:val="000000"/>
          <w:sz w:val="24"/>
          <w:szCs w:val="24"/>
          <w:lang w:eastAsia="ru-RU"/>
        </w:rPr>
      </w:pPr>
    </w:p>
    <w:p w14:paraId="79017A40" w14:textId="1ECC85C7" w:rsidR="00AE33E8" w:rsidRPr="00AE33E8" w:rsidRDefault="00AE33E8" w:rsidP="00AE33E8">
      <w:pPr>
        <w:spacing w:after="0" w:line="240" w:lineRule="auto"/>
        <w:ind w:firstLine="567"/>
        <w:jc w:val="both"/>
        <w:rPr>
          <w:rFonts w:ascii="Times New Roman" w:eastAsia="Times New Roman" w:hAnsi="Times New Roman" w:cs="Times New Roman"/>
          <w:b/>
          <w:bCs/>
          <w:color w:val="000000"/>
          <w:sz w:val="24"/>
          <w:szCs w:val="24"/>
          <w:lang w:eastAsia="ru-RU"/>
        </w:rPr>
      </w:pPr>
      <w:r w:rsidRPr="00AE33E8">
        <w:rPr>
          <w:rFonts w:ascii="Times New Roman" w:eastAsia="Times New Roman" w:hAnsi="Times New Roman" w:cs="Times New Roman"/>
          <w:b/>
          <w:bCs/>
          <w:color w:val="000000"/>
          <w:sz w:val="24"/>
          <w:szCs w:val="24"/>
          <w:lang w:eastAsia="ru-RU"/>
        </w:rPr>
        <w:t>9.1 Общие положения</w:t>
      </w:r>
    </w:p>
    <w:p w14:paraId="71217B88" w14:textId="77777777" w:rsid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p>
    <w:p w14:paraId="48BBEF85" w14:textId="35F41DA1"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 xml:space="preserve">В данном разделе описаны индикаторы возможностей процесса, относящиеся к свойствам процесса, ассоциированным с уровнями возможностей от 0 до 5, которые определены в размерности возможностей модели оценки процесса (РАМ). Свидетельства </w:t>
      </w:r>
      <w:r w:rsidRPr="00AE33E8">
        <w:rPr>
          <w:rFonts w:ascii="Times New Roman" w:eastAsia="Times New Roman" w:hAnsi="Times New Roman" w:cs="Times New Roman"/>
          <w:color w:val="000000"/>
          <w:sz w:val="24"/>
          <w:szCs w:val="24"/>
          <w:lang w:eastAsia="ru-RU"/>
        </w:rPr>
        <w:lastRenderedPageBreak/>
        <w:t>в виде значений индикаторов возможностей процесса подкрепляют суждения о степени достижения свойств процесса.</w:t>
      </w:r>
    </w:p>
    <w:p w14:paraId="11AF96E6" w14:textId="77777777" w:rsid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p>
    <w:p w14:paraId="6CE0AE56" w14:textId="3A2AA959" w:rsidR="00AE33E8" w:rsidRPr="00AE33E8" w:rsidRDefault="00AE33E8" w:rsidP="00AE33E8">
      <w:pPr>
        <w:spacing w:after="0" w:line="240" w:lineRule="auto"/>
        <w:ind w:firstLine="567"/>
        <w:jc w:val="both"/>
        <w:rPr>
          <w:rFonts w:ascii="Times New Roman" w:eastAsia="Times New Roman" w:hAnsi="Times New Roman" w:cs="Times New Roman"/>
          <w:b/>
          <w:bCs/>
          <w:color w:val="000000"/>
          <w:sz w:val="24"/>
          <w:szCs w:val="24"/>
          <w:lang w:eastAsia="ru-RU"/>
        </w:rPr>
      </w:pPr>
      <w:r w:rsidRPr="00AE33E8">
        <w:rPr>
          <w:rFonts w:ascii="Times New Roman" w:eastAsia="Times New Roman" w:hAnsi="Times New Roman" w:cs="Times New Roman"/>
          <w:b/>
          <w:bCs/>
          <w:color w:val="000000"/>
          <w:sz w:val="24"/>
          <w:szCs w:val="24"/>
          <w:lang w:eastAsia="ru-RU"/>
        </w:rPr>
        <w:t>9.2 Уровни возможностей процесса и свойства процесса</w:t>
      </w:r>
    </w:p>
    <w:p w14:paraId="69F9ABE7" w14:textId="77777777" w:rsid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p>
    <w:p w14:paraId="028CFE1A" w14:textId="2DE59D19"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 xml:space="preserve">Возможности процесса оцениваются по шестизначной порядковой шкале, что позволяет производить оценку с нижнего ее уровня </w:t>
      </w:r>
      <w:r>
        <w:rPr>
          <w:rFonts w:ascii="Times New Roman" w:eastAsia="Times New Roman" w:hAnsi="Times New Roman" w:cs="Times New Roman"/>
          <w:color w:val="000000"/>
          <w:sz w:val="24"/>
          <w:szCs w:val="24"/>
          <w:lang w:eastAsia="ru-RU"/>
        </w:rPr>
        <w:t>-</w:t>
      </w:r>
      <w:r w:rsidRPr="00AE33E8">
        <w:rPr>
          <w:rFonts w:ascii="Times New Roman" w:eastAsia="Times New Roman" w:hAnsi="Times New Roman" w:cs="Times New Roman"/>
          <w:color w:val="000000"/>
          <w:sz w:val="24"/>
          <w:szCs w:val="24"/>
          <w:lang w:eastAsia="ru-RU"/>
        </w:rPr>
        <w:t xml:space="preserve"> «Незавершенного» до верхнего уровня </w:t>
      </w:r>
      <w:r>
        <w:rPr>
          <w:rFonts w:ascii="Times New Roman" w:eastAsia="Times New Roman" w:hAnsi="Times New Roman" w:cs="Times New Roman"/>
          <w:color w:val="000000"/>
          <w:sz w:val="24"/>
          <w:szCs w:val="24"/>
          <w:lang w:eastAsia="ru-RU"/>
        </w:rPr>
        <w:t>-</w:t>
      </w:r>
      <w:r w:rsidRPr="00AE33E8">
        <w:rPr>
          <w:rFonts w:ascii="Times New Roman" w:eastAsia="Times New Roman" w:hAnsi="Times New Roman" w:cs="Times New Roman"/>
          <w:color w:val="000000"/>
          <w:sz w:val="24"/>
          <w:szCs w:val="24"/>
          <w:lang w:eastAsia="ru-RU"/>
        </w:rPr>
        <w:t xml:space="preserve"> «Инновационного».</w:t>
      </w:r>
    </w:p>
    <w:p w14:paraId="75FCCB70" w14:textId="77777777"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Шкала отражает расширение возможностей реализованного процесса, начиная с несоответствия цели процесса, проходя стадии его непрерывного улучшения и достижения уровня, при котором процесс получает способность реагировать на изменения, происходящие в организации.</w:t>
      </w:r>
    </w:p>
    <w:p w14:paraId="7E157708" w14:textId="13F95A73"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В описаниях уровней 0</w:t>
      </w:r>
      <w:r>
        <w:rPr>
          <w:rFonts w:ascii="Times New Roman" w:eastAsia="Times New Roman" w:hAnsi="Times New Roman" w:cs="Times New Roman"/>
          <w:color w:val="000000"/>
          <w:sz w:val="24"/>
          <w:szCs w:val="24"/>
          <w:lang w:eastAsia="ru-RU"/>
        </w:rPr>
        <w:t>-</w:t>
      </w:r>
      <w:r w:rsidRPr="00AE33E8">
        <w:rPr>
          <w:rFonts w:ascii="Times New Roman" w:eastAsia="Times New Roman" w:hAnsi="Times New Roman" w:cs="Times New Roman"/>
          <w:color w:val="000000"/>
          <w:sz w:val="24"/>
          <w:szCs w:val="24"/>
          <w:lang w:eastAsia="ru-RU"/>
        </w:rPr>
        <w:t xml:space="preserve">5 </w:t>
      </w:r>
      <w:proofErr w:type="spellStart"/>
      <w:r w:rsidRPr="00AE33E8">
        <w:rPr>
          <w:rFonts w:ascii="Times New Roman" w:eastAsia="Times New Roman" w:hAnsi="Times New Roman" w:cs="Times New Roman"/>
          <w:color w:val="000000"/>
          <w:sz w:val="24"/>
          <w:szCs w:val="24"/>
          <w:lang w:eastAsia="ru-RU"/>
        </w:rPr>
        <w:t>шестибальной</w:t>
      </w:r>
      <w:proofErr w:type="spellEnd"/>
      <w:r w:rsidRPr="00AE33E8">
        <w:rPr>
          <w:rFonts w:ascii="Times New Roman" w:eastAsia="Times New Roman" w:hAnsi="Times New Roman" w:cs="Times New Roman"/>
          <w:color w:val="000000"/>
          <w:sz w:val="24"/>
          <w:szCs w:val="24"/>
          <w:lang w:eastAsia="ru-RU"/>
        </w:rPr>
        <w:t xml:space="preserve"> порядковой шкалы детализируются возможности процесса для каждой из этих категорий:</w:t>
      </w:r>
    </w:p>
    <w:p w14:paraId="18845BAE" w14:textId="77777777"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 уровень возможностей процесса «0»: незавершенный процесс;</w:t>
      </w:r>
    </w:p>
    <w:p w14:paraId="28BDD9BC" w14:textId="77777777"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 уровень возможностей процесса «1»: выполненный процесс;</w:t>
      </w:r>
    </w:p>
    <w:p w14:paraId="1656CBA1" w14:textId="77777777"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 уровень возможностей процесса «2»: управляемый процесс;</w:t>
      </w:r>
    </w:p>
    <w:p w14:paraId="1ACE9A29" w14:textId="77777777"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 уровень возможностей процесса «3»: установленный процесс;</w:t>
      </w:r>
    </w:p>
    <w:p w14:paraId="02FCD2FE" w14:textId="77777777"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 уровень возможностей процесса «4»: предсказуемый процесс;</w:t>
      </w:r>
    </w:p>
    <w:p w14:paraId="38370150" w14:textId="77777777" w:rsidR="00AE33E8" w:rsidRPr="00AE33E8"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 уровень возможностей процесса «5»: инновационный процесс.</w:t>
      </w:r>
    </w:p>
    <w:p w14:paraId="64D457E1" w14:textId="1878E5F9" w:rsidR="00F8210C" w:rsidRDefault="00AE33E8" w:rsidP="00AE33E8">
      <w:pPr>
        <w:spacing w:after="0" w:line="240" w:lineRule="auto"/>
        <w:ind w:firstLine="567"/>
        <w:jc w:val="both"/>
        <w:rPr>
          <w:rFonts w:ascii="Times New Roman" w:eastAsia="Times New Roman" w:hAnsi="Times New Roman" w:cs="Times New Roman"/>
          <w:color w:val="000000"/>
          <w:sz w:val="24"/>
          <w:szCs w:val="24"/>
          <w:lang w:eastAsia="ru-RU"/>
        </w:rPr>
      </w:pPr>
      <w:r w:rsidRPr="00AE33E8">
        <w:rPr>
          <w:rFonts w:ascii="Times New Roman" w:eastAsia="Times New Roman" w:hAnsi="Times New Roman" w:cs="Times New Roman"/>
          <w:color w:val="000000"/>
          <w:sz w:val="24"/>
          <w:szCs w:val="24"/>
          <w:lang w:eastAsia="ru-RU"/>
        </w:rPr>
        <w:t xml:space="preserve">Полные подробные определения свойств процесса приведены в </w:t>
      </w:r>
      <w:r w:rsidR="000E41F2" w:rsidRPr="000E41F2">
        <w:rPr>
          <w:rFonts w:ascii="Times New Roman" w:eastAsia="Times New Roman" w:hAnsi="Times New Roman" w:cs="Times New Roman"/>
          <w:color w:val="000000"/>
          <w:sz w:val="24"/>
          <w:szCs w:val="24"/>
          <w:lang w:eastAsia="ru-RU"/>
        </w:rPr>
        <w:t>ISO/IEC</w:t>
      </w:r>
      <w:r w:rsidR="000E41F2">
        <w:rPr>
          <w:rFonts w:ascii="Times New Roman" w:eastAsia="Times New Roman" w:hAnsi="Times New Roman" w:cs="Times New Roman"/>
          <w:color w:val="000000"/>
          <w:sz w:val="24"/>
          <w:szCs w:val="24"/>
          <w:lang w:eastAsia="ru-RU"/>
        </w:rPr>
        <w:t xml:space="preserve"> </w:t>
      </w:r>
      <w:r w:rsidRPr="00AE33E8">
        <w:rPr>
          <w:rFonts w:ascii="Times New Roman" w:eastAsia="Times New Roman" w:hAnsi="Times New Roman" w:cs="Times New Roman"/>
          <w:color w:val="000000"/>
          <w:sz w:val="24"/>
          <w:szCs w:val="24"/>
          <w:lang w:eastAsia="ru-RU"/>
        </w:rPr>
        <w:t xml:space="preserve">33020:2019 </w:t>
      </w:r>
      <w:r w:rsidR="000E41F2">
        <w:rPr>
          <w:rFonts w:ascii="Times New Roman" w:eastAsia="Times New Roman" w:hAnsi="Times New Roman" w:cs="Times New Roman"/>
          <w:color w:val="000000"/>
          <w:sz w:val="24"/>
          <w:szCs w:val="24"/>
          <w:lang w:eastAsia="ru-RU"/>
        </w:rPr>
        <w:t>(раздел</w:t>
      </w:r>
      <w:r w:rsidRPr="00AE33E8">
        <w:rPr>
          <w:rFonts w:ascii="Times New Roman" w:eastAsia="Times New Roman" w:hAnsi="Times New Roman" w:cs="Times New Roman"/>
          <w:color w:val="000000"/>
          <w:sz w:val="24"/>
          <w:szCs w:val="24"/>
          <w:lang w:eastAsia="ru-RU"/>
        </w:rPr>
        <w:t xml:space="preserve"> 5</w:t>
      </w:r>
      <w:r w:rsidR="000E41F2">
        <w:rPr>
          <w:rFonts w:ascii="Times New Roman" w:eastAsia="Times New Roman" w:hAnsi="Times New Roman" w:cs="Times New Roman"/>
          <w:color w:val="000000"/>
          <w:sz w:val="24"/>
          <w:szCs w:val="24"/>
          <w:lang w:eastAsia="ru-RU"/>
        </w:rPr>
        <w:t>)</w:t>
      </w:r>
      <w:r w:rsidRPr="00AE33E8">
        <w:rPr>
          <w:rFonts w:ascii="Times New Roman" w:eastAsia="Times New Roman" w:hAnsi="Times New Roman" w:cs="Times New Roman"/>
          <w:color w:val="000000"/>
          <w:sz w:val="24"/>
          <w:szCs w:val="24"/>
          <w:lang w:eastAsia="ru-RU"/>
        </w:rPr>
        <w:t>.</w:t>
      </w:r>
    </w:p>
    <w:p w14:paraId="6EC05446" w14:textId="636DFB30" w:rsidR="00C44188" w:rsidRDefault="00C44188" w:rsidP="0063551C">
      <w:pPr>
        <w:spacing w:after="0" w:line="240" w:lineRule="auto"/>
        <w:ind w:firstLine="567"/>
        <w:jc w:val="both"/>
        <w:rPr>
          <w:rFonts w:ascii="Times New Roman" w:eastAsia="Times New Roman" w:hAnsi="Times New Roman" w:cs="Times New Roman"/>
          <w:color w:val="000000"/>
          <w:sz w:val="24"/>
          <w:szCs w:val="24"/>
          <w:lang w:eastAsia="ru-RU"/>
        </w:rPr>
      </w:pPr>
    </w:p>
    <w:p w14:paraId="2B179838" w14:textId="77777777" w:rsidR="000F31B7" w:rsidRDefault="000F31B7" w:rsidP="0063551C">
      <w:pPr>
        <w:spacing w:after="0" w:line="240" w:lineRule="auto"/>
        <w:ind w:firstLine="567"/>
        <w:jc w:val="both"/>
        <w:rPr>
          <w:rFonts w:ascii="Times New Roman" w:eastAsia="Times New Roman" w:hAnsi="Times New Roman" w:cs="Times New Roman"/>
          <w:color w:val="000000"/>
          <w:sz w:val="24"/>
          <w:szCs w:val="24"/>
          <w:lang w:eastAsia="ru-RU"/>
        </w:rPr>
        <w:sectPr w:rsidR="000F31B7" w:rsidSect="0095595B">
          <w:footerReference w:type="default" r:id="rId17"/>
          <w:pgSz w:w="11906" w:h="16838"/>
          <w:pgMar w:top="1418" w:right="1418" w:bottom="1418" w:left="1134" w:header="1020" w:footer="1020" w:gutter="0"/>
          <w:pgNumType w:start="1"/>
          <w:cols w:space="708"/>
          <w:docGrid w:linePitch="360"/>
        </w:sectPr>
      </w:pPr>
    </w:p>
    <w:p w14:paraId="6F4A74A9" w14:textId="313E9943" w:rsidR="001C066D" w:rsidRPr="001C066D" w:rsidRDefault="001C066D" w:rsidP="00F82D20">
      <w:pPr>
        <w:spacing w:after="0" w:line="240" w:lineRule="auto"/>
        <w:jc w:val="center"/>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Приложение А</w:t>
      </w:r>
    </w:p>
    <w:p w14:paraId="166A725B" w14:textId="6FD6F2EE" w:rsidR="001C066D" w:rsidRPr="00887327" w:rsidRDefault="001C066D" w:rsidP="00F82D20">
      <w:pPr>
        <w:spacing w:after="0" w:line="240" w:lineRule="auto"/>
        <w:jc w:val="center"/>
        <w:rPr>
          <w:rFonts w:ascii="Times New Roman" w:eastAsia="Times New Roman" w:hAnsi="Times New Roman" w:cs="Times New Roman"/>
          <w:bCs/>
          <w:i/>
          <w:color w:val="000000"/>
          <w:sz w:val="24"/>
          <w:szCs w:val="24"/>
          <w:lang w:eastAsia="ru-RU"/>
        </w:rPr>
      </w:pPr>
      <w:r w:rsidRPr="00887327">
        <w:rPr>
          <w:rFonts w:ascii="Times New Roman" w:eastAsia="Times New Roman" w:hAnsi="Times New Roman" w:cs="Times New Roman"/>
          <w:bCs/>
          <w:i/>
          <w:color w:val="000000"/>
          <w:sz w:val="24"/>
          <w:szCs w:val="24"/>
          <w:lang w:eastAsia="ru-RU"/>
        </w:rPr>
        <w:t>(</w:t>
      </w:r>
      <w:r w:rsidR="00887327" w:rsidRPr="00887327">
        <w:rPr>
          <w:rFonts w:ascii="Times New Roman" w:eastAsia="Times New Roman" w:hAnsi="Times New Roman" w:cs="Times New Roman"/>
          <w:bCs/>
          <w:i/>
          <w:color w:val="000000"/>
          <w:sz w:val="24"/>
          <w:szCs w:val="24"/>
          <w:lang w:eastAsia="ru-RU"/>
        </w:rPr>
        <w:t>информационное</w:t>
      </w:r>
      <w:r w:rsidRPr="00887327">
        <w:rPr>
          <w:rFonts w:ascii="Times New Roman" w:eastAsia="Times New Roman" w:hAnsi="Times New Roman" w:cs="Times New Roman"/>
          <w:bCs/>
          <w:i/>
          <w:color w:val="000000"/>
          <w:sz w:val="24"/>
          <w:szCs w:val="24"/>
          <w:lang w:eastAsia="ru-RU"/>
        </w:rPr>
        <w:t>)</w:t>
      </w:r>
    </w:p>
    <w:p w14:paraId="24328D8C" w14:textId="3F123454" w:rsidR="00887327" w:rsidRDefault="00887327" w:rsidP="00F82D20">
      <w:pPr>
        <w:spacing w:after="0" w:line="240" w:lineRule="auto"/>
        <w:jc w:val="center"/>
        <w:rPr>
          <w:rFonts w:ascii="Times New Roman" w:eastAsia="Times New Roman" w:hAnsi="Times New Roman" w:cs="Times New Roman"/>
          <w:b/>
          <w:bCs/>
          <w:color w:val="000000"/>
          <w:sz w:val="24"/>
          <w:szCs w:val="24"/>
          <w:lang w:eastAsia="ru-RU"/>
        </w:rPr>
      </w:pPr>
    </w:p>
    <w:p w14:paraId="08EE458B" w14:textId="12A092E1" w:rsidR="00916237" w:rsidRPr="00916237" w:rsidRDefault="00916237" w:rsidP="00916237">
      <w:pPr>
        <w:spacing w:after="0" w:line="240" w:lineRule="auto"/>
        <w:jc w:val="center"/>
        <w:rPr>
          <w:rFonts w:ascii="Times New Roman" w:eastAsia="Times New Roman" w:hAnsi="Times New Roman" w:cs="Times New Roman"/>
          <w:b/>
          <w:bCs/>
          <w:color w:val="000000"/>
          <w:sz w:val="24"/>
          <w:szCs w:val="24"/>
          <w:lang w:eastAsia="ru-RU"/>
        </w:rPr>
      </w:pPr>
      <w:r w:rsidRPr="00916237">
        <w:rPr>
          <w:rFonts w:ascii="Times New Roman" w:eastAsia="Times New Roman" w:hAnsi="Times New Roman" w:cs="Times New Roman"/>
          <w:b/>
          <w:bCs/>
          <w:color w:val="000000"/>
          <w:sz w:val="24"/>
          <w:szCs w:val="24"/>
          <w:lang w:eastAsia="ru-RU"/>
        </w:rPr>
        <w:t>Сопоставление индикаторов с результатами свойств процесса</w:t>
      </w:r>
    </w:p>
    <w:p w14:paraId="37EEA9D5" w14:textId="77777777" w:rsidR="00916237" w:rsidRPr="00916237" w:rsidRDefault="00916237" w:rsidP="00916237">
      <w:pPr>
        <w:spacing w:after="0" w:line="240" w:lineRule="auto"/>
        <w:ind w:firstLine="567"/>
        <w:jc w:val="both"/>
        <w:rPr>
          <w:rFonts w:ascii="Times New Roman" w:eastAsia="Times New Roman" w:hAnsi="Times New Roman" w:cs="Times New Roman"/>
          <w:color w:val="000000"/>
          <w:sz w:val="24"/>
          <w:szCs w:val="24"/>
          <w:lang w:eastAsia="ru-RU"/>
        </w:rPr>
      </w:pPr>
    </w:p>
    <w:p w14:paraId="59F61D07" w14:textId="77777777" w:rsidR="00916237" w:rsidRPr="00916237" w:rsidRDefault="00916237" w:rsidP="00916237">
      <w:pPr>
        <w:spacing w:after="0" w:line="240" w:lineRule="auto"/>
        <w:ind w:firstLine="567"/>
        <w:jc w:val="both"/>
        <w:rPr>
          <w:rFonts w:ascii="Times New Roman" w:eastAsia="Times New Roman" w:hAnsi="Times New Roman" w:cs="Times New Roman"/>
          <w:b/>
          <w:bCs/>
          <w:color w:val="000000"/>
          <w:sz w:val="24"/>
          <w:szCs w:val="24"/>
          <w:lang w:eastAsia="ru-RU"/>
        </w:rPr>
      </w:pPr>
      <w:r w:rsidRPr="00916237">
        <w:rPr>
          <w:rFonts w:ascii="Times New Roman" w:eastAsia="Times New Roman" w:hAnsi="Times New Roman" w:cs="Times New Roman"/>
          <w:b/>
          <w:bCs/>
          <w:color w:val="000000"/>
          <w:sz w:val="24"/>
          <w:szCs w:val="24"/>
          <w:lang w:eastAsia="ru-RU"/>
        </w:rPr>
        <w:t>А.1 Общие положения</w:t>
      </w:r>
    </w:p>
    <w:p w14:paraId="10A8AB03" w14:textId="77777777" w:rsidR="00916237" w:rsidRDefault="00916237" w:rsidP="00916237">
      <w:pPr>
        <w:spacing w:after="0" w:line="240" w:lineRule="auto"/>
        <w:ind w:firstLine="567"/>
        <w:jc w:val="both"/>
        <w:rPr>
          <w:rFonts w:ascii="Times New Roman" w:eastAsia="Times New Roman" w:hAnsi="Times New Roman" w:cs="Times New Roman"/>
          <w:color w:val="000000"/>
          <w:sz w:val="24"/>
          <w:szCs w:val="24"/>
          <w:lang w:eastAsia="ru-RU"/>
        </w:rPr>
      </w:pPr>
    </w:p>
    <w:p w14:paraId="0589B55B" w14:textId="11042B51" w:rsidR="00094972" w:rsidRDefault="00916237" w:rsidP="00916237">
      <w:pPr>
        <w:spacing w:after="0" w:line="240" w:lineRule="auto"/>
        <w:ind w:firstLine="567"/>
        <w:jc w:val="both"/>
        <w:rPr>
          <w:rFonts w:ascii="Times New Roman" w:eastAsia="Times New Roman" w:hAnsi="Times New Roman" w:cs="Times New Roman"/>
          <w:color w:val="000000"/>
          <w:sz w:val="24"/>
          <w:szCs w:val="24"/>
          <w:lang w:eastAsia="ru-RU"/>
        </w:rPr>
      </w:pPr>
      <w:r w:rsidRPr="00916237">
        <w:rPr>
          <w:rFonts w:ascii="Times New Roman" w:eastAsia="Times New Roman" w:hAnsi="Times New Roman" w:cs="Times New Roman"/>
          <w:color w:val="000000"/>
          <w:sz w:val="24"/>
          <w:szCs w:val="24"/>
          <w:lang w:eastAsia="ru-RU"/>
        </w:rPr>
        <w:t>Сопоставление общих практик (GP) и свойств процесса (РА) показано в нескольких таблицах. Таблицы А.1</w:t>
      </w:r>
      <w:r>
        <w:rPr>
          <w:rFonts w:ascii="Times New Roman" w:eastAsia="Times New Roman" w:hAnsi="Times New Roman" w:cs="Times New Roman"/>
          <w:color w:val="000000"/>
          <w:sz w:val="24"/>
          <w:szCs w:val="24"/>
          <w:lang w:eastAsia="ru-RU"/>
        </w:rPr>
        <w:t>-</w:t>
      </w:r>
      <w:r w:rsidRPr="00916237">
        <w:rPr>
          <w:rFonts w:ascii="Times New Roman" w:eastAsia="Times New Roman" w:hAnsi="Times New Roman" w:cs="Times New Roman"/>
          <w:color w:val="000000"/>
          <w:sz w:val="24"/>
          <w:szCs w:val="24"/>
          <w:lang w:eastAsia="ru-RU"/>
        </w:rPr>
        <w:t>А.3 сопоставляют общие практики с результатами свойств процесса.</w:t>
      </w:r>
    </w:p>
    <w:p w14:paraId="0C27EAE2" w14:textId="25C01246"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726AA2A3" w14:textId="72E1BD06" w:rsidR="00094972" w:rsidRPr="00F96139" w:rsidRDefault="00F96139" w:rsidP="00F96139">
      <w:pPr>
        <w:spacing w:after="0" w:line="240" w:lineRule="auto"/>
        <w:jc w:val="center"/>
        <w:rPr>
          <w:rFonts w:ascii="Times New Roman" w:eastAsia="Times New Roman" w:hAnsi="Times New Roman" w:cs="Times New Roman"/>
          <w:b/>
          <w:bCs/>
          <w:color w:val="000000"/>
          <w:sz w:val="24"/>
          <w:szCs w:val="24"/>
          <w:lang w:eastAsia="ru-RU"/>
        </w:rPr>
      </w:pPr>
      <w:r w:rsidRPr="00F96139">
        <w:rPr>
          <w:rFonts w:ascii="Times New Roman" w:eastAsia="Times New Roman" w:hAnsi="Times New Roman" w:cs="Times New Roman"/>
          <w:b/>
          <w:bCs/>
          <w:color w:val="000000"/>
          <w:sz w:val="24"/>
          <w:szCs w:val="24"/>
          <w:lang w:eastAsia="ru-RU"/>
        </w:rPr>
        <w:t>Таблица А.1 - Сопоставление общих практик и свойств процесса</w:t>
      </w:r>
    </w:p>
    <w:p w14:paraId="090835CF" w14:textId="77777777" w:rsidR="00094972" w:rsidRPr="00CA5E1F" w:rsidRDefault="00094972" w:rsidP="00094972">
      <w:pPr>
        <w:spacing w:after="0" w:line="240" w:lineRule="auto"/>
        <w:ind w:firstLine="567"/>
        <w:jc w:val="both"/>
        <w:rPr>
          <w:rFonts w:ascii="Times New Roman" w:eastAsia="Times New Roman" w:hAnsi="Times New Roman" w:cs="Times New Roman"/>
          <w:color w:val="000000"/>
          <w:sz w:val="20"/>
          <w:szCs w:val="20"/>
          <w:lang w:eastAsia="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429"/>
        <w:gridCol w:w="7024"/>
        <w:gridCol w:w="1206"/>
      </w:tblGrid>
      <w:tr w:rsidR="00F96139" w:rsidRPr="00F96139" w14:paraId="2BD1C7DF" w14:textId="77777777" w:rsidTr="00CA5E1F">
        <w:trPr>
          <w:trHeight w:hRule="exact" w:val="533"/>
          <w:jc w:val="center"/>
        </w:trPr>
        <w:tc>
          <w:tcPr>
            <w:tcW w:w="1429" w:type="dxa"/>
            <w:tcBorders>
              <w:top w:val="single" w:sz="4" w:space="0" w:color="auto"/>
              <w:left w:val="single" w:sz="4" w:space="0" w:color="auto"/>
              <w:bottom w:val="double" w:sz="4" w:space="0" w:color="auto"/>
            </w:tcBorders>
            <w:shd w:val="clear" w:color="auto" w:fill="FFFFFF"/>
          </w:tcPr>
          <w:p w14:paraId="7DBE1D69" w14:textId="77777777" w:rsidR="00F96139" w:rsidRPr="00F96139" w:rsidRDefault="00F96139" w:rsidP="00CA5E1F">
            <w:pPr>
              <w:adjustRightInd w:val="0"/>
              <w:spacing w:after="0" w:line="240" w:lineRule="auto"/>
              <w:jc w:val="center"/>
              <w:rPr>
                <w:rFonts w:ascii="Times New Roman" w:eastAsia="SimSun" w:hAnsi="Times New Roman" w:cs="Times New Roman"/>
                <w:sz w:val="20"/>
                <w:szCs w:val="20"/>
                <w:lang w:val="en-US" w:eastAsia="ru-RU" w:bidi="ru-RU"/>
              </w:rPr>
            </w:pPr>
            <w:proofErr w:type="spellStart"/>
            <w:r w:rsidRPr="00F96139">
              <w:rPr>
                <w:rFonts w:ascii="Times New Roman" w:eastAsia="SimSun" w:hAnsi="Times New Roman" w:cs="Times New Roman"/>
                <w:sz w:val="20"/>
                <w:szCs w:val="20"/>
                <w:lang w:val="en-US" w:eastAsia="ru-RU" w:bidi="ru-RU"/>
              </w:rPr>
              <w:t>Идентификатор</w:t>
            </w:r>
            <w:proofErr w:type="spellEnd"/>
            <w:r w:rsidRPr="00F96139">
              <w:rPr>
                <w:rFonts w:ascii="Times New Roman" w:eastAsia="SimSun" w:hAnsi="Times New Roman" w:cs="Times New Roman"/>
                <w:sz w:val="20"/>
                <w:szCs w:val="20"/>
                <w:lang w:val="en-US" w:eastAsia="ru-RU" w:bidi="ru-RU"/>
              </w:rPr>
              <w:t xml:space="preserve"> </w:t>
            </w:r>
            <w:proofErr w:type="spellStart"/>
            <w:r w:rsidRPr="00F96139">
              <w:rPr>
                <w:rFonts w:ascii="Times New Roman" w:eastAsia="SimSun" w:hAnsi="Times New Roman" w:cs="Times New Roman"/>
                <w:sz w:val="20"/>
                <w:szCs w:val="20"/>
                <w:lang w:val="en-US" w:eastAsia="ru-RU" w:bidi="ru-RU"/>
              </w:rPr>
              <w:t>практики</w:t>
            </w:r>
            <w:proofErr w:type="spellEnd"/>
          </w:p>
        </w:tc>
        <w:tc>
          <w:tcPr>
            <w:tcW w:w="7024" w:type="dxa"/>
            <w:tcBorders>
              <w:top w:val="single" w:sz="4" w:space="0" w:color="auto"/>
              <w:left w:val="single" w:sz="4" w:space="0" w:color="auto"/>
              <w:bottom w:val="double" w:sz="4" w:space="0" w:color="auto"/>
            </w:tcBorders>
            <w:shd w:val="clear" w:color="auto" w:fill="FFFFFF"/>
          </w:tcPr>
          <w:p w14:paraId="017B382A" w14:textId="77777777" w:rsidR="00F96139" w:rsidRPr="00F96139" w:rsidRDefault="00F96139" w:rsidP="00CA5E1F">
            <w:pPr>
              <w:adjustRightInd w:val="0"/>
              <w:spacing w:after="0" w:line="240" w:lineRule="auto"/>
              <w:jc w:val="center"/>
              <w:rPr>
                <w:rFonts w:ascii="Times New Roman" w:eastAsia="SimSun" w:hAnsi="Times New Roman" w:cs="Times New Roman"/>
                <w:sz w:val="20"/>
                <w:szCs w:val="20"/>
                <w:lang w:val="en-US" w:eastAsia="ru-RU" w:bidi="ru-RU"/>
              </w:rPr>
            </w:pPr>
            <w:proofErr w:type="spellStart"/>
            <w:r w:rsidRPr="00F96139">
              <w:rPr>
                <w:rFonts w:ascii="Times New Roman" w:eastAsia="SimSun" w:hAnsi="Times New Roman" w:cs="Times New Roman"/>
                <w:sz w:val="20"/>
                <w:szCs w:val="20"/>
                <w:lang w:val="en-US" w:eastAsia="ru-RU" w:bidi="ru-RU"/>
              </w:rPr>
              <w:t>Название</w:t>
            </w:r>
            <w:proofErr w:type="spellEnd"/>
            <w:r w:rsidRPr="00F96139">
              <w:rPr>
                <w:rFonts w:ascii="Times New Roman" w:eastAsia="SimSun" w:hAnsi="Times New Roman" w:cs="Times New Roman"/>
                <w:sz w:val="20"/>
                <w:szCs w:val="20"/>
                <w:lang w:val="en-US" w:eastAsia="ru-RU" w:bidi="ru-RU"/>
              </w:rPr>
              <w:t xml:space="preserve"> </w:t>
            </w:r>
            <w:proofErr w:type="spellStart"/>
            <w:r w:rsidRPr="00F96139">
              <w:rPr>
                <w:rFonts w:ascii="Times New Roman" w:eastAsia="SimSun" w:hAnsi="Times New Roman" w:cs="Times New Roman"/>
                <w:sz w:val="20"/>
                <w:szCs w:val="20"/>
                <w:lang w:val="en-US" w:eastAsia="ru-RU" w:bidi="ru-RU"/>
              </w:rPr>
              <w:t>практики</w:t>
            </w:r>
            <w:proofErr w:type="spellEnd"/>
          </w:p>
        </w:tc>
        <w:tc>
          <w:tcPr>
            <w:tcW w:w="1206" w:type="dxa"/>
            <w:tcBorders>
              <w:top w:val="single" w:sz="4" w:space="0" w:color="auto"/>
              <w:left w:val="single" w:sz="4" w:space="0" w:color="auto"/>
              <w:bottom w:val="double" w:sz="4" w:space="0" w:color="auto"/>
              <w:right w:val="single" w:sz="4" w:space="0" w:color="auto"/>
            </w:tcBorders>
            <w:shd w:val="clear" w:color="auto" w:fill="FFFFFF"/>
          </w:tcPr>
          <w:p w14:paraId="6F264FD6" w14:textId="77777777" w:rsidR="00F96139" w:rsidRPr="00F96139" w:rsidRDefault="00F96139" w:rsidP="00CA5E1F">
            <w:pPr>
              <w:adjustRightInd w:val="0"/>
              <w:spacing w:after="0" w:line="240" w:lineRule="auto"/>
              <w:jc w:val="center"/>
              <w:rPr>
                <w:rFonts w:ascii="Times New Roman" w:eastAsia="SimSun" w:hAnsi="Times New Roman" w:cs="Times New Roman"/>
                <w:sz w:val="20"/>
                <w:szCs w:val="20"/>
                <w:lang w:val="en-US" w:eastAsia="ru-RU" w:bidi="ru-RU"/>
              </w:rPr>
            </w:pPr>
            <w:proofErr w:type="spellStart"/>
            <w:r w:rsidRPr="00F96139">
              <w:rPr>
                <w:rFonts w:ascii="Times New Roman" w:eastAsia="SimSun" w:hAnsi="Times New Roman" w:cs="Times New Roman"/>
                <w:sz w:val="20"/>
                <w:szCs w:val="20"/>
                <w:lang w:val="en-US" w:eastAsia="ru-RU" w:bidi="ru-RU"/>
              </w:rPr>
              <w:t>Связана</w:t>
            </w:r>
            <w:proofErr w:type="spellEnd"/>
            <w:r w:rsidRPr="00F96139">
              <w:rPr>
                <w:rFonts w:ascii="Times New Roman" w:eastAsia="SimSun" w:hAnsi="Times New Roman" w:cs="Times New Roman"/>
                <w:sz w:val="20"/>
                <w:szCs w:val="20"/>
                <w:lang w:val="en-US" w:eastAsia="ru-RU" w:bidi="ru-RU"/>
              </w:rPr>
              <w:t xml:space="preserve"> </w:t>
            </w:r>
            <w:proofErr w:type="spellStart"/>
            <w:r w:rsidRPr="00F96139">
              <w:rPr>
                <w:rFonts w:ascii="Times New Roman" w:eastAsia="SimSun" w:hAnsi="Times New Roman" w:cs="Times New Roman"/>
                <w:sz w:val="20"/>
                <w:szCs w:val="20"/>
                <w:lang w:val="en-US" w:eastAsia="ru-RU" w:bidi="ru-RU"/>
              </w:rPr>
              <w:t>со</w:t>
            </w:r>
            <w:proofErr w:type="spellEnd"/>
            <w:r w:rsidRPr="00F96139">
              <w:rPr>
                <w:rFonts w:ascii="Times New Roman" w:eastAsia="SimSun" w:hAnsi="Times New Roman" w:cs="Times New Roman"/>
                <w:sz w:val="20"/>
                <w:szCs w:val="20"/>
                <w:lang w:val="en-US" w:eastAsia="ru-RU" w:bidi="ru-RU"/>
              </w:rPr>
              <w:br/>
            </w:r>
            <w:proofErr w:type="spellStart"/>
            <w:r w:rsidRPr="00F96139">
              <w:rPr>
                <w:rFonts w:ascii="Times New Roman" w:eastAsia="SimSun" w:hAnsi="Times New Roman" w:cs="Times New Roman"/>
                <w:sz w:val="20"/>
                <w:szCs w:val="20"/>
                <w:lang w:val="en-US" w:eastAsia="ru-RU" w:bidi="ru-RU"/>
              </w:rPr>
              <w:t>свойством</w:t>
            </w:r>
            <w:proofErr w:type="spellEnd"/>
          </w:p>
        </w:tc>
      </w:tr>
      <w:tr w:rsidR="00F96139" w:rsidRPr="00F96139" w14:paraId="14F1A6B4" w14:textId="77777777" w:rsidTr="00CA5E1F">
        <w:trPr>
          <w:trHeight w:hRule="exact" w:val="356"/>
          <w:jc w:val="center"/>
        </w:trPr>
        <w:tc>
          <w:tcPr>
            <w:tcW w:w="9659" w:type="dxa"/>
            <w:gridSpan w:val="3"/>
            <w:tcBorders>
              <w:top w:val="double" w:sz="4" w:space="0" w:color="auto"/>
              <w:left w:val="single" w:sz="4" w:space="0" w:color="auto"/>
              <w:right w:val="single" w:sz="4" w:space="0" w:color="auto"/>
            </w:tcBorders>
            <w:shd w:val="clear" w:color="auto" w:fill="FFFFFF"/>
          </w:tcPr>
          <w:p w14:paraId="29ED7015"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РА.1.1: Свойство процесса «Результативность процесса»</w:t>
            </w:r>
          </w:p>
        </w:tc>
      </w:tr>
      <w:tr w:rsidR="00F96139" w:rsidRPr="00F96139" w14:paraId="5ABB697E" w14:textId="77777777" w:rsidTr="00CA5E1F">
        <w:trPr>
          <w:trHeight w:hRule="exact" w:val="356"/>
          <w:jc w:val="center"/>
        </w:trPr>
        <w:tc>
          <w:tcPr>
            <w:tcW w:w="1429" w:type="dxa"/>
            <w:tcBorders>
              <w:top w:val="single" w:sz="4" w:space="0" w:color="auto"/>
              <w:left w:val="single" w:sz="4" w:space="0" w:color="auto"/>
            </w:tcBorders>
            <w:shd w:val="clear" w:color="auto" w:fill="FFFFFF"/>
          </w:tcPr>
          <w:p w14:paraId="15950F66"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PA.1.1.GP1</w:t>
            </w:r>
          </w:p>
        </w:tc>
        <w:tc>
          <w:tcPr>
            <w:tcW w:w="7024" w:type="dxa"/>
            <w:tcBorders>
              <w:top w:val="single" w:sz="4" w:space="0" w:color="auto"/>
              <w:left w:val="single" w:sz="4" w:space="0" w:color="auto"/>
            </w:tcBorders>
            <w:shd w:val="clear" w:color="auto" w:fill="FFFFFF"/>
          </w:tcPr>
          <w:p w14:paraId="127C84E3"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proofErr w:type="spellStart"/>
            <w:r w:rsidRPr="00F96139">
              <w:rPr>
                <w:rFonts w:ascii="Times New Roman" w:eastAsia="SimSun" w:hAnsi="Times New Roman" w:cs="Times New Roman"/>
                <w:sz w:val="20"/>
                <w:szCs w:val="20"/>
                <w:lang w:val="en-US" w:eastAsia="ru-RU" w:bidi="ru-RU"/>
              </w:rPr>
              <w:t>Степень</w:t>
            </w:r>
            <w:proofErr w:type="spellEnd"/>
            <w:r w:rsidRPr="00F96139">
              <w:rPr>
                <w:rFonts w:ascii="Times New Roman" w:eastAsia="SimSun" w:hAnsi="Times New Roman" w:cs="Times New Roman"/>
                <w:sz w:val="20"/>
                <w:szCs w:val="20"/>
                <w:lang w:val="en-US" w:eastAsia="ru-RU" w:bidi="ru-RU"/>
              </w:rPr>
              <w:t xml:space="preserve"> </w:t>
            </w:r>
            <w:proofErr w:type="spellStart"/>
            <w:r w:rsidRPr="00F96139">
              <w:rPr>
                <w:rFonts w:ascii="Times New Roman" w:eastAsia="SimSun" w:hAnsi="Times New Roman" w:cs="Times New Roman"/>
                <w:sz w:val="20"/>
                <w:szCs w:val="20"/>
                <w:lang w:val="en-US" w:eastAsia="ru-RU" w:bidi="ru-RU"/>
              </w:rPr>
              <w:t>выполнения</w:t>
            </w:r>
            <w:proofErr w:type="spellEnd"/>
            <w:r w:rsidRPr="00F96139">
              <w:rPr>
                <w:rFonts w:ascii="Times New Roman" w:eastAsia="SimSun" w:hAnsi="Times New Roman" w:cs="Times New Roman"/>
                <w:sz w:val="20"/>
                <w:szCs w:val="20"/>
                <w:lang w:val="en-US" w:eastAsia="ru-RU" w:bidi="ru-RU"/>
              </w:rPr>
              <w:t xml:space="preserve"> </w:t>
            </w:r>
            <w:proofErr w:type="spellStart"/>
            <w:r w:rsidRPr="00F96139">
              <w:rPr>
                <w:rFonts w:ascii="Times New Roman" w:eastAsia="SimSun" w:hAnsi="Times New Roman" w:cs="Times New Roman"/>
                <w:sz w:val="20"/>
                <w:szCs w:val="20"/>
                <w:lang w:val="en-US" w:eastAsia="ru-RU" w:bidi="ru-RU"/>
              </w:rPr>
              <w:t>процесса</w:t>
            </w:r>
            <w:proofErr w:type="spellEnd"/>
          </w:p>
        </w:tc>
        <w:tc>
          <w:tcPr>
            <w:tcW w:w="1206" w:type="dxa"/>
            <w:tcBorders>
              <w:top w:val="single" w:sz="4" w:space="0" w:color="auto"/>
              <w:left w:val="single" w:sz="4" w:space="0" w:color="auto"/>
              <w:right w:val="single" w:sz="4" w:space="0" w:color="auto"/>
            </w:tcBorders>
            <w:shd w:val="clear" w:color="auto" w:fill="FFFFFF"/>
          </w:tcPr>
          <w:p w14:paraId="4E02C138"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РА.1.1</w:t>
            </w:r>
          </w:p>
        </w:tc>
      </w:tr>
      <w:tr w:rsidR="00F96139" w:rsidRPr="00F96139" w14:paraId="1EDAD8E5" w14:textId="77777777" w:rsidTr="00CA5E1F">
        <w:trPr>
          <w:trHeight w:hRule="exact" w:val="360"/>
          <w:jc w:val="center"/>
        </w:trPr>
        <w:tc>
          <w:tcPr>
            <w:tcW w:w="9659" w:type="dxa"/>
            <w:gridSpan w:val="3"/>
            <w:tcBorders>
              <w:top w:val="single" w:sz="4" w:space="0" w:color="auto"/>
              <w:left w:val="single" w:sz="4" w:space="0" w:color="auto"/>
              <w:right w:val="single" w:sz="4" w:space="0" w:color="auto"/>
            </w:tcBorders>
            <w:shd w:val="clear" w:color="auto" w:fill="FFFFFF"/>
          </w:tcPr>
          <w:p w14:paraId="62CAF30B"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РА.2.1: Свойство процесса «Управление выполнением процесса»</w:t>
            </w:r>
          </w:p>
        </w:tc>
      </w:tr>
      <w:tr w:rsidR="00F96139" w:rsidRPr="00F96139" w14:paraId="6A1B7D69" w14:textId="77777777" w:rsidTr="00CA5E1F">
        <w:trPr>
          <w:trHeight w:hRule="exact" w:val="572"/>
          <w:jc w:val="center"/>
        </w:trPr>
        <w:tc>
          <w:tcPr>
            <w:tcW w:w="1429" w:type="dxa"/>
            <w:tcBorders>
              <w:top w:val="single" w:sz="4" w:space="0" w:color="auto"/>
              <w:left w:val="single" w:sz="4" w:space="0" w:color="auto"/>
            </w:tcBorders>
            <w:shd w:val="clear" w:color="auto" w:fill="FFFFFF"/>
          </w:tcPr>
          <w:p w14:paraId="4CBF923F"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PA.2.1.GP1</w:t>
            </w:r>
          </w:p>
        </w:tc>
        <w:tc>
          <w:tcPr>
            <w:tcW w:w="7024" w:type="dxa"/>
            <w:tcBorders>
              <w:top w:val="single" w:sz="4" w:space="0" w:color="auto"/>
              <w:left w:val="single" w:sz="4" w:space="0" w:color="auto"/>
            </w:tcBorders>
            <w:shd w:val="clear" w:color="auto" w:fill="FFFFFF"/>
          </w:tcPr>
          <w:p w14:paraId="6C5A588B"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Определение результатов, которые должны быть достигнуты при выполнении процесса</w:t>
            </w:r>
          </w:p>
        </w:tc>
        <w:tc>
          <w:tcPr>
            <w:tcW w:w="1206" w:type="dxa"/>
            <w:tcBorders>
              <w:top w:val="single" w:sz="4" w:space="0" w:color="auto"/>
              <w:left w:val="single" w:sz="4" w:space="0" w:color="auto"/>
              <w:right w:val="single" w:sz="4" w:space="0" w:color="auto"/>
            </w:tcBorders>
            <w:shd w:val="clear" w:color="auto" w:fill="FFFFFF"/>
          </w:tcPr>
          <w:p w14:paraId="6103CEA5"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 а)</w:t>
            </w:r>
          </w:p>
        </w:tc>
      </w:tr>
      <w:tr w:rsidR="00F96139" w:rsidRPr="00F96139" w14:paraId="6DE18DA7" w14:textId="77777777" w:rsidTr="00CA5E1F">
        <w:trPr>
          <w:trHeight w:hRule="exact" w:val="356"/>
          <w:jc w:val="center"/>
        </w:trPr>
        <w:tc>
          <w:tcPr>
            <w:tcW w:w="1429" w:type="dxa"/>
            <w:tcBorders>
              <w:top w:val="single" w:sz="4" w:space="0" w:color="auto"/>
              <w:left w:val="single" w:sz="4" w:space="0" w:color="auto"/>
            </w:tcBorders>
            <w:shd w:val="clear" w:color="auto" w:fill="FFFFFF"/>
          </w:tcPr>
          <w:p w14:paraId="3BA70D72"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РА.2.1.GP2</w:t>
            </w:r>
          </w:p>
        </w:tc>
        <w:tc>
          <w:tcPr>
            <w:tcW w:w="7024" w:type="dxa"/>
            <w:tcBorders>
              <w:top w:val="single" w:sz="4" w:space="0" w:color="auto"/>
              <w:left w:val="single" w:sz="4" w:space="0" w:color="auto"/>
            </w:tcBorders>
            <w:shd w:val="clear" w:color="auto" w:fill="FFFFFF"/>
          </w:tcPr>
          <w:p w14:paraId="12BBA243"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Определение и обработка рисков, связанных с выполнением процесса</w:t>
            </w:r>
          </w:p>
        </w:tc>
        <w:tc>
          <w:tcPr>
            <w:tcW w:w="1206" w:type="dxa"/>
            <w:tcBorders>
              <w:top w:val="single" w:sz="4" w:space="0" w:color="auto"/>
              <w:left w:val="single" w:sz="4" w:space="0" w:color="auto"/>
              <w:right w:val="single" w:sz="4" w:space="0" w:color="auto"/>
            </w:tcBorders>
            <w:shd w:val="clear" w:color="auto" w:fill="FFFFFF"/>
          </w:tcPr>
          <w:p w14:paraId="434CA1A2" w14:textId="199DA0D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 xml:space="preserve">РА.2.1 </w:t>
            </w:r>
            <w:r w:rsidR="00CA5E1F" w:rsidRPr="00CA5E1F">
              <w:rPr>
                <w:rFonts w:ascii="Times New Roman" w:eastAsia="SimSun" w:hAnsi="Times New Roman" w:cs="Times New Roman"/>
                <w:sz w:val="20"/>
                <w:szCs w:val="20"/>
                <w:lang w:val="en-US" w:eastAsia="ru-RU" w:bidi="ru-RU"/>
              </w:rPr>
              <w:t>b</w:t>
            </w:r>
            <w:r w:rsidRPr="00F96139">
              <w:rPr>
                <w:rFonts w:ascii="Times New Roman" w:eastAsia="SimSun" w:hAnsi="Times New Roman" w:cs="Times New Roman"/>
                <w:sz w:val="20"/>
                <w:szCs w:val="20"/>
                <w:lang w:val="en-US" w:eastAsia="ru-RU" w:bidi="ru-RU"/>
              </w:rPr>
              <w:t>)</w:t>
            </w:r>
          </w:p>
        </w:tc>
      </w:tr>
      <w:tr w:rsidR="00F96139" w:rsidRPr="00F96139" w14:paraId="382445BD" w14:textId="77777777" w:rsidTr="00CA5E1F">
        <w:trPr>
          <w:trHeight w:hRule="exact" w:val="576"/>
          <w:jc w:val="center"/>
        </w:trPr>
        <w:tc>
          <w:tcPr>
            <w:tcW w:w="1429" w:type="dxa"/>
            <w:tcBorders>
              <w:top w:val="single" w:sz="4" w:space="0" w:color="auto"/>
              <w:left w:val="single" w:sz="4" w:space="0" w:color="auto"/>
            </w:tcBorders>
            <w:shd w:val="clear" w:color="auto" w:fill="FFFFFF"/>
          </w:tcPr>
          <w:p w14:paraId="01043CA7"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РА.2.1.GP3</w:t>
            </w:r>
          </w:p>
        </w:tc>
        <w:tc>
          <w:tcPr>
            <w:tcW w:w="7024" w:type="dxa"/>
            <w:tcBorders>
              <w:top w:val="single" w:sz="4" w:space="0" w:color="auto"/>
              <w:left w:val="single" w:sz="4" w:space="0" w:color="auto"/>
            </w:tcBorders>
            <w:shd w:val="clear" w:color="auto" w:fill="FFFFFF"/>
          </w:tcPr>
          <w:p w14:paraId="1A97853F"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Планирование выполнения процесса, обеспечивающего достижение установленных результатов</w:t>
            </w:r>
          </w:p>
        </w:tc>
        <w:tc>
          <w:tcPr>
            <w:tcW w:w="1206" w:type="dxa"/>
            <w:tcBorders>
              <w:top w:val="single" w:sz="4" w:space="0" w:color="auto"/>
              <w:left w:val="single" w:sz="4" w:space="0" w:color="auto"/>
              <w:right w:val="single" w:sz="4" w:space="0" w:color="auto"/>
            </w:tcBorders>
            <w:shd w:val="clear" w:color="auto" w:fill="FFFFFF"/>
          </w:tcPr>
          <w:p w14:paraId="41DF8CAB"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 с)</w:t>
            </w:r>
          </w:p>
        </w:tc>
      </w:tr>
      <w:tr w:rsidR="00F96139" w:rsidRPr="00F96139" w14:paraId="04F47B67" w14:textId="77777777" w:rsidTr="00CA5E1F">
        <w:trPr>
          <w:trHeight w:hRule="exact" w:val="356"/>
          <w:jc w:val="center"/>
        </w:trPr>
        <w:tc>
          <w:tcPr>
            <w:tcW w:w="1429" w:type="dxa"/>
            <w:tcBorders>
              <w:top w:val="single" w:sz="4" w:space="0" w:color="auto"/>
              <w:left w:val="single" w:sz="4" w:space="0" w:color="auto"/>
            </w:tcBorders>
            <w:shd w:val="clear" w:color="auto" w:fill="FFFFFF"/>
          </w:tcPr>
          <w:p w14:paraId="62943C13"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РА.2.1.GP4</w:t>
            </w:r>
          </w:p>
        </w:tc>
        <w:tc>
          <w:tcPr>
            <w:tcW w:w="7024" w:type="dxa"/>
            <w:tcBorders>
              <w:top w:val="single" w:sz="4" w:space="0" w:color="auto"/>
              <w:left w:val="single" w:sz="4" w:space="0" w:color="auto"/>
            </w:tcBorders>
            <w:shd w:val="clear" w:color="auto" w:fill="FFFFFF"/>
          </w:tcPr>
          <w:p w14:paraId="6BD18BA0"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proofErr w:type="spellStart"/>
            <w:r w:rsidRPr="00F96139">
              <w:rPr>
                <w:rFonts w:ascii="Times New Roman" w:eastAsia="SimSun" w:hAnsi="Times New Roman" w:cs="Times New Roman"/>
                <w:sz w:val="20"/>
                <w:szCs w:val="20"/>
                <w:lang w:val="en-US" w:eastAsia="ru-RU" w:bidi="ru-RU"/>
              </w:rPr>
              <w:t>Контроль</w:t>
            </w:r>
            <w:proofErr w:type="spellEnd"/>
            <w:r w:rsidRPr="00F96139">
              <w:rPr>
                <w:rFonts w:ascii="Times New Roman" w:eastAsia="SimSun" w:hAnsi="Times New Roman" w:cs="Times New Roman"/>
                <w:sz w:val="20"/>
                <w:szCs w:val="20"/>
                <w:lang w:val="en-US" w:eastAsia="ru-RU" w:bidi="ru-RU"/>
              </w:rPr>
              <w:t xml:space="preserve"> </w:t>
            </w:r>
            <w:proofErr w:type="spellStart"/>
            <w:r w:rsidRPr="00F96139">
              <w:rPr>
                <w:rFonts w:ascii="Times New Roman" w:eastAsia="SimSun" w:hAnsi="Times New Roman" w:cs="Times New Roman"/>
                <w:sz w:val="20"/>
                <w:szCs w:val="20"/>
                <w:lang w:val="en-US" w:eastAsia="ru-RU" w:bidi="ru-RU"/>
              </w:rPr>
              <w:t>над</w:t>
            </w:r>
            <w:proofErr w:type="spellEnd"/>
            <w:r w:rsidRPr="00F96139">
              <w:rPr>
                <w:rFonts w:ascii="Times New Roman" w:eastAsia="SimSun" w:hAnsi="Times New Roman" w:cs="Times New Roman"/>
                <w:sz w:val="20"/>
                <w:szCs w:val="20"/>
                <w:lang w:val="en-US" w:eastAsia="ru-RU" w:bidi="ru-RU"/>
              </w:rPr>
              <w:t xml:space="preserve"> </w:t>
            </w:r>
            <w:proofErr w:type="spellStart"/>
            <w:r w:rsidRPr="00F96139">
              <w:rPr>
                <w:rFonts w:ascii="Times New Roman" w:eastAsia="SimSun" w:hAnsi="Times New Roman" w:cs="Times New Roman"/>
                <w:sz w:val="20"/>
                <w:szCs w:val="20"/>
                <w:lang w:val="en-US" w:eastAsia="ru-RU" w:bidi="ru-RU"/>
              </w:rPr>
              <w:t>выполнением</w:t>
            </w:r>
            <w:proofErr w:type="spellEnd"/>
            <w:r w:rsidRPr="00F96139">
              <w:rPr>
                <w:rFonts w:ascii="Times New Roman" w:eastAsia="SimSun" w:hAnsi="Times New Roman" w:cs="Times New Roman"/>
                <w:sz w:val="20"/>
                <w:szCs w:val="20"/>
                <w:lang w:val="en-US" w:eastAsia="ru-RU" w:bidi="ru-RU"/>
              </w:rPr>
              <w:t xml:space="preserve"> </w:t>
            </w:r>
            <w:proofErr w:type="spellStart"/>
            <w:r w:rsidRPr="00F96139">
              <w:rPr>
                <w:rFonts w:ascii="Times New Roman" w:eastAsia="SimSun" w:hAnsi="Times New Roman" w:cs="Times New Roman"/>
                <w:sz w:val="20"/>
                <w:szCs w:val="20"/>
                <w:lang w:val="en-US" w:eastAsia="ru-RU" w:bidi="ru-RU"/>
              </w:rPr>
              <w:t>процесса</w:t>
            </w:r>
            <w:proofErr w:type="spellEnd"/>
          </w:p>
        </w:tc>
        <w:tc>
          <w:tcPr>
            <w:tcW w:w="1206" w:type="dxa"/>
            <w:tcBorders>
              <w:top w:val="single" w:sz="4" w:space="0" w:color="auto"/>
              <w:left w:val="single" w:sz="4" w:space="0" w:color="auto"/>
              <w:right w:val="single" w:sz="4" w:space="0" w:color="auto"/>
            </w:tcBorders>
            <w:shd w:val="clear" w:color="auto" w:fill="FFFFFF"/>
          </w:tcPr>
          <w:p w14:paraId="60E67A73"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 с)</w:t>
            </w:r>
          </w:p>
        </w:tc>
      </w:tr>
      <w:tr w:rsidR="00F96139" w:rsidRPr="00F96139" w14:paraId="6A2B921A" w14:textId="77777777" w:rsidTr="00CA5E1F">
        <w:trPr>
          <w:trHeight w:hRule="exact" w:val="576"/>
          <w:jc w:val="center"/>
        </w:trPr>
        <w:tc>
          <w:tcPr>
            <w:tcW w:w="1429" w:type="dxa"/>
            <w:tcBorders>
              <w:top w:val="single" w:sz="4" w:space="0" w:color="auto"/>
              <w:left w:val="single" w:sz="4" w:space="0" w:color="auto"/>
            </w:tcBorders>
            <w:shd w:val="clear" w:color="auto" w:fill="FFFFFF"/>
          </w:tcPr>
          <w:p w14:paraId="322EC7EE"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РА.2.1.GP5</w:t>
            </w:r>
          </w:p>
        </w:tc>
        <w:tc>
          <w:tcPr>
            <w:tcW w:w="7024" w:type="dxa"/>
            <w:tcBorders>
              <w:top w:val="single" w:sz="4" w:space="0" w:color="auto"/>
              <w:left w:val="single" w:sz="4" w:space="0" w:color="auto"/>
            </w:tcBorders>
            <w:shd w:val="clear" w:color="auto" w:fill="FFFFFF"/>
          </w:tcPr>
          <w:p w14:paraId="47B8C110"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Предоставление компетентным специалистам соответствующих обязанностей и полномочий для выполнения процесса</w:t>
            </w:r>
          </w:p>
        </w:tc>
        <w:tc>
          <w:tcPr>
            <w:tcW w:w="1206" w:type="dxa"/>
            <w:tcBorders>
              <w:top w:val="single" w:sz="4" w:space="0" w:color="auto"/>
              <w:left w:val="single" w:sz="4" w:space="0" w:color="auto"/>
              <w:right w:val="single" w:sz="4" w:space="0" w:color="auto"/>
            </w:tcBorders>
            <w:shd w:val="clear" w:color="auto" w:fill="FFFFFF"/>
          </w:tcPr>
          <w:p w14:paraId="15D36738"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 d), f)</w:t>
            </w:r>
          </w:p>
        </w:tc>
      </w:tr>
      <w:tr w:rsidR="00F96139" w:rsidRPr="00F96139" w14:paraId="0AE8396C" w14:textId="77777777" w:rsidTr="00CA5E1F">
        <w:trPr>
          <w:trHeight w:hRule="exact" w:val="572"/>
          <w:jc w:val="center"/>
        </w:trPr>
        <w:tc>
          <w:tcPr>
            <w:tcW w:w="1429" w:type="dxa"/>
            <w:tcBorders>
              <w:top w:val="single" w:sz="4" w:space="0" w:color="auto"/>
              <w:left w:val="single" w:sz="4" w:space="0" w:color="auto"/>
            </w:tcBorders>
            <w:shd w:val="clear" w:color="auto" w:fill="FFFFFF"/>
          </w:tcPr>
          <w:p w14:paraId="2490E995"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РА.2.1.GP6</w:t>
            </w:r>
          </w:p>
        </w:tc>
        <w:tc>
          <w:tcPr>
            <w:tcW w:w="7024" w:type="dxa"/>
            <w:tcBorders>
              <w:top w:val="single" w:sz="4" w:space="0" w:color="auto"/>
              <w:left w:val="single" w:sz="4" w:space="0" w:color="auto"/>
            </w:tcBorders>
            <w:shd w:val="clear" w:color="auto" w:fill="FFFFFF"/>
          </w:tcPr>
          <w:p w14:paraId="665DAF73"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Выделение и поддержание ресурсов для выполнения процесса в соответствии с планом</w:t>
            </w:r>
          </w:p>
        </w:tc>
        <w:tc>
          <w:tcPr>
            <w:tcW w:w="1206" w:type="dxa"/>
            <w:tcBorders>
              <w:top w:val="single" w:sz="4" w:space="0" w:color="auto"/>
              <w:left w:val="single" w:sz="4" w:space="0" w:color="auto"/>
              <w:right w:val="single" w:sz="4" w:space="0" w:color="auto"/>
            </w:tcBorders>
            <w:shd w:val="clear" w:color="auto" w:fill="FFFFFF"/>
          </w:tcPr>
          <w:p w14:paraId="3320C311"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 е)</w:t>
            </w:r>
          </w:p>
        </w:tc>
      </w:tr>
      <w:tr w:rsidR="00F96139" w:rsidRPr="00F96139" w14:paraId="3CD25941" w14:textId="77777777" w:rsidTr="00CA5E1F">
        <w:trPr>
          <w:trHeight w:hRule="exact" w:val="360"/>
          <w:jc w:val="center"/>
        </w:trPr>
        <w:tc>
          <w:tcPr>
            <w:tcW w:w="1429" w:type="dxa"/>
            <w:tcBorders>
              <w:top w:val="single" w:sz="4" w:space="0" w:color="auto"/>
              <w:left w:val="single" w:sz="4" w:space="0" w:color="auto"/>
            </w:tcBorders>
            <w:shd w:val="clear" w:color="auto" w:fill="FFFFFF"/>
          </w:tcPr>
          <w:p w14:paraId="09EF9A56"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РА.2.1.GP7</w:t>
            </w:r>
          </w:p>
        </w:tc>
        <w:tc>
          <w:tcPr>
            <w:tcW w:w="7024" w:type="dxa"/>
            <w:tcBorders>
              <w:top w:val="single" w:sz="4" w:space="0" w:color="auto"/>
              <w:left w:val="single" w:sz="4" w:space="0" w:color="auto"/>
            </w:tcBorders>
            <w:shd w:val="clear" w:color="auto" w:fill="FFFFFF"/>
          </w:tcPr>
          <w:p w14:paraId="48008E43"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Управление взаимодействием между вовлеченными сторонами</w:t>
            </w:r>
          </w:p>
        </w:tc>
        <w:tc>
          <w:tcPr>
            <w:tcW w:w="1206" w:type="dxa"/>
            <w:tcBorders>
              <w:top w:val="single" w:sz="4" w:space="0" w:color="auto"/>
              <w:left w:val="single" w:sz="4" w:space="0" w:color="auto"/>
              <w:right w:val="single" w:sz="4" w:space="0" w:color="auto"/>
            </w:tcBorders>
            <w:shd w:val="clear" w:color="auto" w:fill="FFFFFF"/>
          </w:tcPr>
          <w:p w14:paraId="585E82F2" w14:textId="2D2DE7B8"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 xml:space="preserve">РА.2.1 </w:t>
            </w:r>
            <w:r w:rsidR="00CA5E1F" w:rsidRPr="00CA5E1F">
              <w:rPr>
                <w:rFonts w:ascii="Times New Roman" w:eastAsia="SimSun" w:hAnsi="Times New Roman" w:cs="Times New Roman"/>
                <w:sz w:val="20"/>
                <w:szCs w:val="20"/>
                <w:lang w:val="en-US" w:eastAsia="ru-RU" w:bidi="ru-RU"/>
              </w:rPr>
              <w:t>g</w:t>
            </w:r>
            <w:r w:rsidRPr="00F96139">
              <w:rPr>
                <w:rFonts w:ascii="Times New Roman" w:eastAsia="SimSun" w:hAnsi="Times New Roman" w:cs="Times New Roman"/>
                <w:sz w:val="20"/>
                <w:szCs w:val="20"/>
                <w:lang w:val="en-US" w:eastAsia="ru-RU" w:bidi="ru-RU"/>
              </w:rPr>
              <w:t>)</w:t>
            </w:r>
          </w:p>
        </w:tc>
      </w:tr>
      <w:tr w:rsidR="00F96139" w:rsidRPr="00F96139" w14:paraId="3D443639" w14:textId="77777777" w:rsidTr="00CA5E1F">
        <w:trPr>
          <w:trHeight w:hRule="exact" w:val="356"/>
          <w:jc w:val="center"/>
        </w:trPr>
        <w:tc>
          <w:tcPr>
            <w:tcW w:w="9659" w:type="dxa"/>
            <w:gridSpan w:val="3"/>
            <w:tcBorders>
              <w:top w:val="single" w:sz="4" w:space="0" w:color="auto"/>
              <w:left w:val="single" w:sz="4" w:space="0" w:color="auto"/>
              <w:right w:val="single" w:sz="4" w:space="0" w:color="auto"/>
            </w:tcBorders>
            <w:shd w:val="clear" w:color="auto" w:fill="FFFFFF"/>
          </w:tcPr>
          <w:p w14:paraId="6CB6D632"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РА.2.2: Свойство процесса «Управление документированной информацией (документами)»</w:t>
            </w:r>
          </w:p>
        </w:tc>
      </w:tr>
      <w:tr w:rsidR="00F96139" w:rsidRPr="00F96139" w14:paraId="07DABD64" w14:textId="77777777" w:rsidTr="00CA5E1F">
        <w:trPr>
          <w:trHeight w:hRule="exact" w:val="356"/>
          <w:jc w:val="center"/>
        </w:trPr>
        <w:tc>
          <w:tcPr>
            <w:tcW w:w="1429" w:type="dxa"/>
            <w:tcBorders>
              <w:top w:val="single" w:sz="4" w:space="0" w:color="auto"/>
              <w:left w:val="single" w:sz="4" w:space="0" w:color="auto"/>
            </w:tcBorders>
            <w:shd w:val="clear" w:color="auto" w:fill="FFFFFF"/>
          </w:tcPr>
          <w:p w14:paraId="7CE0FE7F"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PA.2.2.GP1</w:t>
            </w:r>
          </w:p>
        </w:tc>
        <w:tc>
          <w:tcPr>
            <w:tcW w:w="7024" w:type="dxa"/>
            <w:tcBorders>
              <w:top w:val="single" w:sz="4" w:space="0" w:color="auto"/>
              <w:left w:val="single" w:sz="4" w:space="0" w:color="auto"/>
            </w:tcBorders>
            <w:shd w:val="clear" w:color="auto" w:fill="FFFFFF"/>
          </w:tcPr>
          <w:p w14:paraId="5E904D83"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Определение требований к документированной информации</w:t>
            </w:r>
          </w:p>
        </w:tc>
        <w:tc>
          <w:tcPr>
            <w:tcW w:w="1206" w:type="dxa"/>
            <w:tcBorders>
              <w:top w:val="single" w:sz="4" w:space="0" w:color="auto"/>
              <w:left w:val="single" w:sz="4" w:space="0" w:color="auto"/>
              <w:right w:val="single" w:sz="4" w:space="0" w:color="auto"/>
            </w:tcBorders>
            <w:shd w:val="clear" w:color="auto" w:fill="FFFFFF"/>
          </w:tcPr>
          <w:p w14:paraId="60FA92B3"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РА.2.2 а)</w:t>
            </w:r>
          </w:p>
        </w:tc>
      </w:tr>
      <w:tr w:rsidR="00F96139" w:rsidRPr="00F96139" w14:paraId="64E01D0A" w14:textId="77777777" w:rsidTr="00CA5E1F">
        <w:trPr>
          <w:trHeight w:hRule="exact" w:val="576"/>
          <w:jc w:val="center"/>
        </w:trPr>
        <w:tc>
          <w:tcPr>
            <w:tcW w:w="1429" w:type="dxa"/>
            <w:tcBorders>
              <w:top w:val="single" w:sz="4" w:space="0" w:color="auto"/>
              <w:left w:val="single" w:sz="4" w:space="0" w:color="auto"/>
            </w:tcBorders>
            <w:shd w:val="clear" w:color="auto" w:fill="FFFFFF"/>
          </w:tcPr>
          <w:p w14:paraId="6DA04911"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PA.2.2.GP2</w:t>
            </w:r>
          </w:p>
        </w:tc>
        <w:tc>
          <w:tcPr>
            <w:tcW w:w="7024" w:type="dxa"/>
            <w:tcBorders>
              <w:top w:val="single" w:sz="4" w:space="0" w:color="auto"/>
              <w:left w:val="single" w:sz="4" w:space="0" w:color="auto"/>
            </w:tcBorders>
            <w:shd w:val="clear" w:color="auto" w:fill="FFFFFF"/>
          </w:tcPr>
          <w:p w14:paraId="392003AB"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Определение требований к документированию и управлению документированной информацией</w:t>
            </w:r>
          </w:p>
        </w:tc>
        <w:tc>
          <w:tcPr>
            <w:tcW w:w="1206" w:type="dxa"/>
            <w:tcBorders>
              <w:top w:val="single" w:sz="4" w:space="0" w:color="auto"/>
              <w:left w:val="single" w:sz="4" w:space="0" w:color="auto"/>
              <w:right w:val="single" w:sz="4" w:space="0" w:color="auto"/>
            </w:tcBorders>
            <w:shd w:val="clear" w:color="auto" w:fill="FFFFFF"/>
          </w:tcPr>
          <w:p w14:paraId="1C397F94" w14:textId="70AC02CF"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 xml:space="preserve">РА.2.2 </w:t>
            </w:r>
            <w:r w:rsidR="00CA5E1F" w:rsidRPr="00CA5E1F">
              <w:rPr>
                <w:rFonts w:ascii="Times New Roman" w:eastAsia="SimSun" w:hAnsi="Times New Roman" w:cs="Times New Roman"/>
                <w:sz w:val="20"/>
                <w:szCs w:val="20"/>
                <w:lang w:val="en-US" w:eastAsia="ru-RU" w:bidi="ru-RU"/>
              </w:rPr>
              <w:t>b</w:t>
            </w:r>
            <w:r w:rsidRPr="00F96139">
              <w:rPr>
                <w:rFonts w:ascii="Times New Roman" w:eastAsia="SimSun" w:hAnsi="Times New Roman" w:cs="Times New Roman"/>
                <w:sz w:val="20"/>
                <w:szCs w:val="20"/>
                <w:lang w:val="en-US" w:eastAsia="ru-RU" w:bidi="ru-RU"/>
              </w:rPr>
              <w:t>)</w:t>
            </w:r>
          </w:p>
        </w:tc>
      </w:tr>
      <w:tr w:rsidR="00F96139" w:rsidRPr="00F96139" w14:paraId="25A32E74" w14:textId="77777777" w:rsidTr="00CA5E1F">
        <w:trPr>
          <w:trHeight w:hRule="exact" w:val="572"/>
          <w:jc w:val="center"/>
        </w:trPr>
        <w:tc>
          <w:tcPr>
            <w:tcW w:w="1429" w:type="dxa"/>
            <w:tcBorders>
              <w:top w:val="single" w:sz="4" w:space="0" w:color="auto"/>
              <w:left w:val="single" w:sz="4" w:space="0" w:color="auto"/>
            </w:tcBorders>
            <w:shd w:val="clear" w:color="auto" w:fill="FFFFFF"/>
          </w:tcPr>
          <w:p w14:paraId="04C70564"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PA.2.2.GP3</w:t>
            </w:r>
          </w:p>
        </w:tc>
        <w:tc>
          <w:tcPr>
            <w:tcW w:w="7024" w:type="dxa"/>
            <w:tcBorders>
              <w:top w:val="single" w:sz="4" w:space="0" w:color="auto"/>
              <w:left w:val="single" w:sz="4" w:space="0" w:color="auto"/>
            </w:tcBorders>
            <w:shd w:val="clear" w:color="auto" w:fill="FFFFFF"/>
          </w:tcPr>
          <w:p w14:paraId="6226915C"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Идентификация и управление /контроль над документированной информацией в соответствии с требованиями</w:t>
            </w:r>
          </w:p>
        </w:tc>
        <w:tc>
          <w:tcPr>
            <w:tcW w:w="1206" w:type="dxa"/>
            <w:tcBorders>
              <w:top w:val="single" w:sz="4" w:space="0" w:color="auto"/>
              <w:left w:val="single" w:sz="4" w:space="0" w:color="auto"/>
              <w:right w:val="single" w:sz="4" w:space="0" w:color="auto"/>
            </w:tcBorders>
            <w:shd w:val="clear" w:color="auto" w:fill="FFFFFF"/>
          </w:tcPr>
          <w:p w14:paraId="7CA373EC"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РА.2.2 с)</w:t>
            </w:r>
          </w:p>
        </w:tc>
      </w:tr>
      <w:tr w:rsidR="00F96139" w:rsidRPr="00F96139" w14:paraId="64C58D4A" w14:textId="77777777" w:rsidTr="00CA5E1F">
        <w:trPr>
          <w:trHeight w:hRule="exact" w:val="572"/>
          <w:jc w:val="center"/>
        </w:trPr>
        <w:tc>
          <w:tcPr>
            <w:tcW w:w="1429" w:type="dxa"/>
            <w:tcBorders>
              <w:top w:val="single" w:sz="4" w:space="0" w:color="auto"/>
              <w:left w:val="single" w:sz="4" w:space="0" w:color="auto"/>
            </w:tcBorders>
            <w:shd w:val="clear" w:color="auto" w:fill="FFFFFF"/>
          </w:tcPr>
          <w:p w14:paraId="0039EC97"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PA.2.2.GP4</w:t>
            </w:r>
          </w:p>
        </w:tc>
        <w:tc>
          <w:tcPr>
            <w:tcW w:w="7024" w:type="dxa"/>
            <w:tcBorders>
              <w:top w:val="single" w:sz="4" w:space="0" w:color="auto"/>
              <w:left w:val="single" w:sz="4" w:space="0" w:color="auto"/>
            </w:tcBorders>
            <w:shd w:val="clear" w:color="auto" w:fill="FFFFFF"/>
          </w:tcPr>
          <w:p w14:paraId="4936052B"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Проверка и корректировка документированной информации с целью удовлетворения установленных требований</w:t>
            </w:r>
          </w:p>
        </w:tc>
        <w:tc>
          <w:tcPr>
            <w:tcW w:w="1206" w:type="dxa"/>
            <w:tcBorders>
              <w:top w:val="single" w:sz="4" w:space="0" w:color="auto"/>
              <w:left w:val="single" w:sz="4" w:space="0" w:color="auto"/>
              <w:right w:val="single" w:sz="4" w:space="0" w:color="auto"/>
            </w:tcBorders>
            <w:shd w:val="clear" w:color="auto" w:fill="FFFFFF"/>
          </w:tcPr>
          <w:p w14:paraId="387111D3"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РА.2.2 d)</w:t>
            </w:r>
          </w:p>
        </w:tc>
      </w:tr>
      <w:tr w:rsidR="00F96139" w:rsidRPr="00F96139" w14:paraId="4D166061" w14:textId="77777777" w:rsidTr="00CA5E1F">
        <w:trPr>
          <w:trHeight w:hRule="exact" w:val="587"/>
          <w:jc w:val="center"/>
        </w:trPr>
        <w:tc>
          <w:tcPr>
            <w:tcW w:w="1429" w:type="dxa"/>
            <w:tcBorders>
              <w:top w:val="single" w:sz="4" w:space="0" w:color="auto"/>
              <w:left w:val="single" w:sz="4" w:space="0" w:color="auto"/>
              <w:bottom w:val="single" w:sz="4" w:space="0" w:color="auto"/>
            </w:tcBorders>
            <w:shd w:val="clear" w:color="auto" w:fill="FFFFFF"/>
          </w:tcPr>
          <w:p w14:paraId="09CA2E39"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PA.2.2.GP5</w:t>
            </w:r>
          </w:p>
        </w:tc>
        <w:tc>
          <w:tcPr>
            <w:tcW w:w="7024" w:type="dxa"/>
            <w:tcBorders>
              <w:top w:val="single" w:sz="4" w:space="0" w:color="auto"/>
              <w:left w:val="single" w:sz="4" w:space="0" w:color="auto"/>
              <w:bottom w:val="single" w:sz="4" w:space="0" w:color="auto"/>
            </w:tcBorders>
            <w:shd w:val="clear" w:color="auto" w:fill="FFFFFF"/>
          </w:tcPr>
          <w:p w14:paraId="2C5BE81F" w14:textId="77777777" w:rsidR="00F96139" w:rsidRPr="00F96139" w:rsidRDefault="00F96139" w:rsidP="00CA5E1F">
            <w:pPr>
              <w:adjustRightInd w:val="0"/>
              <w:spacing w:after="0" w:line="240" w:lineRule="auto"/>
              <w:rPr>
                <w:rFonts w:ascii="Times New Roman" w:eastAsia="SimSun" w:hAnsi="Times New Roman" w:cs="Times New Roman"/>
                <w:sz w:val="20"/>
                <w:szCs w:val="20"/>
                <w:lang w:eastAsia="ru-RU" w:bidi="ru-RU"/>
              </w:rPr>
            </w:pPr>
            <w:r w:rsidRPr="00F96139">
              <w:rPr>
                <w:rFonts w:ascii="Times New Roman" w:eastAsia="SimSun" w:hAnsi="Times New Roman" w:cs="Times New Roman"/>
                <w:sz w:val="20"/>
                <w:szCs w:val="20"/>
                <w:lang w:eastAsia="ru-RU" w:bidi="ru-RU"/>
              </w:rPr>
              <w:t>Поддержание и сохранение информационных продуктов для подтверждения достижения запланированных результатов</w:t>
            </w:r>
          </w:p>
        </w:tc>
        <w:tc>
          <w:tcPr>
            <w:tcW w:w="1206" w:type="dxa"/>
            <w:tcBorders>
              <w:top w:val="single" w:sz="4" w:space="0" w:color="auto"/>
              <w:left w:val="single" w:sz="4" w:space="0" w:color="auto"/>
              <w:bottom w:val="single" w:sz="4" w:space="0" w:color="auto"/>
              <w:right w:val="single" w:sz="4" w:space="0" w:color="auto"/>
            </w:tcBorders>
            <w:shd w:val="clear" w:color="auto" w:fill="FFFFFF"/>
          </w:tcPr>
          <w:p w14:paraId="5CE4B591" w14:textId="77777777" w:rsidR="00F96139" w:rsidRPr="00F96139" w:rsidRDefault="00F96139" w:rsidP="00CA5E1F">
            <w:pPr>
              <w:adjustRightInd w:val="0"/>
              <w:spacing w:after="0" w:line="240" w:lineRule="auto"/>
              <w:rPr>
                <w:rFonts w:ascii="Times New Roman" w:eastAsia="SimSun" w:hAnsi="Times New Roman" w:cs="Times New Roman"/>
                <w:sz w:val="20"/>
                <w:szCs w:val="20"/>
                <w:lang w:val="en-US" w:eastAsia="ru-RU" w:bidi="ru-RU"/>
              </w:rPr>
            </w:pPr>
            <w:r w:rsidRPr="00F96139">
              <w:rPr>
                <w:rFonts w:ascii="Times New Roman" w:eastAsia="SimSun" w:hAnsi="Times New Roman" w:cs="Times New Roman"/>
                <w:sz w:val="20"/>
                <w:szCs w:val="20"/>
                <w:lang w:val="en-US" w:eastAsia="ru-RU" w:bidi="ru-RU"/>
              </w:rPr>
              <w:t>РА.2.2 е)</w:t>
            </w:r>
          </w:p>
        </w:tc>
      </w:tr>
    </w:tbl>
    <w:p w14:paraId="1B04F75B"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28921788" w14:textId="6A3C98D0" w:rsidR="00094972" w:rsidRPr="00C6269D" w:rsidRDefault="00C6269D" w:rsidP="00C6269D">
      <w:pPr>
        <w:spacing w:after="0" w:line="240" w:lineRule="auto"/>
        <w:ind w:firstLine="567"/>
        <w:jc w:val="center"/>
        <w:rPr>
          <w:rFonts w:ascii="Times New Roman" w:eastAsia="Times New Roman" w:hAnsi="Times New Roman" w:cs="Times New Roman"/>
          <w:b/>
          <w:bCs/>
          <w:color w:val="000000"/>
          <w:sz w:val="24"/>
          <w:szCs w:val="24"/>
          <w:lang w:eastAsia="ru-RU"/>
        </w:rPr>
      </w:pPr>
      <w:r w:rsidRPr="00C6269D">
        <w:rPr>
          <w:rFonts w:ascii="Times New Roman" w:eastAsia="Times New Roman" w:hAnsi="Times New Roman" w:cs="Times New Roman"/>
          <w:b/>
          <w:bCs/>
          <w:color w:val="000000"/>
          <w:sz w:val="24"/>
          <w:szCs w:val="24"/>
          <w:lang w:eastAsia="ru-RU"/>
        </w:rPr>
        <w:t>Таблица А.2 - Сопоставление общих практик и свойств процесса</w:t>
      </w:r>
    </w:p>
    <w:p w14:paraId="079D7C19"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tbl>
      <w:tblPr>
        <w:tblOverlap w:val="never"/>
        <w:tblW w:w="9644" w:type="dxa"/>
        <w:jc w:val="center"/>
        <w:tblLayout w:type="fixed"/>
        <w:tblCellMar>
          <w:left w:w="10" w:type="dxa"/>
          <w:right w:w="10" w:type="dxa"/>
        </w:tblCellMar>
        <w:tblLook w:val="0000" w:firstRow="0" w:lastRow="0" w:firstColumn="0" w:lastColumn="0" w:noHBand="0" w:noVBand="0"/>
      </w:tblPr>
      <w:tblGrid>
        <w:gridCol w:w="1422"/>
        <w:gridCol w:w="7"/>
        <w:gridCol w:w="7117"/>
        <w:gridCol w:w="7"/>
        <w:gridCol w:w="1084"/>
        <w:gridCol w:w="7"/>
      </w:tblGrid>
      <w:tr w:rsidR="00C6269D" w:rsidRPr="00C6269D" w14:paraId="1A6F5691" w14:textId="77777777" w:rsidTr="00C6269D">
        <w:trPr>
          <w:trHeight w:hRule="exact" w:val="578"/>
          <w:jc w:val="center"/>
        </w:trPr>
        <w:tc>
          <w:tcPr>
            <w:tcW w:w="1429" w:type="dxa"/>
            <w:gridSpan w:val="2"/>
            <w:tcBorders>
              <w:top w:val="single" w:sz="4" w:space="0" w:color="auto"/>
              <w:left w:val="single" w:sz="4" w:space="0" w:color="auto"/>
              <w:bottom w:val="double" w:sz="4" w:space="0" w:color="auto"/>
            </w:tcBorders>
            <w:shd w:val="clear" w:color="auto" w:fill="FFFFFF"/>
          </w:tcPr>
          <w:p w14:paraId="76674F53" w14:textId="77777777" w:rsidR="00C6269D" w:rsidRPr="00C6269D" w:rsidRDefault="00C6269D" w:rsidP="00C6269D">
            <w:pPr>
              <w:adjustRightInd w:val="0"/>
              <w:spacing w:after="0" w:line="240" w:lineRule="auto"/>
              <w:jc w:val="center"/>
              <w:rPr>
                <w:rFonts w:ascii="Times New Roman" w:eastAsia="SimSun" w:hAnsi="Times New Roman" w:cs="Times New Roman"/>
                <w:sz w:val="20"/>
                <w:szCs w:val="20"/>
                <w:lang w:val="en-US" w:eastAsia="ru-RU" w:bidi="ru-RU"/>
              </w:rPr>
            </w:pPr>
            <w:proofErr w:type="spellStart"/>
            <w:r w:rsidRPr="00C6269D">
              <w:rPr>
                <w:rFonts w:ascii="Times New Roman" w:eastAsia="SimSun" w:hAnsi="Times New Roman" w:cs="Times New Roman"/>
                <w:sz w:val="20"/>
                <w:szCs w:val="20"/>
                <w:lang w:val="en-US" w:eastAsia="ru-RU" w:bidi="ru-RU"/>
              </w:rPr>
              <w:t>Идентификатор</w:t>
            </w:r>
            <w:proofErr w:type="spellEnd"/>
            <w:r w:rsidRPr="00C6269D">
              <w:rPr>
                <w:rFonts w:ascii="Times New Roman" w:eastAsia="SimSun" w:hAnsi="Times New Roman" w:cs="Times New Roman"/>
                <w:sz w:val="20"/>
                <w:szCs w:val="20"/>
                <w:lang w:val="en-US" w:eastAsia="ru-RU" w:bidi="ru-RU"/>
              </w:rPr>
              <w:t xml:space="preserve"> </w:t>
            </w:r>
            <w:proofErr w:type="spellStart"/>
            <w:r w:rsidRPr="00C6269D">
              <w:rPr>
                <w:rFonts w:ascii="Times New Roman" w:eastAsia="SimSun" w:hAnsi="Times New Roman" w:cs="Times New Roman"/>
                <w:sz w:val="20"/>
                <w:szCs w:val="20"/>
                <w:lang w:val="en-US" w:eastAsia="ru-RU" w:bidi="ru-RU"/>
              </w:rPr>
              <w:t>практики</w:t>
            </w:r>
            <w:proofErr w:type="spellEnd"/>
          </w:p>
        </w:tc>
        <w:tc>
          <w:tcPr>
            <w:tcW w:w="7124" w:type="dxa"/>
            <w:gridSpan w:val="2"/>
            <w:tcBorders>
              <w:top w:val="single" w:sz="4" w:space="0" w:color="auto"/>
              <w:left w:val="single" w:sz="4" w:space="0" w:color="auto"/>
              <w:bottom w:val="double" w:sz="4" w:space="0" w:color="auto"/>
            </w:tcBorders>
            <w:shd w:val="clear" w:color="auto" w:fill="FFFFFF"/>
          </w:tcPr>
          <w:p w14:paraId="745B272C" w14:textId="77777777" w:rsidR="00C6269D" w:rsidRPr="00C6269D" w:rsidRDefault="00C6269D" w:rsidP="00C6269D">
            <w:pPr>
              <w:adjustRightInd w:val="0"/>
              <w:spacing w:after="0" w:line="240" w:lineRule="auto"/>
              <w:jc w:val="center"/>
              <w:rPr>
                <w:rFonts w:ascii="Times New Roman" w:eastAsia="SimSun" w:hAnsi="Times New Roman" w:cs="Times New Roman"/>
                <w:sz w:val="20"/>
                <w:szCs w:val="20"/>
                <w:lang w:val="en-US" w:eastAsia="ru-RU" w:bidi="ru-RU"/>
              </w:rPr>
            </w:pPr>
            <w:proofErr w:type="spellStart"/>
            <w:r w:rsidRPr="00C6269D">
              <w:rPr>
                <w:rFonts w:ascii="Times New Roman" w:eastAsia="SimSun" w:hAnsi="Times New Roman" w:cs="Times New Roman"/>
                <w:sz w:val="20"/>
                <w:szCs w:val="20"/>
                <w:lang w:val="en-US" w:eastAsia="ru-RU" w:bidi="ru-RU"/>
              </w:rPr>
              <w:t>Название</w:t>
            </w:r>
            <w:proofErr w:type="spellEnd"/>
            <w:r w:rsidRPr="00C6269D">
              <w:rPr>
                <w:rFonts w:ascii="Times New Roman" w:eastAsia="SimSun" w:hAnsi="Times New Roman" w:cs="Times New Roman"/>
                <w:sz w:val="20"/>
                <w:szCs w:val="20"/>
                <w:lang w:val="en-US" w:eastAsia="ru-RU" w:bidi="ru-RU"/>
              </w:rPr>
              <w:t xml:space="preserve"> </w:t>
            </w:r>
            <w:proofErr w:type="spellStart"/>
            <w:r w:rsidRPr="00C6269D">
              <w:rPr>
                <w:rFonts w:ascii="Times New Roman" w:eastAsia="SimSun" w:hAnsi="Times New Roman" w:cs="Times New Roman"/>
                <w:sz w:val="20"/>
                <w:szCs w:val="20"/>
                <w:lang w:val="en-US" w:eastAsia="ru-RU" w:bidi="ru-RU"/>
              </w:rPr>
              <w:t>практики</w:t>
            </w:r>
            <w:proofErr w:type="spellEnd"/>
          </w:p>
        </w:tc>
        <w:tc>
          <w:tcPr>
            <w:tcW w:w="1091" w:type="dxa"/>
            <w:gridSpan w:val="2"/>
            <w:tcBorders>
              <w:top w:val="single" w:sz="4" w:space="0" w:color="auto"/>
              <w:left w:val="single" w:sz="4" w:space="0" w:color="auto"/>
              <w:bottom w:val="double" w:sz="4" w:space="0" w:color="auto"/>
              <w:right w:val="single" w:sz="4" w:space="0" w:color="auto"/>
            </w:tcBorders>
            <w:shd w:val="clear" w:color="auto" w:fill="FFFFFF"/>
          </w:tcPr>
          <w:p w14:paraId="67FAC548" w14:textId="77777777" w:rsidR="00C6269D" w:rsidRPr="00C6269D" w:rsidRDefault="00C6269D" w:rsidP="00C6269D">
            <w:pPr>
              <w:adjustRightInd w:val="0"/>
              <w:spacing w:after="0" w:line="240" w:lineRule="auto"/>
              <w:jc w:val="center"/>
              <w:rPr>
                <w:rFonts w:ascii="Times New Roman" w:eastAsia="SimSun" w:hAnsi="Times New Roman" w:cs="Times New Roman"/>
                <w:sz w:val="20"/>
                <w:szCs w:val="20"/>
                <w:lang w:val="en-US" w:eastAsia="ru-RU" w:bidi="ru-RU"/>
              </w:rPr>
            </w:pPr>
            <w:proofErr w:type="spellStart"/>
            <w:r w:rsidRPr="00C6269D">
              <w:rPr>
                <w:rFonts w:ascii="Times New Roman" w:eastAsia="SimSun" w:hAnsi="Times New Roman" w:cs="Times New Roman"/>
                <w:sz w:val="20"/>
                <w:szCs w:val="20"/>
                <w:lang w:val="en-US" w:eastAsia="ru-RU" w:bidi="ru-RU"/>
              </w:rPr>
              <w:t>Связана</w:t>
            </w:r>
            <w:proofErr w:type="spellEnd"/>
            <w:r w:rsidRPr="00C6269D">
              <w:rPr>
                <w:rFonts w:ascii="Times New Roman" w:eastAsia="SimSun" w:hAnsi="Times New Roman" w:cs="Times New Roman"/>
                <w:sz w:val="20"/>
                <w:szCs w:val="20"/>
                <w:lang w:val="en-US" w:eastAsia="ru-RU" w:bidi="ru-RU"/>
              </w:rPr>
              <w:t xml:space="preserve"> </w:t>
            </w:r>
            <w:proofErr w:type="spellStart"/>
            <w:r w:rsidRPr="00C6269D">
              <w:rPr>
                <w:rFonts w:ascii="Times New Roman" w:eastAsia="SimSun" w:hAnsi="Times New Roman" w:cs="Times New Roman"/>
                <w:sz w:val="20"/>
                <w:szCs w:val="20"/>
                <w:lang w:val="en-US" w:eastAsia="ru-RU" w:bidi="ru-RU"/>
              </w:rPr>
              <w:t>со</w:t>
            </w:r>
            <w:proofErr w:type="spellEnd"/>
            <w:r w:rsidRPr="00C6269D">
              <w:rPr>
                <w:rFonts w:ascii="Times New Roman" w:eastAsia="SimSun" w:hAnsi="Times New Roman" w:cs="Times New Roman"/>
                <w:sz w:val="20"/>
                <w:szCs w:val="20"/>
                <w:lang w:val="kk-KZ" w:eastAsia="ru-RU" w:bidi="ru-RU"/>
              </w:rPr>
              <w:t xml:space="preserve"> </w:t>
            </w:r>
            <w:proofErr w:type="spellStart"/>
            <w:r w:rsidRPr="00C6269D">
              <w:rPr>
                <w:rFonts w:ascii="Times New Roman" w:eastAsia="SimSun" w:hAnsi="Times New Roman" w:cs="Times New Roman"/>
                <w:sz w:val="20"/>
                <w:szCs w:val="20"/>
                <w:lang w:val="en-US" w:eastAsia="ru-RU" w:bidi="ru-RU"/>
              </w:rPr>
              <w:t>свойством</w:t>
            </w:r>
            <w:proofErr w:type="spellEnd"/>
          </w:p>
        </w:tc>
      </w:tr>
      <w:tr w:rsidR="00C6269D" w:rsidRPr="00C6269D" w14:paraId="31BFBB1B" w14:textId="77777777" w:rsidTr="00C6269D">
        <w:trPr>
          <w:trHeight w:hRule="exact" w:val="356"/>
          <w:jc w:val="center"/>
        </w:trPr>
        <w:tc>
          <w:tcPr>
            <w:tcW w:w="9644" w:type="dxa"/>
            <w:gridSpan w:val="6"/>
            <w:tcBorders>
              <w:top w:val="double" w:sz="4" w:space="0" w:color="auto"/>
              <w:left w:val="single" w:sz="4" w:space="0" w:color="auto"/>
              <w:right w:val="single" w:sz="4" w:space="0" w:color="auto"/>
            </w:tcBorders>
            <w:shd w:val="clear" w:color="auto" w:fill="FFFFFF"/>
          </w:tcPr>
          <w:p w14:paraId="3C58B25F"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РА.3.1: Свойство процесса «Определение процесса»</w:t>
            </w:r>
          </w:p>
        </w:tc>
      </w:tr>
      <w:tr w:rsidR="00C6269D" w:rsidRPr="00C6269D" w14:paraId="3C89AA58" w14:textId="77777777" w:rsidTr="00C6269D">
        <w:trPr>
          <w:trHeight w:hRule="exact" w:val="576"/>
          <w:jc w:val="center"/>
        </w:trPr>
        <w:tc>
          <w:tcPr>
            <w:tcW w:w="1429" w:type="dxa"/>
            <w:gridSpan w:val="2"/>
            <w:tcBorders>
              <w:top w:val="single" w:sz="4" w:space="0" w:color="auto"/>
              <w:left w:val="single" w:sz="4" w:space="0" w:color="auto"/>
            </w:tcBorders>
            <w:shd w:val="clear" w:color="auto" w:fill="FFFFFF"/>
          </w:tcPr>
          <w:p w14:paraId="2379D76C"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РА.3.1.GP1</w:t>
            </w:r>
          </w:p>
        </w:tc>
        <w:tc>
          <w:tcPr>
            <w:tcW w:w="7124" w:type="dxa"/>
            <w:gridSpan w:val="2"/>
            <w:tcBorders>
              <w:top w:val="single" w:sz="4" w:space="0" w:color="auto"/>
              <w:left w:val="single" w:sz="4" w:space="0" w:color="auto"/>
            </w:tcBorders>
            <w:shd w:val="clear" w:color="auto" w:fill="FFFFFF"/>
          </w:tcPr>
          <w:p w14:paraId="144A1132"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Создание и поддержание стандартного процесса, который будет поддерживать развертывание «определенного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78825F29"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РА.3.1 а)</w:t>
            </w:r>
          </w:p>
        </w:tc>
      </w:tr>
      <w:tr w:rsidR="00C6269D" w:rsidRPr="00C6269D" w14:paraId="211E2762" w14:textId="77777777" w:rsidTr="004E1E43">
        <w:trPr>
          <w:trHeight w:hRule="exact" w:val="332"/>
          <w:jc w:val="center"/>
        </w:trPr>
        <w:tc>
          <w:tcPr>
            <w:tcW w:w="1429" w:type="dxa"/>
            <w:gridSpan w:val="2"/>
            <w:tcBorders>
              <w:top w:val="single" w:sz="4" w:space="0" w:color="auto"/>
              <w:left w:val="single" w:sz="4" w:space="0" w:color="auto"/>
            </w:tcBorders>
            <w:shd w:val="clear" w:color="auto" w:fill="FFFFFF"/>
          </w:tcPr>
          <w:p w14:paraId="0858D4F4"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lastRenderedPageBreak/>
              <w:t>РА.3.1.GP2</w:t>
            </w:r>
          </w:p>
        </w:tc>
        <w:tc>
          <w:tcPr>
            <w:tcW w:w="7124" w:type="dxa"/>
            <w:gridSpan w:val="2"/>
            <w:tcBorders>
              <w:top w:val="single" w:sz="4" w:space="0" w:color="auto"/>
              <w:left w:val="single" w:sz="4" w:space="0" w:color="auto"/>
            </w:tcBorders>
            <w:shd w:val="clear" w:color="auto" w:fill="FFFFFF"/>
          </w:tcPr>
          <w:p w14:paraId="52EE4618"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Определение входов и выходов стандартного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1A03DC11"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РА.3.1 b)</w:t>
            </w:r>
          </w:p>
        </w:tc>
      </w:tr>
      <w:tr w:rsidR="00C6269D" w:rsidRPr="00C6269D" w14:paraId="44162F01" w14:textId="77777777" w:rsidTr="00C6269D">
        <w:trPr>
          <w:trHeight w:hRule="exact" w:val="583"/>
          <w:jc w:val="center"/>
        </w:trPr>
        <w:tc>
          <w:tcPr>
            <w:tcW w:w="1429" w:type="dxa"/>
            <w:gridSpan w:val="2"/>
            <w:tcBorders>
              <w:top w:val="single" w:sz="4" w:space="0" w:color="auto"/>
              <w:left w:val="single" w:sz="4" w:space="0" w:color="auto"/>
              <w:bottom w:val="single" w:sz="4" w:space="0" w:color="auto"/>
            </w:tcBorders>
            <w:shd w:val="clear" w:color="auto" w:fill="FFFFFF"/>
          </w:tcPr>
          <w:p w14:paraId="1CD99EB7"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РА.3.1.GP3</w:t>
            </w:r>
          </w:p>
        </w:tc>
        <w:tc>
          <w:tcPr>
            <w:tcW w:w="7124" w:type="dxa"/>
            <w:gridSpan w:val="2"/>
            <w:tcBorders>
              <w:top w:val="single" w:sz="4" w:space="0" w:color="auto"/>
              <w:left w:val="single" w:sz="4" w:space="0" w:color="auto"/>
              <w:bottom w:val="single" w:sz="4" w:space="0" w:color="auto"/>
            </w:tcBorders>
            <w:shd w:val="clear" w:color="auto" w:fill="FFFFFF"/>
          </w:tcPr>
          <w:p w14:paraId="63AA8A3A"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Определение последовательности выполнения и взаимодействия процесса в рамках интегрированной системы процессов</w:t>
            </w:r>
          </w:p>
        </w:tc>
        <w:tc>
          <w:tcPr>
            <w:tcW w:w="1091" w:type="dxa"/>
            <w:gridSpan w:val="2"/>
            <w:tcBorders>
              <w:top w:val="single" w:sz="4" w:space="0" w:color="auto"/>
              <w:left w:val="single" w:sz="4" w:space="0" w:color="auto"/>
              <w:bottom w:val="single" w:sz="4" w:space="0" w:color="auto"/>
              <w:right w:val="single" w:sz="4" w:space="0" w:color="auto"/>
            </w:tcBorders>
            <w:shd w:val="clear" w:color="auto" w:fill="FFFFFF"/>
          </w:tcPr>
          <w:p w14:paraId="2085B24E"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РА.3.1 с)</w:t>
            </w:r>
          </w:p>
        </w:tc>
      </w:tr>
      <w:tr w:rsidR="00C6269D" w:rsidRPr="00C6269D" w14:paraId="3038F5FA" w14:textId="77777777" w:rsidTr="00C6269D">
        <w:trPr>
          <w:gridAfter w:val="1"/>
          <w:wAfter w:w="7" w:type="dxa"/>
          <w:trHeight w:hRule="exact" w:val="565"/>
          <w:jc w:val="center"/>
        </w:trPr>
        <w:tc>
          <w:tcPr>
            <w:tcW w:w="1422" w:type="dxa"/>
            <w:tcBorders>
              <w:top w:val="single" w:sz="4" w:space="0" w:color="auto"/>
              <w:left w:val="single" w:sz="4" w:space="0" w:color="auto"/>
            </w:tcBorders>
            <w:shd w:val="clear" w:color="auto" w:fill="FFFFFF"/>
          </w:tcPr>
          <w:p w14:paraId="22161CF2"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PA.3.1.GP4</w:t>
            </w:r>
          </w:p>
        </w:tc>
        <w:tc>
          <w:tcPr>
            <w:tcW w:w="7124" w:type="dxa"/>
            <w:gridSpan w:val="2"/>
            <w:tcBorders>
              <w:top w:val="single" w:sz="4" w:space="0" w:color="auto"/>
              <w:left w:val="single" w:sz="4" w:space="0" w:color="auto"/>
            </w:tcBorders>
            <w:shd w:val="clear" w:color="auto" w:fill="FFFFFF"/>
          </w:tcPr>
          <w:p w14:paraId="456132C0"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Определение ролей, компетенций, обязанностей и полномочий для выполнения стандартного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3CE4CA7D"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РА.3.1 d)</w:t>
            </w:r>
          </w:p>
        </w:tc>
      </w:tr>
      <w:tr w:rsidR="00C6269D" w:rsidRPr="00C6269D" w14:paraId="01A29CAE" w14:textId="77777777" w:rsidTr="00C6269D">
        <w:trPr>
          <w:gridAfter w:val="1"/>
          <w:wAfter w:w="7" w:type="dxa"/>
          <w:trHeight w:hRule="exact" w:val="335"/>
          <w:jc w:val="center"/>
        </w:trPr>
        <w:tc>
          <w:tcPr>
            <w:tcW w:w="1422" w:type="dxa"/>
            <w:tcBorders>
              <w:top w:val="single" w:sz="4" w:space="0" w:color="auto"/>
              <w:left w:val="single" w:sz="4" w:space="0" w:color="auto"/>
            </w:tcBorders>
            <w:shd w:val="clear" w:color="auto" w:fill="FFFFFF"/>
          </w:tcPr>
          <w:p w14:paraId="14414620"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PA.3.1.GP5</w:t>
            </w:r>
          </w:p>
        </w:tc>
        <w:tc>
          <w:tcPr>
            <w:tcW w:w="7124" w:type="dxa"/>
            <w:gridSpan w:val="2"/>
            <w:tcBorders>
              <w:top w:val="single" w:sz="4" w:space="0" w:color="auto"/>
              <w:left w:val="single" w:sz="4" w:space="0" w:color="auto"/>
            </w:tcBorders>
            <w:shd w:val="clear" w:color="auto" w:fill="FFFFFF"/>
          </w:tcPr>
          <w:p w14:paraId="272BE5FC"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Определение ресурсов для выполнения стандартного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5A22BC67"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РА.3.1 е)</w:t>
            </w:r>
          </w:p>
        </w:tc>
      </w:tr>
      <w:tr w:rsidR="00C6269D" w:rsidRPr="00C6269D" w14:paraId="6B48CD52" w14:textId="77777777" w:rsidTr="00C6269D">
        <w:trPr>
          <w:gridAfter w:val="1"/>
          <w:wAfter w:w="7" w:type="dxa"/>
          <w:trHeight w:hRule="exact" w:val="551"/>
          <w:jc w:val="center"/>
        </w:trPr>
        <w:tc>
          <w:tcPr>
            <w:tcW w:w="1422" w:type="dxa"/>
            <w:tcBorders>
              <w:top w:val="single" w:sz="4" w:space="0" w:color="auto"/>
              <w:left w:val="single" w:sz="4" w:space="0" w:color="auto"/>
            </w:tcBorders>
            <w:shd w:val="clear" w:color="auto" w:fill="FFFFFF"/>
          </w:tcPr>
          <w:p w14:paraId="566169D8"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PA.3.1.GP6</w:t>
            </w:r>
          </w:p>
        </w:tc>
        <w:tc>
          <w:tcPr>
            <w:tcW w:w="7124" w:type="dxa"/>
            <w:gridSpan w:val="2"/>
            <w:tcBorders>
              <w:top w:val="single" w:sz="4" w:space="0" w:color="auto"/>
              <w:left w:val="single" w:sz="4" w:space="0" w:color="auto"/>
            </w:tcBorders>
            <w:shd w:val="clear" w:color="auto" w:fill="FFFFFF"/>
          </w:tcPr>
          <w:p w14:paraId="72266ADE"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Определение и поддержание знаний, необходимых для оперативного использования стандартного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46DEC56D"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РА.3.1 f)</w:t>
            </w:r>
          </w:p>
        </w:tc>
      </w:tr>
      <w:tr w:rsidR="00C6269D" w:rsidRPr="00C6269D" w14:paraId="22E57A28" w14:textId="77777777" w:rsidTr="00C6269D">
        <w:trPr>
          <w:gridAfter w:val="1"/>
          <w:wAfter w:w="7" w:type="dxa"/>
          <w:trHeight w:hRule="exact" w:val="335"/>
          <w:jc w:val="center"/>
        </w:trPr>
        <w:tc>
          <w:tcPr>
            <w:tcW w:w="9637" w:type="dxa"/>
            <w:gridSpan w:val="5"/>
            <w:tcBorders>
              <w:top w:val="single" w:sz="4" w:space="0" w:color="auto"/>
              <w:left w:val="single" w:sz="4" w:space="0" w:color="auto"/>
              <w:right w:val="single" w:sz="4" w:space="0" w:color="auto"/>
            </w:tcBorders>
            <w:shd w:val="clear" w:color="auto" w:fill="FFFFFF"/>
          </w:tcPr>
          <w:p w14:paraId="62F9C41D"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РА.3.2: Свойство процесса «Развертывание процесса»</w:t>
            </w:r>
          </w:p>
        </w:tc>
      </w:tr>
      <w:tr w:rsidR="00C6269D" w:rsidRPr="00C6269D" w14:paraId="3BAB9C7D" w14:textId="77777777" w:rsidTr="004E1E43">
        <w:trPr>
          <w:gridAfter w:val="1"/>
          <w:wAfter w:w="7" w:type="dxa"/>
          <w:trHeight w:hRule="exact" w:val="570"/>
          <w:jc w:val="center"/>
        </w:trPr>
        <w:tc>
          <w:tcPr>
            <w:tcW w:w="1422" w:type="dxa"/>
            <w:tcBorders>
              <w:top w:val="single" w:sz="4" w:space="0" w:color="auto"/>
              <w:left w:val="single" w:sz="4" w:space="0" w:color="auto"/>
            </w:tcBorders>
            <w:shd w:val="clear" w:color="auto" w:fill="FFFFFF"/>
          </w:tcPr>
          <w:p w14:paraId="588C2067"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PA.3.2.GP1</w:t>
            </w:r>
          </w:p>
        </w:tc>
        <w:tc>
          <w:tcPr>
            <w:tcW w:w="7124" w:type="dxa"/>
            <w:gridSpan w:val="2"/>
            <w:tcBorders>
              <w:top w:val="single" w:sz="4" w:space="0" w:color="auto"/>
              <w:left w:val="single" w:sz="4" w:space="0" w:color="auto"/>
            </w:tcBorders>
            <w:shd w:val="clear" w:color="auto" w:fill="FFFFFF"/>
          </w:tcPr>
          <w:p w14:paraId="12C40163"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Развертывание «определенного процесса», удовлетворяющее специфическим для данного контекста требованиям к использованию стандартного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0475F102"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РА.3.2 а)</w:t>
            </w:r>
          </w:p>
        </w:tc>
      </w:tr>
      <w:tr w:rsidR="00C6269D" w:rsidRPr="00C6269D" w14:paraId="75B52F22" w14:textId="77777777" w:rsidTr="004E1E43">
        <w:trPr>
          <w:gridAfter w:val="1"/>
          <w:wAfter w:w="7" w:type="dxa"/>
          <w:trHeight w:hRule="exact" w:val="513"/>
          <w:jc w:val="center"/>
        </w:trPr>
        <w:tc>
          <w:tcPr>
            <w:tcW w:w="1422" w:type="dxa"/>
            <w:tcBorders>
              <w:top w:val="single" w:sz="4" w:space="0" w:color="auto"/>
              <w:left w:val="single" w:sz="4" w:space="0" w:color="auto"/>
            </w:tcBorders>
            <w:shd w:val="clear" w:color="auto" w:fill="FFFFFF"/>
          </w:tcPr>
          <w:p w14:paraId="419F3B2E"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PA.3.2.GP2</w:t>
            </w:r>
          </w:p>
        </w:tc>
        <w:tc>
          <w:tcPr>
            <w:tcW w:w="7124" w:type="dxa"/>
            <w:gridSpan w:val="2"/>
            <w:tcBorders>
              <w:top w:val="single" w:sz="4" w:space="0" w:color="auto"/>
              <w:left w:val="single" w:sz="4" w:space="0" w:color="auto"/>
            </w:tcBorders>
            <w:shd w:val="clear" w:color="auto" w:fill="FFFFFF"/>
          </w:tcPr>
          <w:p w14:paraId="14AE3066"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Привлечение компетентных специалистов с определенными обязанностями и полномочиями для поддержки выполнения «определенного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45DE216D" w14:textId="3F5BE9EE"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РА.3.2 b),</w:t>
            </w:r>
            <w:r>
              <w:rPr>
                <w:rFonts w:ascii="Times New Roman" w:eastAsia="SimSun" w:hAnsi="Times New Roman" w:cs="Times New Roman"/>
                <w:sz w:val="20"/>
                <w:szCs w:val="20"/>
                <w:lang w:eastAsia="ru-RU" w:bidi="ru-RU"/>
              </w:rPr>
              <w:t xml:space="preserve"> </w:t>
            </w:r>
            <w:r w:rsidRPr="00C6269D">
              <w:rPr>
                <w:rFonts w:ascii="Times New Roman" w:eastAsia="SimSun" w:hAnsi="Times New Roman" w:cs="Times New Roman"/>
                <w:sz w:val="20"/>
                <w:szCs w:val="20"/>
                <w:lang w:val="en-US" w:eastAsia="ru-RU" w:bidi="ru-RU"/>
              </w:rPr>
              <w:t>c)</w:t>
            </w:r>
          </w:p>
        </w:tc>
      </w:tr>
      <w:tr w:rsidR="00C6269D" w:rsidRPr="00C6269D" w14:paraId="2F49C334" w14:textId="77777777" w:rsidTr="00C6269D">
        <w:trPr>
          <w:gridAfter w:val="1"/>
          <w:wAfter w:w="7" w:type="dxa"/>
          <w:trHeight w:hRule="exact" w:val="572"/>
          <w:jc w:val="center"/>
        </w:trPr>
        <w:tc>
          <w:tcPr>
            <w:tcW w:w="1422" w:type="dxa"/>
            <w:tcBorders>
              <w:top w:val="single" w:sz="4" w:space="0" w:color="auto"/>
              <w:left w:val="single" w:sz="4" w:space="0" w:color="auto"/>
            </w:tcBorders>
            <w:shd w:val="clear" w:color="auto" w:fill="FFFFFF"/>
          </w:tcPr>
          <w:p w14:paraId="42DE11B4"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PA.3.2.GP3</w:t>
            </w:r>
          </w:p>
        </w:tc>
        <w:tc>
          <w:tcPr>
            <w:tcW w:w="7124" w:type="dxa"/>
            <w:gridSpan w:val="2"/>
            <w:tcBorders>
              <w:top w:val="single" w:sz="4" w:space="0" w:color="auto"/>
              <w:left w:val="single" w:sz="4" w:space="0" w:color="auto"/>
            </w:tcBorders>
            <w:shd w:val="clear" w:color="auto" w:fill="FFFFFF"/>
          </w:tcPr>
          <w:p w14:paraId="5C5A0506"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Предоставление ресурсов и информации для поддержки выполнения «определенного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047FA0D5"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РА.3.2 d)</w:t>
            </w:r>
          </w:p>
        </w:tc>
      </w:tr>
      <w:tr w:rsidR="00C6269D" w:rsidRPr="00C6269D" w14:paraId="38A407E5" w14:textId="77777777" w:rsidTr="00C6269D">
        <w:trPr>
          <w:gridAfter w:val="1"/>
          <w:wAfter w:w="7" w:type="dxa"/>
          <w:trHeight w:hRule="exact" w:val="551"/>
          <w:jc w:val="center"/>
        </w:trPr>
        <w:tc>
          <w:tcPr>
            <w:tcW w:w="1422" w:type="dxa"/>
            <w:tcBorders>
              <w:top w:val="single" w:sz="4" w:space="0" w:color="auto"/>
              <w:left w:val="single" w:sz="4" w:space="0" w:color="auto"/>
            </w:tcBorders>
            <w:shd w:val="clear" w:color="auto" w:fill="FFFFFF"/>
          </w:tcPr>
          <w:p w14:paraId="3BD261BB"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PA.3.2.GP4</w:t>
            </w:r>
          </w:p>
        </w:tc>
        <w:tc>
          <w:tcPr>
            <w:tcW w:w="7124" w:type="dxa"/>
            <w:gridSpan w:val="2"/>
            <w:tcBorders>
              <w:top w:val="single" w:sz="4" w:space="0" w:color="auto"/>
              <w:left w:val="single" w:sz="4" w:space="0" w:color="auto"/>
            </w:tcBorders>
            <w:shd w:val="clear" w:color="auto" w:fill="FFFFFF"/>
          </w:tcPr>
          <w:p w14:paraId="10FC137C" w14:textId="442A2601"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Сохранение документированной информации в качестве свидетельства достиже</w:t>
            </w:r>
            <w:r>
              <w:rPr>
                <w:rFonts w:ascii="Times New Roman" w:eastAsia="SimSun" w:hAnsi="Times New Roman" w:cs="Times New Roman"/>
                <w:sz w:val="20"/>
                <w:szCs w:val="20"/>
                <w:lang w:eastAsia="ru-RU" w:bidi="ru-RU"/>
              </w:rPr>
              <w:t>н</w:t>
            </w:r>
            <w:r w:rsidRPr="00C6269D">
              <w:rPr>
                <w:rFonts w:ascii="Times New Roman" w:eastAsia="SimSun" w:hAnsi="Times New Roman" w:cs="Times New Roman"/>
                <w:sz w:val="20"/>
                <w:szCs w:val="20"/>
                <w:lang w:eastAsia="ru-RU" w:bidi="ru-RU"/>
              </w:rPr>
              <w:t>ия процессом ожидаемых результатов</w:t>
            </w:r>
          </w:p>
        </w:tc>
        <w:tc>
          <w:tcPr>
            <w:tcW w:w="1091" w:type="dxa"/>
            <w:gridSpan w:val="2"/>
            <w:tcBorders>
              <w:top w:val="single" w:sz="4" w:space="0" w:color="auto"/>
              <w:left w:val="single" w:sz="4" w:space="0" w:color="auto"/>
              <w:right w:val="single" w:sz="4" w:space="0" w:color="auto"/>
            </w:tcBorders>
            <w:shd w:val="clear" w:color="auto" w:fill="FFFFFF"/>
          </w:tcPr>
          <w:p w14:paraId="318439A4"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РА.3.2 е)</w:t>
            </w:r>
          </w:p>
        </w:tc>
      </w:tr>
      <w:tr w:rsidR="00C6269D" w:rsidRPr="00C6269D" w14:paraId="43932497" w14:textId="77777777" w:rsidTr="00C6269D">
        <w:trPr>
          <w:gridAfter w:val="1"/>
          <w:wAfter w:w="7" w:type="dxa"/>
          <w:trHeight w:hRule="exact" w:val="335"/>
          <w:jc w:val="center"/>
        </w:trPr>
        <w:tc>
          <w:tcPr>
            <w:tcW w:w="9637" w:type="dxa"/>
            <w:gridSpan w:val="5"/>
            <w:tcBorders>
              <w:top w:val="single" w:sz="4" w:space="0" w:color="auto"/>
              <w:left w:val="single" w:sz="4" w:space="0" w:color="auto"/>
              <w:right w:val="single" w:sz="4" w:space="0" w:color="auto"/>
            </w:tcBorders>
            <w:shd w:val="clear" w:color="auto" w:fill="FFFFFF"/>
          </w:tcPr>
          <w:p w14:paraId="07CFA254"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РА.3.3: Свойство процесса «Обеспечение уверенности в процессе»</w:t>
            </w:r>
          </w:p>
        </w:tc>
      </w:tr>
      <w:tr w:rsidR="00C6269D" w:rsidRPr="00C6269D" w14:paraId="02B97DE4" w14:textId="77777777" w:rsidTr="00C6269D">
        <w:trPr>
          <w:gridAfter w:val="1"/>
          <w:wAfter w:w="7" w:type="dxa"/>
          <w:trHeight w:hRule="exact" w:val="551"/>
          <w:jc w:val="center"/>
        </w:trPr>
        <w:tc>
          <w:tcPr>
            <w:tcW w:w="1422" w:type="dxa"/>
            <w:tcBorders>
              <w:top w:val="single" w:sz="4" w:space="0" w:color="auto"/>
              <w:left w:val="single" w:sz="4" w:space="0" w:color="auto"/>
            </w:tcBorders>
            <w:shd w:val="clear" w:color="auto" w:fill="FFFFFF"/>
          </w:tcPr>
          <w:p w14:paraId="7EEF97E8"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PA.3.3.GP1</w:t>
            </w:r>
          </w:p>
        </w:tc>
        <w:tc>
          <w:tcPr>
            <w:tcW w:w="7124" w:type="dxa"/>
            <w:gridSpan w:val="2"/>
            <w:tcBorders>
              <w:top w:val="single" w:sz="4" w:space="0" w:color="auto"/>
              <w:left w:val="single" w:sz="4" w:space="0" w:color="auto"/>
            </w:tcBorders>
            <w:shd w:val="clear" w:color="auto" w:fill="FFFFFF"/>
          </w:tcPr>
          <w:p w14:paraId="48A3A46E"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Сбор и анализ данных о выполнении процесса для выявления потребностей в его улучшении</w:t>
            </w:r>
          </w:p>
        </w:tc>
        <w:tc>
          <w:tcPr>
            <w:tcW w:w="1091" w:type="dxa"/>
            <w:gridSpan w:val="2"/>
            <w:tcBorders>
              <w:top w:val="single" w:sz="4" w:space="0" w:color="auto"/>
              <w:left w:val="single" w:sz="4" w:space="0" w:color="auto"/>
              <w:right w:val="single" w:sz="4" w:space="0" w:color="auto"/>
            </w:tcBorders>
            <w:shd w:val="clear" w:color="auto" w:fill="FFFFFF"/>
          </w:tcPr>
          <w:p w14:paraId="48E7E142"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РА.3.3 а)</w:t>
            </w:r>
          </w:p>
        </w:tc>
      </w:tr>
      <w:tr w:rsidR="00C6269D" w:rsidRPr="00C6269D" w14:paraId="6800A0C0" w14:textId="77777777" w:rsidTr="00C6269D">
        <w:trPr>
          <w:gridAfter w:val="1"/>
          <w:wAfter w:w="7" w:type="dxa"/>
          <w:trHeight w:hRule="exact" w:val="551"/>
          <w:jc w:val="center"/>
        </w:trPr>
        <w:tc>
          <w:tcPr>
            <w:tcW w:w="1422" w:type="dxa"/>
            <w:tcBorders>
              <w:top w:val="single" w:sz="4" w:space="0" w:color="auto"/>
              <w:left w:val="single" w:sz="4" w:space="0" w:color="auto"/>
            </w:tcBorders>
            <w:shd w:val="clear" w:color="auto" w:fill="FFFFFF"/>
          </w:tcPr>
          <w:p w14:paraId="211F504C"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PA.3.3.GP2</w:t>
            </w:r>
          </w:p>
        </w:tc>
        <w:tc>
          <w:tcPr>
            <w:tcW w:w="7124" w:type="dxa"/>
            <w:gridSpan w:val="2"/>
            <w:tcBorders>
              <w:top w:val="single" w:sz="4" w:space="0" w:color="auto"/>
              <w:left w:val="single" w:sz="4" w:space="0" w:color="auto"/>
            </w:tcBorders>
            <w:shd w:val="clear" w:color="auto" w:fill="FFFFFF"/>
          </w:tcPr>
          <w:p w14:paraId="49583D7E"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Определение подходящих методов и индикаторов для мониторинга и оценки процесса</w:t>
            </w:r>
          </w:p>
        </w:tc>
        <w:tc>
          <w:tcPr>
            <w:tcW w:w="1091" w:type="dxa"/>
            <w:gridSpan w:val="2"/>
            <w:tcBorders>
              <w:top w:val="single" w:sz="4" w:space="0" w:color="auto"/>
              <w:left w:val="single" w:sz="4" w:space="0" w:color="auto"/>
              <w:right w:val="single" w:sz="4" w:space="0" w:color="auto"/>
            </w:tcBorders>
            <w:shd w:val="clear" w:color="auto" w:fill="FFFFFF"/>
          </w:tcPr>
          <w:p w14:paraId="593BD8FF"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РА.3.3 b)</w:t>
            </w:r>
          </w:p>
        </w:tc>
      </w:tr>
      <w:tr w:rsidR="00C6269D" w:rsidRPr="00C6269D" w14:paraId="5F8043B9" w14:textId="77777777" w:rsidTr="00C6269D">
        <w:trPr>
          <w:gridAfter w:val="1"/>
          <w:wAfter w:w="7" w:type="dxa"/>
          <w:trHeight w:hRule="exact" w:val="338"/>
          <w:jc w:val="center"/>
        </w:trPr>
        <w:tc>
          <w:tcPr>
            <w:tcW w:w="1422" w:type="dxa"/>
            <w:tcBorders>
              <w:top w:val="single" w:sz="4" w:space="0" w:color="auto"/>
              <w:left w:val="single" w:sz="4" w:space="0" w:color="auto"/>
            </w:tcBorders>
            <w:shd w:val="clear" w:color="auto" w:fill="FFFFFF"/>
          </w:tcPr>
          <w:p w14:paraId="7B23D816"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PA.3.3.GP3</w:t>
            </w:r>
          </w:p>
        </w:tc>
        <w:tc>
          <w:tcPr>
            <w:tcW w:w="7124" w:type="dxa"/>
            <w:gridSpan w:val="2"/>
            <w:tcBorders>
              <w:top w:val="single" w:sz="4" w:space="0" w:color="auto"/>
              <w:left w:val="single" w:sz="4" w:space="0" w:color="auto"/>
            </w:tcBorders>
            <w:shd w:val="clear" w:color="auto" w:fill="FFFFFF"/>
          </w:tcPr>
          <w:p w14:paraId="2925CB3D"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proofErr w:type="spellStart"/>
            <w:r w:rsidRPr="00C6269D">
              <w:rPr>
                <w:rFonts w:ascii="Times New Roman" w:eastAsia="SimSun" w:hAnsi="Times New Roman" w:cs="Times New Roman"/>
                <w:sz w:val="20"/>
                <w:szCs w:val="20"/>
                <w:lang w:val="en-US" w:eastAsia="ru-RU" w:bidi="ru-RU"/>
              </w:rPr>
              <w:t>Обеспечение</w:t>
            </w:r>
            <w:proofErr w:type="spellEnd"/>
            <w:r w:rsidRPr="00C6269D">
              <w:rPr>
                <w:rFonts w:ascii="Times New Roman" w:eastAsia="SimSun" w:hAnsi="Times New Roman" w:cs="Times New Roman"/>
                <w:sz w:val="20"/>
                <w:szCs w:val="20"/>
                <w:lang w:val="en-US" w:eastAsia="ru-RU" w:bidi="ru-RU"/>
              </w:rPr>
              <w:t xml:space="preserve"> </w:t>
            </w:r>
            <w:proofErr w:type="spellStart"/>
            <w:r w:rsidRPr="00C6269D">
              <w:rPr>
                <w:rFonts w:ascii="Times New Roman" w:eastAsia="SimSun" w:hAnsi="Times New Roman" w:cs="Times New Roman"/>
                <w:sz w:val="20"/>
                <w:szCs w:val="20"/>
                <w:lang w:val="en-US" w:eastAsia="ru-RU" w:bidi="ru-RU"/>
              </w:rPr>
              <w:t>соответствия</w:t>
            </w:r>
            <w:proofErr w:type="spellEnd"/>
            <w:r w:rsidRPr="00C6269D">
              <w:rPr>
                <w:rFonts w:ascii="Times New Roman" w:eastAsia="SimSun" w:hAnsi="Times New Roman" w:cs="Times New Roman"/>
                <w:sz w:val="20"/>
                <w:szCs w:val="20"/>
                <w:lang w:val="en-US" w:eastAsia="ru-RU" w:bidi="ru-RU"/>
              </w:rPr>
              <w:t xml:space="preserve"> «</w:t>
            </w:r>
            <w:proofErr w:type="spellStart"/>
            <w:r w:rsidRPr="00C6269D">
              <w:rPr>
                <w:rFonts w:ascii="Times New Roman" w:eastAsia="SimSun" w:hAnsi="Times New Roman" w:cs="Times New Roman"/>
                <w:sz w:val="20"/>
                <w:szCs w:val="20"/>
                <w:lang w:val="en-US" w:eastAsia="ru-RU" w:bidi="ru-RU"/>
              </w:rPr>
              <w:t>определенного</w:t>
            </w:r>
            <w:proofErr w:type="spellEnd"/>
            <w:r w:rsidRPr="00C6269D">
              <w:rPr>
                <w:rFonts w:ascii="Times New Roman" w:eastAsia="SimSun" w:hAnsi="Times New Roman" w:cs="Times New Roman"/>
                <w:sz w:val="20"/>
                <w:szCs w:val="20"/>
                <w:lang w:val="en-US" w:eastAsia="ru-RU" w:bidi="ru-RU"/>
              </w:rPr>
              <w:t xml:space="preserve"> </w:t>
            </w:r>
            <w:proofErr w:type="spellStart"/>
            <w:r w:rsidRPr="00C6269D">
              <w:rPr>
                <w:rFonts w:ascii="Times New Roman" w:eastAsia="SimSun" w:hAnsi="Times New Roman" w:cs="Times New Roman"/>
                <w:sz w:val="20"/>
                <w:szCs w:val="20"/>
                <w:lang w:val="en-US" w:eastAsia="ru-RU" w:bidi="ru-RU"/>
              </w:rPr>
              <w:t>процесса</w:t>
            </w:r>
            <w:proofErr w:type="spellEnd"/>
            <w:r w:rsidRPr="00C6269D">
              <w:rPr>
                <w:rFonts w:ascii="Times New Roman" w:eastAsia="SimSun" w:hAnsi="Times New Roman" w:cs="Times New Roman"/>
                <w:sz w:val="20"/>
                <w:szCs w:val="20"/>
                <w:lang w:val="en-US" w:eastAsia="ru-RU" w:bidi="ru-RU"/>
              </w:rPr>
              <w:t>»</w:t>
            </w:r>
          </w:p>
        </w:tc>
        <w:tc>
          <w:tcPr>
            <w:tcW w:w="1091" w:type="dxa"/>
            <w:gridSpan w:val="2"/>
            <w:tcBorders>
              <w:top w:val="single" w:sz="4" w:space="0" w:color="auto"/>
              <w:left w:val="single" w:sz="4" w:space="0" w:color="auto"/>
              <w:right w:val="single" w:sz="4" w:space="0" w:color="auto"/>
            </w:tcBorders>
            <w:shd w:val="clear" w:color="auto" w:fill="FFFFFF"/>
          </w:tcPr>
          <w:p w14:paraId="29F2B7C2"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РА.3.3 с)</w:t>
            </w:r>
          </w:p>
        </w:tc>
      </w:tr>
      <w:tr w:rsidR="00C6269D" w:rsidRPr="00C6269D" w14:paraId="1FEAA28E" w14:textId="77777777" w:rsidTr="004E1E43">
        <w:trPr>
          <w:gridAfter w:val="1"/>
          <w:wAfter w:w="7" w:type="dxa"/>
          <w:trHeight w:hRule="exact" w:val="324"/>
          <w:jc w:val="center"/>
        </w:trPr>
        <w:tc>
          <w:tcPr>
            <w:tcW w:w="1422" w:type="dxa"/>
            <w:tcBorders>
              <w:top w:val="single" w:sz="4" w:space="0" w:color="auto"/>
              <w:left w:val="single" w:sz="4" w:space="0" w:color="auto"/>
            </w:tcBorders>
            <w:shd w:val="clear" w:color="auto" w:fill="FFFFFF"/>
          </w:tcPr>
          <w:p w14:paraId="56B2FD87"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PA.3.3.GP4</w:t>
            </w:r>
          </w:p>
        </w:tc>
        <w:tc>
          <w:tcPr>
            <w:tcW w:w="7124" w:type="dxa"/>
            <w:gridSpan w:val="2"/>
            <w:tcBorders>
              <w:top w:val="single" w:sz="4" w:space="0" w:color="auto"/>
              <w:left w:val="single" w:sz="4" w:space="0" w:color="auto"/>
            </w:tcBorders>
            <w:shd w:val="clear" w:color="auto" w:fill="FFFFFF"/>
          </w:tcPr>
          <w:p w14:paraId="2BB4FE68"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Реагирование на несоответствия с целью корректировки выполнения процесса</w:t>
            </w:r>
          </w:p>
        </w:tc>
        <w:tc>
          <w:tcPr>
            <w:tcW w:w="1091" w:type="dxa"/>
            <w:gridSpan w:val="2"/>
            <w:tcBorders>
              <w:top w:val="single" w:sz="4" w:space="0" w:color="auto"/>
              <w:left w:val="single" w:sz="4" w:space="0" w:color="auto"/>
              <w:right w:val="single" w:sz="4" w:space="0" w:color="auto"/>
            </w:tcBorders>
            <w:shd w:val="clear" w:color="auto" w:fill="FFFFFF"/>
          </w:tcPr>
          <w:p w14:paraId="5990B7DE"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РА.3.3 d)</w:t>
            </w:r>
          </w:p>
        </w:tc>
      </w:tr>
      <w:tr w:rsidR="00C6269D" w:rsidRPr="00C6269D" w14:paraId="5AC2B465" w14:textId="77777777" w:rsidTr="004E1E43">
        <w:trPr>
          <w:gridAfter w:val="1"/>
          <w:wAfter w:w="7" w:type="dxa"/>
          <w:trHeight w:hRule="exact" w:val="415"/>
          <w:jc w:val="center"/>
        </w:trPr>
        <w:tc>
          <w:tcPr>
            <w:tcW w:w="1422" w:type="dxa"/>
            <w:tcBorders>
              <w:top w:val="single" w:sz="4" w:space="0" w:color="auto"/>
              <w:left w:val="single" w:sz="4" w:space="0" w:color="auto"/>
              <w:bottom w:val="single" w:sz="4" w:space="0" w:color="auto"/>
            </w:tcBorders>
            <w:shd w:val="clear" w:color="auto" w:fill="FFFFFF"/>
          </w:tcPr>
          <w:p w14:paraId="076AF270"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PA.3.3.GP5</w:t>
            </w:r>
          </w:p>
        </w:tc>
        <w:tc>
          <w:tcPr>
            <w:tcW w:w="7124" w:type="dxa"/>
            <w:gridSpan w:val="2"/>
            <w:tcBorders>
              <w:top w:val="single" w:sz="4" w:space="0" w:color="auto"/>
              <w:left w:val="single" w:sz="4" w:space="0" w:color="auto"/>
              <w:bottom w:val="single" w:sz="4" w:space="0" w:color="auto"/>
            </w:tcBorders>
            <w:shd w:val="clear" w:color="auto" w:fill="FFFFFF"/>
          </w:tcPr>
          <w:p w14:paraId="2CE365CA" w14:textId="77777777" w:rsidR="00C6269D" w:rsidRPr="00C6269D" w:rsidRDefault="00C6269D" w:rsidP="00C6269D">
            <w:pPr>
              <w:adjustRightInd w:val="0"/>
              <w:spacing w:after="0" w:line="240" w:lineRule="auto"/>
              <w:rPr>
                <w:rFonts w:ascii="Times New Roman" w:eastAsia="SimSun" w:hAnsi="Times New Roman" w:cs="Times New Roman"/>
                <w:sz w:val="20"/>
                <w:szCs w:val="20"/>
                <w:lang w:eastAsia="ru-RU" w:bidi="ru-RU"/>
              </w:rPr>
            </w:pPr>
            <w:r w:rsidRPr="00C6269D">
              <w:rPr>
                <w:rFonts w:ascii="Times New Roman" w:eastAsia="SimSun" w:hAnsi="Times New Roman" w:cs="Times New Roman"/>
                <w:sz w:val="20"/>
                <w:szCs w:val="20"/>
                <w:lang w:eastAsia="ru-RU" w:bidi="ru-RU"/>
              </w:rPr>
              <w:t>Совершенствование процесса на основе результатов мониторинга процесса</w:t>
            </w:r>
          </w:p>
        </w:tc>
        <w:tc>
          <w:tcPr>
            <w:tcW w:w="1091" w:type="dxa"/>
            <w:gridSpan w:val="2"/>
            <w:tcBorders>
              <w:top w:val="single" w:sz="4" w:space="0" w:color="auto"/>
              <w:left w:val="single" w:sz="4" w:space="0" w:color="auto"/>
              <w:bottom w:val="single" w:sz="4" w:space="0" w:color="auto"/>
              <w:right w:val="single" w:sz="4" w:space="0" w:color="auto"/>
            </w:tcBorders>
            <w:shd w:val="clear" w:color="auto" w:fill="FFFFFF"/>
          </w:tcPr>
          <w:p w14:paraId="2AC4CB94" w14:textId="77777777" w:rsidR="00C6269D" w:rsidRPr="00C6269D" w:rsidRDefault="00C6269D" w:rsidP="00C6269D">
            <w:pPr>
              <w:adjustRightInd w:val="0"/>
              <w:spacing w:after="0" w:line="240" w:lineRule="auto"/>
              <w:rPr>
                <w:rFonts w:ascii="Times New Roman" w:eastAsia="SimSun" w:hAnsi="Times New Roman" w:cs="Times New Roman"/>
                <w:sz w:val="20"/>
                <w:szCs w:val="20"/>
                <w:lang w:val="en-US" w:eastAsia="ru-RU" w:bidi="ru-RU"/>
              </w:rPr>
            </w:pPr>
            <w:r w:rsidRPr="00C6269D">
              <w:rPr>
                <w:rFonts w:ascii="Times New Roman" w:eastAsia="SimSun" w:hAnsi="Times New Roman" w:cs="Times New Roman"/>
                <w:sz w:val="20"/>
                <w:szCs w:val="20"/>
                <w:lang w:val="en-US" w:eastAsia="ru-RU" w:bidi="ru-RU"/>
              </w:rPr>
              <w:t>РА.3.3 е)</w:t>
            </w:r>
          </w:p>
        </w:tc>
      </w:tr>
    </w:tbl>
    <w:p w14:paraId="3C9E7BD2" w14:textId="07055FFF" w:rsid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4406937" w14:textId="672879B9" w:rsidR="00E4318F" w:rsidRPr="008E7920" w:rsidRDefault="008E7920" w:rsidP="008E7920">
      <w:pPr>
        <w:spacing w:after="0" w:line="240" w:lineRule="auto"/>
        <w:ind w:firstLine="567"/>
        <w:jc w:val="center"/>
        <w:rPr>
          <w:rFonts w:ascii="Times New Roman" w:eastAsia="Times New Roman" w:hAnsi="Times New Roman" w:cs="Times New Roman"/>
          <w:b/>
          <w:bCs/>
          <w:color w:val="000000"/>
          <w:sz w:val="24"/>
          <w:szCs w:val="24"/>
          <w:lang w:eastAsia="ru-RU"/>
        </w:rPr>
      </w:pPr>
      <w:r w:rsidRPr="008E7920">
        <w:rPr>
          <w:rFonts w:ascii="Times New Roman" w:eastAsia="Times New Roman" w:hAnsi="Times New Roman" w:cs="Times New Roman"/>
          <w:b/>
          <w:bCs/>
          <w:color w:val="000000"/>
          <w:sz w:val="24"/>
          <w:szCs w:val="24"/>
          <w:lang w:eastAsia="ru-RU"/>
        </w:rPr>
        <w:t>Таблица А.3 - Сопоставление общих практик и свойств процесса</w:t>
      </w:r>
    </w:p>
    <w:p w14:paraId="404E1F7B" w14:textId="101A7A5E"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tbl>
      <w:tblPr>
        <w:tblOverlap w:val="never"/>
        <w:tblW w:w="9659" w:type="dxa"/>
        <w:jc w:val="center"/>
        <w:tblLayout w:type="fixed"/>
        <w:tblCellMar>
          <w:left w:w="10" w:type="dxa"/>
          <w:right w:w="10" w:type="dxa"/>
        </w:tblCellMar>
        <w:tblLook w:val="0000" w:firstRow="0" w:lastRow="0" w:firstColumn="0" w:lastColumn="0" w:noHBand="0" w:noVBand="0"/>
      </w:tblPr>
      <w:tblGrid>
        <w:gridCol w:w="1418"/>
        <w:gridCol w:w="8"/>
        <w:gridCol w:w="7134"/>
        <w:gridCol w:w="8"/>
        <w:gridCol w:w="1083"/>
        <w:gridCol w:w="8"/>
      </w:tblGrid>
      <w:tr w:rsidR="008E7920" w:rsidRPr="008E7920" w14:paraId="6ADC10CF" w14:textId="77777777" w:rsidTr="008E7920">
        <w:trPr>
          <w:gridAfter w:val="1"/>
          <w:wAfter w:w="8" w:type="dxa"/>
          <w:trHeight w:hRule="exact" w:val="577"/>
          <w:jc w:val="center"/>
        </w:trPr>
        <w:tc>
          <w:tcPr>
            <w:tcW w:w="1418" w:type="dxa"/>
            <w:tcBorders>
              <w:top w:val="single" w:sz="4" w:space="0" w:color="auto"/>
              <w:left w:val="single" w:sz="4" w:space="0" w:color="auto"/>
              <w:bottom w:val="double" w:sz="4" w:space="0" w:color="auto"/>
            </w:tcBorders>
            <w:shd w:val="clear" w:color="auto" w:fill="FFFFFF"/>
          </w:tcPr>
          <w:p w14:paraId="324E63C4" w14:textId="77777777" w:rsidR="008E7920" w:rsidRPr="008E7920" w:rsidRDefault="008E7920" w:rsidP="008E7920">
            <w:pPr>
              <w:adjustRightInd w:val="0"/>
              <w:spacing w:after="0" w:line="240" w:lineRule="auto"/>
              <w:jc w:val="center"/>
              <w:rPr>
                <w:rFonts w:ascii="Times New Roman" w:eastAsia="SimSun" w:hAnsi="Times New Roman" w:cs="Times New Roman"/>
                <w:sz w:val="20"/>
                <w:szCs w:val="20"/>
                <w:lang w:val="en-US" w:eastAsia="ru-RU" w:bidi="ru-RU"/>
              </w:rPr>
            </w:pPr>
            <w:proofErr w:type="spellStart"/>
            <w:r w:rsidRPr="008E7920">
              <w:rPr>
                <w:rFonts w:ascii="Times New Roman" w:eastAsia="SimSun" w:hAnsi="Times New Roman" w:cs="Times New Roman"/>
                <w:sz w:val="20"/>
                <w:szCs w:val="20"/>
                <w:lang w:val="en-US" w:eastAsia="ru-RU" w:bidi="ru-RU"/>
              </w:rPr>
              <w:t>Идентификатор</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практики</w:t>
            </w:r>
            <w:proofErr w:type="spellEnd"/>
          </w:p>
        </w:tc>
        <w:tc>
          <w:tcPr>
            <w:tcW w:w="7142" w:type="dxa"/>
            <w:gridSpan w:val="2"/>
            <w:tcBorders>
              <w:top w:val="single" w:sz="4" w:space="0" w:color="auto"/>
              <w:left w:val="single" w:sz="4" w:space="0" w:color="auto"/>
              <w:bottom w:val="double" w:sz="4" w:space="0" w:color="auto"/>
            </w:tcBorders>
            <w:shd w:val="clear" w:color="auto" w:fill="FFFFFF"/>
          </w:tcPr>
          <w:p w14:paraId="0456172C" w14:textId="77777777" w:rsidR="008E7920" w:rsidRPr="008E7920" w:rsidRDefault="008E7920" w:rsidP="008E7920">
            <w:pPr>
              <w:adjustRightInd w:val="0"/>
              <w:spacing w:after="0" w:line="240" w:lineRule="auto"/>
              <w:jc w:val="center"/>
              <w:rPr>
                <w:rFonts w:ascii="Times New Roman" w:eastAsia="SimSun" w:hAnsi="Times New Roman" w:cs="Times New Roman"/>
                <w:sz w:val="20"/>
                <w:szCs w:val="20"/>
                <w:lang w:val="en-US" w:eastAsia="ru-RU" w:bidi="ru-RU"/>
              </w:rPr>
            </w:pPr>
            <w:proofErr w:type="spellStart"/>
            <w:r w:rsidRPr="008E7920">
              <w:rPr>
                <w:rFonts w:ascii="Times New Roman" w:eastAsia="SimSun" w:hAnsi="Times New Roman" w:cs="Times New Roman"/>
                <w:sz w:val="20"/>
                <w:szCs w:val="20"/>
                <w:lang w:val="en-US" w:eastAsia="ru-RU" w:bidi="ru-RU"/>
              </w:rPr>
              <w:t>Название</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практики</w:t>
            </w:r>
            <w:proofErr w:type="spellEnd"/>
          </w:p>
        </w:tc>
        <w:tc>
          <w:tcPr>
            <w:tcW w:w="1091" w:type="dxa"/>
            <w:gridSpan w:val="2"/>
            <w:tcBorders>
              <w:top w:val="single" w:sz="4" w:space="0" w:color="auto"/>
              <w:left w:val="single" w:sz="4" w:space="0" w:color="auto"/>
              <w:bottom w:val="double" w:sz="4" w:space="0" w:color="auto"/>
              <w:right w:val="single" w:sz="4" w:space="0" w:color="auto"/>
            </w:tcBorders>
            <w:shd w:val="clear" w:color="auto" w:fill="FFFFFF"/>
          </w:tcPr>
          <w:p w14:paraId="75C3929A" w14:textId="77777777" w:rsidR="008E7920" w:rsidRPr="008E7920" w:rsidRDefault="008E7920" w:rsidP="008E7920">
            <w:pPr>
              <w:adjustRightInd w:val="0"/>
              <w:spacing w:after="0" w:line="240" w:lineRule="auto"/>
              <w:jc w:val="center"/>
              <w:rPr>
                <w:rFonts w:ascii="Times New Roman" w:eastAsia="SimSun" w:hAnsi="Times New Roman" w:cs="Times New Roman"/>
                <w:sz w:val="20"/>
                <w:szCs w:val="20"/>
                <w:lang w:val="en-US" w:eastAsia="ru-RU" w:bidi="ru-RU"/>
              </w:rPr>
            </w:pPr>
            <w:proofErr w:type="spellStart"/>
            <w:r w:rsidRPr="008E7920">
              <w:rPr>
                <w:rFonts w:ascii="Times New Roman" w:eastAsia="SimSun" w:hAnsi="Times New Roman" w:cs="Times New Roman"/>
                <w:sz w:val="20"/>
                <w:szCs w:val="20"/>
                <w:lang w:val="en-US" w:eastAsia="ru-RU" w:bidi="ru-RU"/>
              </w:rPr>
              <w:t>Связана</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со</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свойством</w:t>
            </w:r>
            <w:proofErr w:type="spellEnd"/>
          </w:p>
        </w:tc>
      </w:tr>
      <w:tr w:rsidR="008E7920" w:rsidRPr="008E7920" w14:paraId="4E51861E" w14:textId="77777777" w:rsidTr="008E7920">
        <w:trPr>
          <w:gridAfter w:val="1"/>
          <w:wAfter w:w="8" w:type="dxa"/>
          <w:trHeight w:hRule="exact" w:val="356"/>
          <w:jc w:val="center"/>
        </w:trPr>
        <w:tc>
          <w:tcPr>
            <w:tcW w:w="9651" w:type="dxa"/>
            <w:gridSpan w:val="5"/>
            <w:tcBorders>
              <w:top w:val="double" w:sz="4" w:space="0" w:color="auto"/>
              <w:left w:val="single" w:sz="4" w:space="0" w:color="auto"/>
              <w:right w:val="single" w:sz="4" w:space="0" w:color="auto"/>
            </w:tcBorders>
            <w:shd w:val="clear" w:color="auto" w:fill="FFFFFF"/>
          </w:tcPr>
          <w:p w14:paraId="177DC093"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РА.4.1 Свойство процесса «Количественный анализ»</w:t>
            </w:r>
          </w:p>
        </w:tc>
      </w:tr>
      <w:tr w:rsidR="008E7920" w:rsidRPr="008E7920" w14:paraId="202858BE" w14:textId="77777777" w:rsidTr="008E7920">
        <w:trPr>
          <w:gridAfter w:val="1"/>
          <w:wAfter w:w="8" w:type="dxa"/>
          <w:trHeight w:hRule="exact" w:val="576"/>
          <w:jc w:val="center"/>
        </w:trPr>
        <w:tc>
          <w:tcPr>
            <w:tcW w:w="1418" w:type="dxa"/>
            <w:tcBorders>
              <w:top w:val="single" w:sz="4" w:space="0" w:color="auto"/>
              <w:left w:val="single" w:sz="4" w:space="0" w:color="auto"/>
            </w:tcBorders>
            <w:shd w:val="clear" w:color="auto" w:fill="FFFFFF"/>
          </w:tcPr>
          <w:p w14:paraId="28930803"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РА.4.1.GP1</w:t>
            </w:r>
          </w:p>
        </w:tc>
        <w:tc>
          <w:tcPr>
            <w:tcW w:w="7142" w:type="dxa"/>
            <w:gridSpan w:val="2"/>
            <w:tcBorders>
              <w:top w:val="single" w:sz="4" w:space="0" w:color="auto"/>
              <w:left w:val="single" w:sz="4" w:space="0" w:color="auto"/>
            </w:tcBorders>
            <w:shd w:val="clear" w:color="auto" w:fill="FFFFFF"/>
          </w:tcPr>
          <w:p w14:paraId="2BA73023"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потребностей в информации о процессе для поддержки достижения количественных деловых целей</w:t>
            </w:r>
          </w:p>
        </w:tc>
        <w:tc>
          <w:tcPr>
            <w:tcW w:w="1091" w:type="dxa"/>
            <w:gridSpan w:val="2"/>
            <w:tcBorders>
              <w:top w:val="single" w:sz="4" w:space="0" w:color="auto"/>
              <w:left w:val="single" w:sz="4" w:space="0" w:color="auto"/>
              <w:right w:val="single" w:sz="4" w:space="0" w:color="auto"/>
            </w:tcBorders>
            <w:shd w:val="clear" w:color="auto" w:fill="FFFFFF"/>
          </w:tcPr>
          <w:p w14:paraId="47EE6869"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 а)</w:t>
            </w:r>
          </w:p>
        </w:tc>
      </w:tr>
      <w:tr w:rsidR="008E7920" w:rsidRPr="008E7920" w14:paraId="2C9E899B" w14:textId="77777777" w:rsidTr="008E7920">
        <w:trPr>
          <w:gridAfter w:val="1"/>
          <w:wAfter w:w="8" w:type="dxa"/>
          <w:trHeight w:hRule="exact" w:val="572"/>
          <w:jc w:val="center"/>
        </w:trPr>
        <w:tc>
          <w:tcPr>
            <w:tcW w:w="1418" w:type="dxa"/>
            <w:tcBorders>
              <w:top w:val="single" w:sz="4" w:space="0" w:color="auto"/>
              <w:left w:val="single" w:sz="4" w:space="0" w:color="auto"/>
            </w:tcBorders>
            <w:shd w:val="clear" w:color="auto" w:fill="FFFFFF"/>
          </w:tcPr>
          <w:p w14:paraId="46E12745"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РА.4.1.GP2</w:t>
            </w:r>
          </w:p>
        </w:tc>
        <w:tc>
          <w:tcPr>
            <w:tcW w:w="7142" w:type="dxa"/>
            <w:gridSpan w:val="2"/>
            <w:tcBorders>
              <w:top w:val="single" w:sz="4" w:space="0" w:color="auto"/>
              <w:left w:val="single" w:sz="4" w:space="0" w:color="auto"/>
            </w:tcBorders>
            <w:shd w:val="clear" w:color="auto" w:fill="FFFFFF"/>
          </w:tcPr>
          <w:p w14:paraId="46AC6F63"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целей измерения процесса исходя из потребностей в информации о процессе</w:t>
            </w:r>
          </w:p>
        </w:tc>
        <w:tc>
          <w:tcPr>
            <w:tcW w:w="1091" w:type="dxa"/>
            <w:gridSpan w:val="2"/>
            <w:tcBorders>
              <w:top w:val="single" w:sz="4" w:space="0" w:color="auto"/>
              <w:left w:val="single" w:sz="4" w:space="0" w:color="auto"/>
              <w:right w:val="single" w:sz="4" w:space="0" w:color="auto"/>
            </w:tcBorders>
            <w:shd w:val="clear" w:color="auto" w:fill="FFFFFF"/>
          </w:tcPr>
          <w:p w14:paraId="603A0354" w14:textId="267F5172"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 xml:space="preserve">РА.4.1 </w:t>
            </w:r>
            <w:r w:rsidR="001F3258" w:rsidRPr="001F3258">
              <w:rPr>
                <w:rFonts w:ascii="Times New Roman" w:eastAsia="SimSun" w:hAnsi="Times New Roman" w:cs="Times New Roman"/>
                <w:sz w:val="20"/>
                <w:szCs w:val="20"/>
                <w:lang w:val="en-US" w:eastAsia="ru-RU" w:bidi="ru-RU"/>
              </w:rPr>
              <w:t>b</w:t>
            </w:r>
            <w:r w:rsidRPr="008E7920">
              <w:rPr>
                <w:rFonts w:ascii="Times New Roman" w:eastAsia="SimSun" w:hAnsi="Times New Roman" w:cs="Times New Roman"/>
                <w:sz w:val="20"/>
                <w:szCs w:val="20"/>
                <w:lang w:val="en-US" w:eastAsia="ru-RU" w:bidi="ru-RU"/>
              </w:rPr>
              <w:t>)</w:t>
            </w:r>
          </w:p>
        </w:tc>
      </w:tr>
      <w:tr w:rsidR="008E7920" w:rsidRPr="008E7920" w14:paraId="3DEFAA10" w14:textId="77777777" w:rsidTr="008E7920">
        <w:trPr>
          <w:gridAfter w:val="1"/>
          <w:wAfter w:w="8" w:type="dxa"/>
          <w:trHeight w:hRule="exact" w:val="356"/>
          <w:jc w:val="center"/>
        </w:trPr>
        <w:tc>
          <w:tcPr>
            <w:tcW w:w="1418" w:type="dxa"/>
            <w:tcBorders>
              <w:top w:val="single" w:sz="4" w:space="0" w:color="auto"/>
              <w:left w:val="single" w:sz="4" w:space="0" w:color="auto"/>
            </w:tcBorders>
            <w:shd w:val="clear" w:color="auto" w:fill="FFFFFF"/>
          </w:tcPr>
          <w:p w14:paraId="5911BBD9"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РА.4.1.GP3</w:t>
            </w:r>
          </w:p>
        </w:tc>
        <w:tc>
          <w:tcPr>
            <w:tcW w:w="7142" w:type="dxa"/>
            <w:gridSpan w:val="2"/>
            <w:tcBorders>
              <w:top w:val="single" w:sz="4" w:space="0" w:color="auto"/>
              <w:left w:val="single" w:sz="4" w:space="0" w:color="auto"/>
            </w:tcBorders>
            <w:shd w:val="clear" w:color="auto" w:fill="FFFFFF"/>
          </w:tcPr>
          <w:p w14:paraId="18606B0C"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измеримых взаимосвязей между элементами процесса</w:t>
            </w:r>
          </w:p>
        </w:tc>
        <w:tc>
          <w:tcPr>
            <w:tcW w:w="1091" w:type="dxa"/>
            <w:gridSpan w:val="2"/>
            <w:tcBorders>
              <w:top w:val="single" w:sz="4" w:space="0" w:color="auto"/>
              <w:left w:val="single" w:sz="4" w:space="0" w:color="auto"/>
              <w:right w:val="single" w:sz="4" w:space="0" w:color="auto"/>
            </w:tcBorders>
            <w:shd w:val="clear" w:color="auto" w:fill="FFFFFF"/>
          </w:tcPr>
          <w:p w14:paraId="45F75E76"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 с)</w:t>
            </w:r>
          </w:p>
        </w:tc>
      </w:tr>
      <w:tr w:rsidR="008E7920" w:rsidRPr="008E7920" w14:paraId="2E789A97" w14:textId="77777777" w:rsidTr="001F3258">
        <w:trPr>
          <w:gridAfter w:val="1"/>
          <w:wAfter w:w="8" w:type="dxa"/>
          <w:trHeight w:hRule="exact" w:val="540"/>
          <w:jc w:val="center"/>
        </w:trPr>
        <w:tc>
          <w:tcPr>
            <w:tcW w:w="1418" w:type="dxa"/>
            <w:tcBorders>
              <w:top w:val="single" w:sz="4" w:space="0" w:color="auto"/>
              <w:left w:val="single" w:sz="4" w:space="0" w:color="auto"/>
            </w:tcBorders>
            <w:shd w:val="clear" w:color="auto" w:fill="FFFFFF"/>
          </w:tcPr>
          <w:p w14:paraId="2E5BEF72"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РА.4.1.GP4</w:t>
            </w:r>
          </w:p>
        </w:tc>
        <w:tc>
          <w:tcPr>
            <w:tcW w:w="7142" w:type="dxa"/>
            <w:gridSpan w:val="2"/>
            <w:tcBorders>
              <w:top w:val="single" w:sz="4" w:space="0" w:color="auto"/>
              <w:left w:val="single" w:sz="4" w:space="0" w:color="auto"/>
            </w:tcBorders>
            <w:shd w:val="clear" w:color="auto" w:fill="FFFFFF"/>
          </w:tcPr>
          <w:p w14:paraId="17FDB4C5"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Установление количественных целевых показателей выполнения «определенного процесса», отражающих согласование процесса с деловыми целями</w:t>
            </w:r>
          </w:p>
        </w:tc>
        <w:tc>
          <w:tcPr>
            <w:tcW w:w="1091" w:type="dxa"/>
            <w:gridSpan w:val="2"/>
            <w:tcBorders>
              <w:top w:val="single" w:sz="4" w:space="0" w:color="auto"/>
              <w:left w:val="single" w:sz="4" w:space="0" w:color="auto"/>
              <w:right w:val="single" w:sz="4" w:space="0" w:color="auto"/>
            </w:tcBorders>
            <w:shd w:val="clear" w:color="auto" w:fill="FFFFFF"/>
          </w:tcPr>
          <w:p w14:paraId="7B0CA08F"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 d)</w:t>
            </w:r>
          </w:p>
        </w:tc>
      </w:tr>
      <w:tr w:rsidR="008E7920" w:rsidRPr="008E7920" w14:paraId="61EA04FE" w14:textId="77777777" w:rsidTr="001F3258">
        <w:trPr>
          <w:gridAfter w:val="1"/>
          <w:wAfter w:w="8" w:type="dxa"/>
          <w:trHeight w:hRule="exact" w:val="577"/>
          <w:jc w:val="center"/>
        </w:trPr>
        <w:tc>
          <w:tcPr>
            <w:tcW w:w="1418" w:type="dxa"/>
            <w:tcBorders>
              <w:top w:val="single" w:sz="4" w:space="0" w:color="auto"/>
              <w:left w:val="single" w:sz="4" w:space="0" w:color="auto"/>
            </w:tcBorders>
            <w:shd w:val="clear" w:color="auto" w:fill="FFFFFF"/>
          </w:tcPr>
          <w:p w14:paraId="63CF6A72"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РА.4.1.GP5</w:t>
            </w:r>
          </w:p>
        </w:tc>
        <w:tc>
          <w:tcPr>
            <w:tcW w:w="7142" w:type="dxa"/>
            <w:gridSpan w:val="2"/>
            <w:tcBorders>
              <w:top w:val="single" w:sz="4" w:space="0" w:color="auto"/>
              <w:left w:val="single" w:sz="4" w:space="0" w:color="auto"/>
            </w:tcBorders>
            <w:shd w:val="clear" w:color="auto" w:fill="FFFFFF"/>
          </w:tcPr>
          <w:p w14:paraId="27337E38"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индикаторов для продуктов и процесса, поддерживающих достижение количественных целей выполнения процесса</w:t>
            </w:r>
          </w:p>
        </w:tc>
        <w:tc>
          <w:tcPr>
            <w:tcW w:w="1091" w:type="dxa"/>
            <w:gridSpan w:val="2"/>
            <w:tcBorders>
              <w:top w:val="single" w:sz="4" w:space="0" w:color="auto"/>
              <w:left w:val="single" w:sz="4" w:space="0" w:color="auto"/>
              <w:right w:val="single" w:sz="4" w:space="0" w:color="auto"/>
            </w:tcBorders>
            <w:shd w:val="clear" w:color="auto" w:fill="FFFFFF"/>
          </w:tcPr>
          <w:p w14:paraId="7D7DE5E9"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 е)</w:t>
            </w:r>
          </w:p>
        </w:tc>
      </w:tr>
      <w:tr w:rsidR="008E7920" w:rsidRPr="008E7920" w14:paraId="224162B9" w14:textId="77777777" w:rsidTr="008E7920">
        <w:trPr>
          <w:gridAfter w:val="1"/>
          <w:wAfter w:w="8" w:type="dxa"/>
          <w:trHeight w:hRule="exact" w:val="356"/>
          <w:jc w:val="center"/>
        </w:trPr>
        <w:tc>
          <w:tcPr>
            <w:tcW w:w="1418" w:type="dxa"/>
            <w:tcBorders>
              <w:top w:val="single" w:sz="4" w:space="0" w:color="auto"/>
              <w:left w:val="single" w:sz="4" w:space="0" w:color="auto"/>
            </w:tcBorders>
            <w:shd w:val="clear" w:color="auto" w:fill="FFFFFF"/>
          </w:tcPr>
          <w:p w14:paraId="69CE6D19"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РА.4.1.GP6</w:t>
            </w:r>
          </w:p>
        </w:tc>
        <w:tc>
          <w:tcPr>
            <w:tcW w:w="7142" w:type="dxa"/>
            <w:gridSpan w:val="2"/>
            <w:tcBorders>
              <w:top w:val="single" w:sz="4" w:space="0" w:color="auto"/>
              <w:left w:val="single" w:sz="4" w:space="0" w:color="auto"/>
            </w:tcBorders>
            <w:shd w:val="clear" w:color="auto" w:fill="FFFFFF"/>
          </w:tcPr>
          <w:p w14:paraId="2F3C3658"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Выбор методов анализа, соответствующих собранным данным</w:t>
            </w:r>
          </w:p>
        </w:tc>
        <w:tc>
          <w:tcPr>
            <w:tcW w:w="1091" w:type="dxa"/>
            <w:gridSpan w:val="2"/>
            <w:tcBorders>
              <w:top w:val="single" w:sz="4" w:space="0" w:color="auto"/>
              <w:left w:val="single" w:sz="4" w:space="0" w:color="auto"/>
              <w:right w:val="single" w:sz="4" w:space="0" w:color="auto"/>
            </w:tcBorders>
            <w:shd w:val="clear" w:color="auto" w:fill="FFFFFF"/>
          </w:tcPr>
          <w:p w14:paraId="33FD94C7"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 f)</w:t>
            </w:r>
          </w:p>
        </w:tc>
      </w:tr>
      <w:tr w:rsidR="008E7920" w:rsidRPr="008E7920" w14:paraId="0EA7F169" w14:textId="77777777" w:rsidTr="008E7920">
        <w:trPr>
          <w:gridAfter w:val="1"/>
          <w:wAfter w:w="8" w:type="dxa"/>
          <w:trHeight w:hRule="exact" w:val="576"/>
          <w:jc w:val="center"/>
        </w:trPr>
        <w:tc>
          <w:tcPr>
            <w:tcW w:w="1418" w:type="dxa"/>
            <w:tcBorders>
              <w:top w:val="single" w:sz="4" w:space="0" w:color="auto"/>
              <w:left w:val="single" w:sz="4" w:space="0" w:color="auto"/>
            </w:tcBorders>
            <w:shd w:val="clear" w:color="auto" w:fill="FFFFFF"/>
          </w:tcPr>
          <w:p w14:paraId="4175112C"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РА.4.1.GP7</w:t>
            </w:r>
          </w:p>
        </w:tc>
        <w:tc>
          <w:tcPr>
            <w:tcW w:w="7142" w:type="dxa"/>
            <w:gridSpan w:val="2"/>
            <w:tcBorders>
              <w:top w:val="single" w:sz="4" w:space="0" w:color="auto"/>
              <w:left w:val="single" w:sz="4" w:space="0" w:color="auto"/>
            </w:tcBorders>
            <w:shd w:val="clear" w:color="auto" w:fill="FFFFFF"/>
          </w:tcPr>
          <w:p w14:paraId="4320A724"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Сбор результатов измерений продуктов и процесса в процессе выполнения «определенного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56B8E7F8"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РА.4.1 g)</w:t>
            </w:r>
          </w:p>
        </w:tc>
      </w:tr>
      <w:tr w:rsidR="008E7920" w:rsidRPr="008E7920" w14:paraId="797A3FEA" w14:textId="77777777" w:rsidTr="008E7920">
        <w:trPr>
          <w:gridAfter w:val="1"/>
          <w:wAfter w:w="8" w:type="dxa"/>
          <w:trHeight w:hRule="exact" w:val="356"/>
          <w:jc w:val="center"/>
        </w:trPr>
        <w:tc>
          <w:tcPr>
            <w:tcW w:w="9651" w:type="dxa"/>
            <w:gridSpan w:val="5"/>
            <w:tcBorders>
              <w:top w:val="single" w:sz="4" w:space="0" w:color="auto"/>
              <w:left w:val="single" w:sz="4" w:space="0" w:color="auto"/>
              <w:right w:val="single" w:sz="4" w:space="0" w:color="auto"/>
            </w:tcBorders>
            <w:shd w:val="clear" w:color="auto" w:fill="FFFFFF"/>
          </w:tcPr>
          <w:p w14:paraId="5BE4F43A"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РА.4.2 Свойство процесса «Количественный контроль»</w:t>
            </w:r>
          </w:p>
        </w:tc>
      </w:tr>
      <w:tr w:rsidR="008E7920" w:rsidRPr="008E7920" w14:paraId="6E79BC92" w14:textId="77777777" w:rsidTr="008E7920">
        <w:trPr>
          <w:gridAfter w:val="1"/>
          <w:wAfter w:w="8" w:type="dxa"/>
          <w:trHeight w:hRule="exact" w:val="590"/>
          <w:jc w:val="center"/>
        </w:trPr>
        <w:tc>
          <w:tcPr>
            <w:tcW w:w="1418" w:type="dxa"/>
            <w:tcBorders>
              <w:top w:val="single" w:sz="4" w:space="0" w:color="auto"/>
              <w:left w:val="single" w:sz="4" w:space="0" w:color="auto"/>
              <w:bottom w:val="single" w:sz="4" w:space="0" w:color="auto"/>
            </w:tcBorders>
            <w:shd w:val="clear" w:color="auto" w:fill="FFFFFF"/>
          </w:tcPr>
          <w:p w14:paraId="61F2F4F5"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PA.4.2.GP1</w:t>
            </w:r>
          </w:p>
        </w:tc>
        <w:tc>
          <w:tcPr>
            <w:tcW w:w="7142" w:type="dxa"/>
            <w:gridSpan w:val="2"/>
            <w:tcBorders>
              <w:top w:val="single" w:sz="4" w:space="0" w:color="auto"/>
              <w:left w:val="single" w:sz="4" w:space="0" w:color="auto"/>
              <w:bottom w:val="single" w:sz="4" w:space="0" w:color="auto"/>
            </w:tcBorders>
            <w:shd w:val="clear" w:color="auto" w:fill="FFFFFF"/>
          </w:tcPr>
          <w:p w14:paraId="40AC4C12"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Установление неслучайных причин изменчивости процесса путем анализа собранных данных</w:t>
            </w:r>
          </w:p>
        </w:tc>
        <w:tc>
          <w:tcPr>
            <w:tcW w:w="1091" w:type="dxa"/>
            <w:gridSpan w:val="2"/>
            <w:tcBorders>
              <w:top w:val="single" w:sz="4" w:space="0" w:color="auto"/>
              <w:left w:val="single" w:sz="4" w:space="0" w:color="auto"/>
              <w:bottom w:val="single" w:sz="4" w:space="0" w:color="auto"/>
              <w:right w:val="single" w:sz="4" w:space="0" w:color="auto"/>
            </w:tcBorders>
            <w:shd w:val="clear" w:color="auto" w:fill="FFFFFF"/>
          </w:tcPr>
          <w:p w14:paraId="2CEF2C0D"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РА.4.2 а)</w:t>
            </w:r>
          </w:p>
        </w:tc>
      </w:tr>
      <w:tr w:rsidR="008E7920" w:rsidRPr="008E7920" w14:paraId="63793500" w14:textId="77777777" w:rsidTr="008E7920">
        <w:trPr>
          <w:trHeight w:hRule="exact" w:val="374"/>
          <w:jc w:val="center"/>
        </w:trPr>
        <w:tc>
          <w:tcPr>
            <w:tcW w:w="1426" w:type="dxa"/>
            <w:gridSpan w:val="2"/>
            <w:tcBorders>
              <w:top w:val="single" w:sz="4" w:space="0" w:color="auto"/>
              <w:left w:val="single" w:sz="4" w:space="0" w:color="auto"/>
            </w:tcBorders>
            <w:shd w:val="clear" w:color="auto" w:fill="FFFFFF"/>
          </w:tcPr>
          <w:p w14:paraId="4F4422AD"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lastRenderedPageBreak/>
              <w:t>PA.4.2.GP2</w:t>
            </w:r>
          </w:p>
        </w:tc>
        <w:tc>
          <w:tcPr>
            <w:tcW w:w="7142" w:type="dxa"/>
            <w:gridSpan w:val="2"/>
            <w:tcBorders>
              <w:top w:val="single" w:sz="4" w:space="0" w:color="auto"/>
              <w:left w:val="single" w:sz="4" w:space="0" w:color="auto"/>
            </w:tcBorders>
            <w:shd w:val="clear" w:color="auto" w:fill="FFFFFF"/>
          </w:tcPr>
          <w:p w14:paraId="03F32796"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распределений, характеризующих выполнение процесса</w:t>
            </w:r>
          </w:p>
        </w:tc>
        <w:tc>
          <w:tcPr>
            <w:tcW w:w="1091" w:type="dxa"/>
            <w:gridSpan w:val="2"/>
            <w:tcBorders>
              <w:top w:val="single" w:sz="4" w:space="0" w:color="auto"/>
              <w:left w:val="single" w:sz="4" w:space="0" w:color="auto"/>
              <w:right w:val="single" w:sz="4" w:space="0" w:color="auto"/>
            </w:tcBorders>
            <w:shd w:val="clear" w:color="auto" w:fill="FFFFFF"/>
          </w:tcPr>
          <w:p w14:paraId="224245B7"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РА.4.2 b)</w:t>
            </w:r>
          </w:p>
        </w:tc>
      </w:tr>
      <w:tr w:rsidR="008E7920" w:rsidRPr="008E7920" w14:paraId="100547CC" w14:textId="77777777" w:rsidTr="008E7920">
        <w:trPr>
          <w:trHeight w:hRule="exact" w:val="572"/>
          <w:jc w:val="center"/>
        </w:trPr>
        <w:tc>
          <w:tcPr>
            <w:tcW w:w="1426" w:type="dxa"/>
            <w:gridSpan w:val="2"/>
            <w:tcBorders>
              <w:top w:val="single" w:sz="4" w:space="0" w:color="auto"/>
              <w:left w:val="single" w:sz="4" w:space="0" w:color="auto"/>
            </w:tcBorders>
            <w:shd w:val="clear" w:color="auto" w:fill="FFFFFF"/>
          </w:tcPr>
          <w:p w14:paraId="3BF331B1"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PA.4.2.GP3</w:t>
            </w:r>
          </w:p>
        </w:tc>
        <w:tc>
          <w:tcPr>
            <w:tcW w:w="7142" w:type="dxa"/>
            <w:gridSpan w:val="2"/>
            <w:tcBorders>
              <w:top w:val="single" w:sz="4" w:space="0" w:color="auto"/>
              <w:left w:val="single" w:sz="4" w:space="0" w:color="auto"/>
            </w:tcBorders>
            <w:shd w:val="clear" w:color="auto" w:fill="FFFFFF"/>
          </w:tcPr>
          <w:p w14:paraId="7BC63454"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и выполнение корректирующих действий для устранения неслучайных причин изменчивости</w:t>
            </w:r>
          </w:p>
        </w:tc>
        <w:tc>
          <w:tcPr>
            <w:tcW w:w="1091" w:type="dxa"/>
            <w:gridSpan w:val="2"/>
            <w:tcBorders>
              <w:top w:val="single" w:sz="4" w:space="0" w:color="auto"/>
              <w:left w:val="single" w:sz="4" w:space="0" w:color="auto"/>
              <w:right w:val="single" w:sz="4" w:space="0" w:color="auto"/>
            </w:tcBorders>
            <w:shd w:val="clear" w:color="auto" w:fill="FFFFFF"/>
          </w:tcPr>
          <w:p w14:paraId="7DD28355"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РА.4.2 с)</w:t>
            </w:r>
          </w:p>
        </w:tc>
      </w:tr>
      <w:tr w:rsidR="008E7920" w:rsidRPr="008E7920" w14:paraId="22E4BE88" w14:textId="77777777" w:rsidTr="008E7920">
        <w:trPr>
          <w:trHeight w:hRule="exact" w:val="356"/>
          <w:jc w:val="center"/>
        </w:trPr>
        <w:tc>
          <w:tcPr>
            <w:tcW w:w="1426" w:type="dxa"/>
            <w:gridSpan w:val="2"/>
            <w:tcBorders>
              <w:top w:val="single" w:sz="4" w:space="0" w:color="auto"/>
              <w:left w:val="single" w:sz="4" w:space="0" w:color="auto"/>
            </w:tcBorders>
            <w:shd w:val="clear" w:color="auto" w:fill="FFFFFF"/>
          </w:tcPr>
          <w:p w14:paraId="35A01096"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PA.4.2.GP4</w:t>
            </w:r>
          </w:p>
        </w:tc>
        <w:tc>
          <w:tcPr>
            <w:tcW w:w="7142" w:type="dxa"/>
            <w:gridSpan w:val="2"/>
            <w:tcBorders>
              <w:top w:val="single" w:sz="4" w:space="0" w:color="auto"/>
              <w:left w:val="single" w:sz="4" w:space="0" w:color="auto"/>
            </w:tcBorders>
            <w:shd w:val="clear" w:color="auto" w:fill="FFFFFF"/>
          </w:tcPr>
          <w:p w14:paraId="58A91C2A"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отдельных распределений для анализа процесса</w:t>
            </w:r>
          </w:p>
        </w:tc>
        <w:tc>
          <w:tcPr>
            <w:tcW w:w="1091" w:type="dxa"/>
            <w:gridSpan w:val="2"/>
            <w:tcBorders>
              <w:top w:val="single" w:sz="4" w:space="0" w:color="auto"/>
              <w:left w:val="single" w:sz="4" w:space="0" w:color="auto"/>
              <w:right w:val="single" w:sz="4" w:space="0" w:color="auto"/>
            </w:tcBorders>
            <w:shd w:val="clear" w:color="auto" w:fill="FFFFFF"/>
          </w:tcPr>
          <w:p w14:paraId="6AAA50A5"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РА.4.2 d)</w:t>
            </w:r>
          </w:p>
        </w:tc>
      </w:tr>
      <w:tr w:rsidR="008E7920" w:rsidRPr="008E7920" w14:paraId="762FD3B5" w14:textId="77777777" w:rsidTr="008E7920">
        <w:trPr>
          <w:trHeight w:hRule="exact" w:val="360"/>
          <w:jc w:val="center"/>
        </w:trPr>
        <w:tc>
          <w:tcPr>
            <w:tcW w:w="1426" w:type="dxa"/>
            <w:gridSpan w:val="2"/>
            <w:tcBorders>
              <w:top w:val="single" w:sz="4" w:space="0" w:color="auto"/>
              <w:left w:val="single" w:sz="4" w:space="0" w:color="auto"/>
            </w:tcBorders>
            <w:shd w:val="clear" w:color="auto" w:fill="FFFFFF"/>
          </w:tcPr>
          <w:p w14:paraId="3C6E3329"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PA.4.2.GP5</w:t>
            </w:r>
          </w:p>
        </w:tc>
        <w:tc>
          <w:tcPr>
            <w:tcW w:w="7142" w:type="dxa"/>
            <w:gridSpan w:val="2"/>
            <w:tcBorders>
              <w:top w:val="single" w:sz="4" w:space="0" w:color="auto"/>
              <w:left w:val="single" w:sz="4" w:space="0" w:color="auto"/>
            </w:tcBorders>
            <w:shd w:val="clear" w:color="auto" w:fill="FFFFFF"/>
          </w:tcPr>
          <w:p w14:paraId="6AAD77DF"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proofErr w:type="spellStart"/>
            <w:r w:rsidRPr="008E7920">
              <w:rPr>
                <w:rFonts w:ascii="Times New Roman" w:eastAsia="SimSun" w:hAnsi="Times New Roman" w:cs="Times New Roman"/>
                <w:sz w:val="20"/>
                <w:szCs w:val="20"/>
                <w:lang w:val="en-US" w:eastAsia="ru-RU" w:bidi="ru-RU"/>
              </w:rPr>
              <w:t>Определение</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предикторов</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результатов</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процесса</w:t>
            </w:r>
            <w:proofErr w:type="spellEnd"/>
          </w:p>
        </w:tc>
        <w:tc>
          <w:tcPr>
            <w:tcW w:w="1091" w:type="dxa"/>
            <w:gridSpan w:val="2"/>
            <w:tcBorders>
              <w:top w:val="single" w:sz="4" w:space="0" w:color="auto"/>
              <w:left w:val="single" w:sz="4" w:space="0" w:color="auto"/>
              <w:right w:val="single" w:sz="4" w:space="0" w:color="auto"/>
            </w:tcBorders>
            <w:shd w:val="clear" w:color="auto" w:fill="FFFFFF"/>
          </w:tcPr>
          <w:p w14:paraId="1BDC86E6"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РА.4.2 е)</w:t>
            </w:r>
          </w:p>
        </w:tc>
      </w:tr>
      <w:tr w:rsidR="008E7920" w:rsidRPr="008E7920" w14:paraId="74117DFD" w14:textId="77777777" w:rsidTr="008E7920">
        <w:trPr>
          <w:trHeight w:hRule="exact" w:val="356"/>
          <w:jc w:val="center"/>
        </w:trPr>
        <w:tc>
          <w:tcPr>
            <w:tcW w:w="9659" w:type="dxa"/>
            <w:gridSpan w:val="6"/>
            <w:tcBorders>
              <w:top w:val="single" w:sz="4" w:space="0" w:color="auto"/>
              <w:left w:val="single" w:sz="4" w:space="0" w:color="auto"/>
              <w:right w:val="single" w:sz="4" w:space="0" w:color="auto"/>
            </w:tcBorders>
            <w:shd w:val="clear" w:color="auto" w:fill="FFFFFF"/>
          </w:tcPr>
          <w:p w14:paraId="23D9C2C3"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РА.5.1 Свойство процесса «Внедрение инноваций»</w:t>
            </w:r>
          </w:p>
        </w:tc>
      </w:tr>
      <w:tr w:rsidR="008E7920" w:rsidRPr="008E7920" w14:paraId="786A1A35" w14:textId="77777777" w:rsidTr="001F3258">
        <w:trPr>
          <w:trHeight w:hRule="exact" w:val="587"/>
          <w:jc w:val="center"/>
        </w:trPr>
        <w:tc>
          <w:tcPr>
            <w:tcW w:w="1426" w:type="dxa"/>
            <w:gridSpan w:val="2"/>
            <w:tcBorders>
              <w:top w:val="single" w:sz="4" w:space="0" w:color="auto"/>
              <w:left w:val="single" w:sz="4" w:space="0" w:color="auto"/>
            </w:tcBorders>
            <w:shd w:val="clear" w:color="auto" w:fill="FFFFFF"/>
          </w:tcPr>
          <w:p w14:paraId="5E1B5A3B"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PA.5.1.GP1</w:t>
            </w:r>
          </w:p>
        </w:tc>
        <w:tc>
          <w:tcPr>
            <w:tcW w:w="7142" w:type="dxa"/>
            <w:gridSpan w:val="2"/>
            <w:tcBorders>
              <w:top w:val="single" w:sz="4" w:space="0" w:color="auto"/>
              <w:left w:val="single" w:sz="4" w:space="0" w:color="auto"/>
            </w:tcBorders>
            <w:shd w:val="clear" w:color="auto" w:fill="FFFFFF"/>
          </w:tcPr>
          <w:p w14:paraId="5A616512"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целей осуществления инноваций для данного процесса, поддерживающих достижение соответствующих деловых целей</w:t>
            </w:r>
          </w:p>
        </w:tc>
        <w:tc>
          <w:tcPr>
            <w:tcW w:w="1091" w:type="dxa"/>
            <w:gridSpan w:val="2"/>
            <w:tcBorders>
              <w:top w:val="single" w:sz="4" w:space="0" w:color="auto"/>
              <w:left w:val="single" w:sz="4" w:space="0" w:color="auto"/>
              <w:right w:val="single" w:sz="4" w:space="0" w:color="auto"/>
            </w:tcBorders>
            <w:shd w:val="clear" w:color="auto" w:fill="FFFFFF"/>
          </w:tcPr>
          <w:p w14:paraId="656F42FF"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 а)</w:t>
            </w:r>
          </w:p>
        </w:tc>
      </w:tr>
      <w:tr w:rsidR="008E7920" w:rsidRPr="008E7920" w14:paraId="054E9DCB" w14:textId="77777777" w:rsidTr="008E7920">
        <w:trPr>
          <w:trHeight w:hRule="exact" w:val="576"/>
          <w:jc w:val="center"/>
        </w:trPr>
        <w:tc>
          <w:tcPr>
            <w:tcW w:w="1426" w:type="dxa"/>
            <w:gridSpan w:val="2"/>
            <w:tcBorders>
              <w:top w:val="single" w:sz="4" w:space="0" w:color="auto"/>
              <w:left w:val="single" w:sz="4" w:space="0" w:color="auto"/>
            </w:tcBorders>
            <w:shd w:val="clear" w:color="auto" w:fill="FFFFFF"/>
          </w:tcPr>
          <w:p w14:paraId="197C60D6"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РА.5.1.GP2</w:t>
            </w:r>
          </w:p>
        </w:tc>
        <w:tc>
          <w:tcPr>
            <w:tcW w:w="7142" w:type="dxa"/>
            <w:gridSpan w:val="2"/>
            <w:tcBorders>
              <w:top w:val="single" w:sz="4" w:space="0" w:color="auto"/>
              <w:left w:val="single" w:sz="4" w:space="0" w:color="auto"/>
            </w:tcBorders>
            <w:shd w:val="clear" w:color="auto" w:fill="FFFFFF"/>
          </w:tcPr>
          <w:p w14:paraId="539BB5B4"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Анализ данных процесса с целью выявления возможностей для внедрения передового опыта и инноваций</w:t>
            </w:r>
          </w:p>
        </w:tc>
        <w:tc>
          <w:tcPr>
            <w:tcW w:w="1091" w:type="dxa"/>
            <w:gridSpan w:val="2"/>
            <w:tcBorders>
              <w:top w:val="single" w:sz="4" w:space="0" w:color="auto"/>
              <w:left w:val="single" w:sz="4" w:space="0" w:color="auto"/>
              <w:right w:val="single" w:sz="4" w:space="0" w:color="auto"/>
            </w:tcBorders>
            <w:shd w:val="clear" w:color="auto" w:fill="FFFFFF"/>
          </w:tcPr>
          <w:p w14:paraId="17968A91"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 b)</w:t>
            </w:r>
          </w:p>
        </w:tc>
      </w:tr>
      <w:tr w:rsidR="008E7920" w:rsidRPr="008E7920" w14:paraId="0830CCB3" w14:textId="77777777" w:rsidTr="008E7920">
        <w:trPr>
          <w:trHeight w:hRule="exact" w:val="572"/>
          <w:jc w:val="center"/>
        </w:trPr>
        <w:tc>
          <w:tcPr>
            <w:tcW w:w="1426" w:type="dxa"/>
            <w:gridSpan w:val="2"/>
            <w:tcBorders>
              <w:top w:val="single" w:sz="4" w:space="0" w:color="auto"/>
              <w:left w:val="single" w:sz="4" w:space="0" w:color="auto"/>
            </w:tcBorders>
            <w:shd w:val="clear" w:color="auto" w:fill="FFFFFF"/>
          </w:tcPr>
          <w:p w14:paraId="3408224E"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РА.5.1.GP3</w:t>
            </w:r>
          </w:p>
        </w:tc>
        <w:tc>
          <w:tcPr>
            <w:tcW w:w="7142" w:type="dxa"/>
            <w:gridSpan w:val="2"/>
            <w:tcBorders>
              <w:top w:val="single" w:sz="4" w:space="0" w:color="auto"/>
              <w:left w:val="single" w:sz="4" w:space="0" w:color="auto"/>
            </w:tcBorders>
            <w:shd w:val="clear" w:color="auto" w:fill="FFFFFF"/>
          </w:tcPr>
          <w:p w14:paraId="3718CE99"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возможностей для инноваций в данном процессе, вытекающих из новых технологий и концепций процесса</w:t>
            </w:r>
          </w:p>
        </w:tc>
        <w:tc>
          <w:tcPr>
            <w:tcW w:w="1091" w:type="dxa"/>
            <w:gridSpan w:val="2"/>
            <w:tcBorders>
              <w:top w:val="single" w:sz="4" w:space="0" w:color="auto"/>
              <w:left w:val="single" w:sz="4" w:space="0" w:color="auto"/>
              <w:right w:val="single" w:sz="4" w:space="0" w:color="auto"/>
            </w:tcBorders>
            <w:shd w:val="clear" w:color="auto" w:fill="FFFFFF"/>
          </w:tcPr>
          <w:p w14:paraId="4DBA8944"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 с)</w:t>
            </w:r>
          </w:p>
        </w:tc>
      </w:tr>
      <w:tr w:rsidR="008E7920" w:rsidRPr="008E7920" w14:paraId="36AEB44F" w14:textId="77777777" w:rsidTr="008E7920">
        <w:trPr>
          <w:trHeight w:hRule="exact" w:val="576"/>
          <w:jc w:val="center"/>
        </w:trPr>
        <w:tc>
          <w:tcPr>
            <w:tcW w:w="1426" w:type="dxa"/>
            <w:gridSpan w:val="2"/>
            <w:tcBorders>
              <w:top w:val="single" w:sz="4" w:space="0" w:color="auto"/>
              <w:left w:val="single" w:sz="4" w:space="0" w:color="auto"/>
            </w:tcBorders>
            <w:shd w:val="clear" w:color="auto" w:fill="FFFFFF"/>
          </w:tcPr>
          <w:p w14:paraId="53299E15"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РА.5.1.GP4</w:t>
            </w:r>
          </w:p>
        </w:tc>
        <w:tc>
          <w:tcPr>
            <w:tcW w:w="7142" w:type="dxa"/>
            <w:gridSpan w:val="2"/>
            <w:tcBorders>
              <w:top w:val="single" w:sz="4" w:space="0" w:color="auto"/>
              <w:left w:val="single" w:sz="4" w:space="0" w:color="auto"/>
            </w:tcBorders>
            <w:shd w:val="clear" w:color="auto" w:fill="FFFFFF"/>
          </w:tcPr>
          <w:p w14:paraId="7EA26829"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Определение стратегии внедрения, основанной на долгосрочном видении и целях инноваций</w:t>
            </w:r>
          </w:p>
        </w:tc>
        <w:tc>
          <w:tcPr>
            <w:tcW w:w="1091" w:type="dxa"/>
            <w:gridSpan w:val="2"/>
            <w:tcBorders>
              <w:top w:val="single" w:sz="4" w:space="0" w:color="auto"/>
              <w:left w:val="single" w:sz="4" w:space="0" w:color="auto"/>
              <w:right w:val="single" w:sz="4" w:space="0" w:color="auto"/>
            </w:tcBorders>
            <w:shd w:val="clear" w:color="auto" w:fill="FFFFFF"/>
          </w:tcPr>
          <w:p w14:paraId="3782F99C"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 d)</w:t>
            </w:r>
          </w:p>
        </w:tc>
      </w:tr>
      <w:tr w:rsidR="008E7920" w:rsidRPr="008E7920" w14:paraId="2FA52544" w14:textId="77777777" w:rsidTr="008E7920">
        <w:trPr>
          <w:trHeight w:hRule="exact" w:val="572"/>
          <w:jc w:val="center"/>
        </w:trPr>
        <w:tc>
          <w:tcPr>
            <w:tcW w:w="1426" w:type="dxa"/>
            <w:gridSpan w:val="2"/>
            <w:tcBorders>
              <w:top w:val="single" w:sz="4" w:space="0" w:color="auto"/>
              <w:left w:val="single" w:sz="4" w:space="0" w:color="auto"/>
            </w:tcBorders>
            <w:shd w:val="clear" w:color="auto" w:fill="FFFFFF"/>
          </w:tcPr>
          <w:p w14:paraId="6747FDFC"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РА.5.1.GP5</w:t>
            </w:r>
          </w:p>
        </w:tc>
        <w:tc>
          <w:tcPr>
            <w:tcW w:w="7142" w:type="dxa"/>
            <w:gridSpan w:val="2"/>
            <w:tcBorders>
              <w:top w:val="single" w:sz="4" w:space="0" w:color="auto"/>
              <w:left w:val="single" w:sz="4" w:space="0" w:color="auto"/>
            </w:tcBorders>
            <w:shd w:val="clear" w:color="auto" w:fill="FFFFFF"/>
          </w:tcPr>
          <w:p w14:paraId="4FE78ABB" w14:textId="77777777" w:rsidR="008E7920" w:rsidRPr="008E7920" w:rsidRDefault="008E7920" w:rsidP="008E7920">
            <w:pPr>
              <w:adjustRightInd w:val="0"/>
              <w:spacing w:after="0" w:line="240" w:lineRule="auto"/>
              <w:rPr>
                <w:rFonts w:ascii="Times New Roman" w:eastAsia="SimSun" w:hAnsi="Times New Roman" w:cs="Times New Roman"/>
                <w:sz w:val="20"/>
                <w:szCs w:val="20"/>
                <w:lang w:eastAsia="ru-RU" w:bidi="ru-RU"/>
              </w:rPr>
            </w:pPr>
            <w:r w:rsidRPr="008E7920">
              <w:rPr>
                <w:rFonts w:ascii="Times New Roman" w:eastAsia="SimSun" w:hAnsi="Times New Roman" w:cs="Times New Roman"/>
                <w:sz w:val="20"/>
                <w:szCs w:val="20"/>
                <w:lang w:eastAsia="ru-RU" w:bidi="ru-RU"/>
              </w:rPr>
              <w:t>Оценка влияния каждого из предлагаемых изменений на соответствие целям «определенного» и стандартного процесса</w:t>
            </w:r>
          </w:p>
        </w:tc>
        <w:tc>
          <w:tcPr>
            <w:tcW w:w="1091" w:type="dxa"/>
            <w:gridSpan w:val="2"/>
            <w:tcBorders>
              <w:top w:val="single" w:sz="4" w:space="0" w:color="auto"/>
              <w:left w:val="single" w:sz="4" w:space="0" w:color="auto"/>
              <w:right w:val="single" w:sz="4" w:space="0" w:color="auto"/>
            </w:tcBorders>
            <w:shd w:val="clear" w:color="auto" w:fill="FFFFFF"/>
          </w:tcPr>
          <w:p w14:paraId="00C20E24"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 е)</w:t>
            </w:r>
          </w:p>
        </w:tc>
      </w:tr>
      <w:tr w:rsidR="008E7920" w:rsidRPr="008E7920" w14:paraId="4DFEEEE5" w14:textId="77777777" w:rsidTr="008E7920">
        <w:trPr>
          <w:trHeight w:hRule="exact" w:val="360"/>
          <w:jc w:val="center"/>
        </w:trPr>
        <w:tc>
          <w:tcPr>
            <w:tcW w:w="1426" w:type="dxa"/>
            <w:gridSpan w:val="2"/>
            <w:tcBorders>
              <w:top w:val="single" w:sz="4" w:space="0" w:color="auto"/>
              <w:left w:val="single" w:sz="4" w:space="0" w:color="auto"/>
            </w:tcBorders>
            <w:shd w:val="clear" w:color="auto" w:fill="FFFFFF"/>
          </w:tcPr>
          <w:p w14:paraId="6D935F4B"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РА.5.1.GP6</w:t>
            </w:r>
          </w:p>
        </w:tc>
        <w:tc>
          <w:tcPr>
            <w:tcW w:w="7142" w:type="dxa"/>
            <w:gridSpan w:val="2"/>
            <w:tcBorders>
              <w:top w:val="single" w:sz="4" w:space="0" w:color="auto"/>
              <w:left w:val="single" w:sz="4" w:space="0" w:color="auto"/>
            </w:tcBorders>
            <w:shd w:val="clear" w:color="auto" w:fill="FFFFFF"/>
          </w:tcPr>
          <w:p w14:paraId="49BBB16D"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proofErr w:type="spellStart"/>
            <w:r w:rsidRPr="008E7920">
              <w:rPr>
                <w:rFonts w:ascii="Times New Roman" w:eastAsia="SimSun" w:hAnsi="Times New Roman" w:cs="Times New Roman"/>
                <w:sz w:val="20"/>
                <w:szCs w:val="20"/>
                <w:lang w:val="en-US" w:eastAsia="ru-RU" w:bidi="ru-RU"/>
              </w:rPr>
              <w:t>Управление</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внедрением</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согласованных</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изменений</w:t>
            </w:r>
            <w:proofErr w:type="spellEnd"/>
          </w:p>
        </w:tc>
        <w:tc>
          <w:tcPr>
            <w:tcW w:w="1091" w:type="dxa"/>
            <w:gridSpan w:val="2"/>
            <w:tcBorders>
              <w:top w:val="single" w:sz="4" w:space="0" w:color="auto"/>
              <w:left w:val="single" w:sz="4" w:space="0" w:color="auto"/>
              <w:right w:val="single" w:sz="4" w:space="0" w:color="auto"/>
            </w:tcBorders>
            <w:shd w:val="clear" w:color="auto" w:fill="FFFFFF"/>
          </w:tcPr>
          <w:p w14:paraId="4092777E"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 f)</w:t>
            </w:r>
          </w:p>
        </w:tc>
      </w:tr>
      <w:tr w:rsidR="008E7920" w:rsidRPr="008E7920" w14:paraId="121E28DF" w14:textId="77777777" w:rsidTr="008E7920">
        <w:trPr>
          <w:trHeight w:hRule="exact" w:val="371"/>
          <w:jc w:val="center"/>
        </w:trPr>
        <w:tc>
          <w:tcPr>
            <w:tcW w:w="1426" w:type="dxa"/>
            <w:gridSpan w:val="2"/>
            <w:tcBorders>
              <w:top w:val="single" w:sz="4" w:space="0" w:color="auto"/>
              <w:left w:val="single" w:sz="4" w:space="0" w:color="auto"/>
              <w:bottom w:val="single" w:sz="4" w:space="0" w:color="auto"/>
            </w:tcBorders>
            <w:shd w:val="clear" w:color="auto" w:fill="FFFFFF"/>
          </w:tcPr>
          <w:p w14:paraId="481FA407"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РА.5.1.GP7</w:t>
            </w:r>
          </w:p>
        </w:tc>
        <w:tc>
          <w:tcPr>
            <w:tcW w:w="7142" w:type="dxa"/>
            <w:gridSpan w:val="2"/>
            <w:tcBorders>
              <w:top w:val="single" w:sz="4" w:space="0" w:color="auto"/>
              <w:left w:val="single" w:sz="4" w:space="0" w:color="auto"/>
              <w:bottom w:val="single" w:sz="4" w:space="0" w:color="auto"/>
            </w:tcBorders>
            <w:shd w:val="clear" w:color="auto" w:fill="FFFFFF"/>
          </w:tcPr>
          <w:p w14:paraId="00E47C69"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proofErr w:type="spellStart"/>
            <w:r w:rsidRPr="008E7920">
              <w:rPr>
                <w:rFonts w:ascii="Times New Roman" w:eastAsia="SimSun" w:hAnsi="Times New Roman" w:cs="Times New Roman"/>
                <w:sz w:val="20"/>
                <w:szCs w:val="20"/>
                <w:lang w:val="en-US" w:eastAsia="ru-RU" w:bidi="ru-RU"/>
              </w:rPr>
              <w:t>Оценка</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результативности</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изменений</w:t>
            </w:r>
            <w:proofErr w:type="spellEnd"/>
            <w:r w:rsidRPr="008E7920">
              <w:rPr>
                <w:rFonts w:ascii="Times New Roman" w:eastAsia="SimSun" w:hAnsi="Times New Roman" w:cs="Times New Roman"/>
                <w:sz w:val="20"/>
                <w:szCs w:val="20"/>
                <w:lang w:val="en-US" w:eastAsia="ru-RU" w:bidi="ru-RU"/>
              </w:rPr>
              <w:t xml:space="preserve"> </w:t>
            </w:r>
            <w:proofErr w:type="spellStart"/>
            <w:r w:rsidRPr="008E7920">
              <w:rPr>
                <w:rFonts w:ascii="Times New Roman" w:eastAsia="SimSun" w:hAnsi="Times New Roman" w:cs="Times New Roman"/>
                <w:sz w:val="20"/>
                <w:szCs w:val="20"/>
                <w:lang w:val="en-US" w:eastAsia="ru-RU" w:bidi="ru-RU"/>
              </w:rPr>
              <w:t>процесса</w:t>
            </w:r>
            <w:proofErr w:type="spellEnd"/>
          </w:p>
        </w:tc>
        <w:tc>
          <w:tcPr>
            <w:tcW w:w="1091" w:type="dxa"/>
            <w:gridSpan w:val="2"/>
            <w:tcBorders>
              <w:top w:val="single" w:sz="4" w:space="0" w:color="auto"/>
              <w:left w:val="single" w:sz="4" w:space="0" w:color="auto"/>
              <w:bottom w:val="single" w:sz="4" w:space="0" w:color="auto"/>
              <w:right w:val="single" w:sz="4" w:space="0" w:color="auto"/>
            </w:tcBorders>
            <w:shd w:val="clear" w:color="auto" w:fill="FFFFFF"/>
          </w:tcPr>
          <w:p w14:paraId="58856FC8" w14:textId="77777777" w:rsidR="008E7920" w:rsidRPr="008E7920" w:rsidRDefault="008E7920" w:rsidP="008E7920">
            <w:pPr>
              <w:adjustRightInd w:val="0"/>
              <w:spacing w:after="0" w:line="240" w:lineRule="auto"/>
              <w:rPr>
                <w:rFonts w:ascii="Times New Roman" w:eastAsia="SimSun" w:hAnsi="Times New Roman" w:cs="Times New Roman"/>
                <w:sz w:val="20"/>
                <w:szCs w:val="20"/>
                <w:lang w:val="en-US" w:eastAsia="ru-RU" w:bidi="ru-RU"/>
              </w:rPr>
            </w:pPr>
            <w:r w:rsidRPr="008E7920">
              <w:rPr>
                <w:rFonts w:ascii="Times New Roman" w:eastAsia="SimSun" w:hAnsi="Times New Roman" w:cs="Times New Roman"/>
                <w:sz w:val="20"/>
                <w:szCs w:val="20"/>
                <w:lang w:val="en-US" w:eastAsia="ru-RU" w:bidi="ru-RU"/>
              </w:rPr>
              <w:t>РА.5.1 g)</w:t>
            </w:r>
          </w:p>
        </w:tc>
      </w:tr>
    </w:tbl>
    <w:p w14:paraId="62D522F7" w14:textId="25AB4E20"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7E0E6C9" w14:textId="4A027999"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BFFAE7C" w14:textId="7AD5A4F5"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1264A01" w14:textId="64F20411"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392FC2F" w14:textId="28E16227"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97F4C28" w14:textId="53997A24"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1EF883A" w14:textId="1D49E80C"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757D912" w14:textId="402F50AB"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23694BF" w14:textId="32F5616B"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0AA70D6E" w14:textId="45BAFA58"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122E374" w14:textId="227C98AF"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20FA2640" w14:textId="379A3353"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1AFDB55" w14:textId="427E2019"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BA23F36" w14:textId="1A5FFC8C"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F683922" w14:textId="0C64C8FD"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17F3A4D" w14:textId="58EC4BC7"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C23E6C8" w14:textId="08599087"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F0A46E8" w14:textId="1420E9D9"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DB7F8BB" w14:textId="25CE020A" w:rsidR="000F4C75" w:rsidRDefault="000F4C75"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B3106E2" w14:textId="52E1F05B" w:rsidR="000F4C75" w:rsidRDefault="000F4C75"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0CEAE65" w14:textId="540542A4" w:rsidR="000F4C75" w:rsidRDefault="000F4C75"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8DA6145" w14:textId="1CD29026" w:rsidR="000F4C75" w:rsidRDefault="000F4C75"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4F0D3DA" w14:textId="35FC2810" w:rsidR="000F4C75" w:rsidRDefault="000F4C75"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2599CDCC" w14:textId="1878D8BD" w:rsidR="000F4C75" w:rsidRDefault="000F4C75"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F1F8507" w14:textId="273F4A7E" w:rsidR="000F4C75" w:rsidRDefault="000F4C75"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2197B72" w14:textId="77777777" w:rsidR="000F4C75" w:rsidRDefault="000F4C75"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2112835" w14:textId="374032BA"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4E6C943" w14:textId="14C3D1F4"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75A437A" w14:textId="1CDB5DE3"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B79561E" w14:textId="7BA2096A" w:rsidR="00E4318F" w:rsidRPr="00614402" w:rsidRDefault="00E4318F" w:rsidP="00E4318F">
      <w:pPr>
        <w:spacing w:after="0" w:line="240" w:lineRule="auto"/>
        <w:jc w:val="center"/>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 xml:space="preserve">Приложение </w:t>
      </w:r>
      <w:r>
        <w:rPr>
          <w:rFonts w:ascii="Times New Roman" w:eastAsia="Times New Roman" w:hAnsi="Times New Roman" w:cs="Times New Roman"/>
          <w:b/>
          <w:bCs/>
          <w:color w:val="000000"/>
          <w:sz w:val="24"/>
          <w:szCs w:val="24"/>
          <w:lang w:val="en-US" w:eastAsia="ru-RU"/>
        </w:rPr>
        <w:t>B</w:t>
      </w:r>
    </w:p>
    <w:p w14:paraId="28E9B84F" w14:textId="77777777" w:rsidR="00E4318F" w:rsidRPr="00887327" w:rsidRDefault="00E4318F" w:rsidP="00E4318F">
      <w:pPr>
        <w:spacing w:after="0" w:line="240" w:lineRule="auto"/>
        <w:jc w:val="center"/>
        <w:rPr>
          <w:rFonts w:ascii="Times New Roman" w:eastAsia="Times New Roman" w:hAnsi="Times New Roman" w:cs="Times New Roman"/>
          <w:bCs/>
          <w:i/>
          <w:color w:val="000000"/>
          <w:sz w:val="24"/>
          <w:szCs w:val="24"/>
          <w:lang w:eastAsia="ru-RU"/>
        </w:rPr>
      </w:pPr>
      <w:r w:rsidRPr="00887327">
        <w:rPr>
          <w:rFonts w:ascii="Times New Roman" w:eastAsia="Times New Roman" w:hAnsi="Times New Roman" w:cs="Times New Roman"/>
          <w:bCs/>
          <w:i/>
          <w:color w:val="000000"/>
          <w:sz w:val="24"/>
          <w:szCs w:val="24"/>
          <w:lang w:eastAsia="ru-RU"/>
        </w:rPr>
        <w:t>(информационное)</w:t>
      </w:r>
    </w:p>
    <w:p w14:paraId="29506878" w14:textId="77777777" w:rsidR="00E4318F" w:rsidRDefault="00E4318F" w:rsidP="00E4318F">
      <w:pPr>
        <w:spacing w:after="0" w:line="240" w:lineRule="auto"/>
        <w:jc w:val="center"/>
        <w:rPr>
          <w:rFonts w:ascii="Times New Roman" w:eastAsia="Times New Roman" w:hAnsi="Times New Roman" w:cs="Times New Roman"/>
          <w:b/>
          <w:bCs/>
          <w:color w:val="000000"/>
          <w:sz w:val="24"/>
          <w:szCs w:val="24"/>
          <w:lang w:eastAsia="ru-RU"/>
        </w:rPr>
      </w:pPr>
    </w:p>
    <w:p w14:paraId="0CC49F29" w14:textId="46854C4D" w:rsidR="00E4318F" w:rsidRDefault="000F4C75" w:rsidP="00E4318F">
      <w:pPr>
        <w:spacing w:after="0" w:line="240" w:lineRule="auto"/>
        <w:jc w:val="center"/>
        <w:rPr>
          <w:rFonts w:ascii="Times New Roman" w:eastAsia="Times New Roman" w:hAnsi="Times New Roman" w:cs="Times New Roman"/>
          <w:b/>
          <w:bCs/>
          <w:color w:val="000000"/>
          <w:sz w:val="24"/>
          <w:szCs w:val="24"/>
          <w:lang w:eastAsia="ru-RU"/>
        </w:rPr>
      </w:pPr>
      <w:r w:rsidRPr="000F4C75">
        <w:rPr>
          <w:rFonts w:ascii="Times New Roman" w:eastAsia="Times New Roman" w:hAnsi="Times New Roman" w:cs="Times New Roman"/>
          <w:b/>
          <w:bCs/>
          <w:color w:val="000000"/>
          <w:sz w:val="24"/>
          <w:szCs w:val="24"/>
          <w:lang w:eastAsia="ru-RU"/>
        </w:rPr>
        <w:t>Характеристики информационных продуктов</w:t>
      </w:r>
    </w:p>
    <w:p w14:paraId="6E1A9A05" w14:textId="77777777" w:rsidR="00E4318F" w:rsidRDefault="00E4318F" w:rsidP="00E4318F">
      <w:pPr>
        <w:spacing w:after="0" w:line="240" w:lineRule="auto"/>
        <w:ind w:firstLine="567"/>
        <w:jc w:val="both"/>
        <w:rPr>
          <w:rFonts w:ascii="Times New Roman" w:eastAsia="Times New Roman" w:hAnsi="Times New Roman" w:cs="Times New Roman"/>
          <w:color w:val="000000"/>
          <w:sz w:val="24"/>
          <w:szCs w:val="24"/>
          <w:lang w:eastAsia="ru-RU"/>
        </w:rPr>
      </w:pPr>
    </w:p>
    <w:p w14:paraId="3ADE700A" w14:textId="6AFEA4C4" w:rsidR="00BF78C9" w:rsidRPr="00BF78C9" w:rsidRDefault="00BF78C9" w:rsidP="00BF78C9">
      <w:pPr>
        <w:spacing w:after="0" w:line="240" w:lineRule="auto"/>
        <w:ind w:firstLine="567"/>
        <w:jc w:val="both"/>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t xml:space="preserve">B.1 Общие </w:t>
      </w:r>
      <w:r w:rsidR="000F4C75">
        <w:rPr>
          <w:rFonts w:ascii="Times New Roman" w:eastAsia="Times New Roman" w:hAnsi="Times New Roman" w:cs="Times New Roman"/>
          <w:b/>
          <w:bCs/>
          <w:color w:val="000000"/>
          <w:sz w:val="24"/>
          <w:szCs w:val="24"/>
          <w:lang w:eastAsia="ru-RU"/>
        </w:rPr>
        <w:t>положения</w:t>
      </w:r>
    </w:p>
    <w:p w14:paraId="4629FF01" w14:textId="77777777" w:rsid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140BDF07" w14:textId="77777777" w:rsidR="000F4C75" w:rsidRPr="000F4C75" w:rsidRDefault="000F4C75" w:rsidP="000F4C75">
      <w:pPr>
        <w:spacing w:after="0" w:line="240" w:lineRule="auto"/>
        <w:ind w:firstLine="567"/>
        <w:jc w:val="both"/>
        <w:rPr>
          <w:rFonts w:ascii="Times New Roman" w:eastAsia="Times New Roman" w:hAnsi="Times New Roman" w:cs="Times New Roman"/>
          <w:color w:val="000000"/>
          <w:sz w:val="24"/>
          <w:szCs w:val="24"/>
          <w:lang w:eastAsia="ru-RU"/>
        </w:rPr>
      </w:pPr>
      <w:r w:rsidRPr="000F4C75">
        <w:rPr>
          <w:rFonts w:ascii="Times New Roman" w:eastAsia="Times New Roman" w:hAnsi="Times New Roman" w:cs="Times New Roman"/>
          <w:color w:val="000000"/>
          <w:sz w:val="24"/>
          <w:szCs w:val="24"/>
          <w:lang w:eastAsia="ru-RU"/>
        </w:rPr>
        <w:t>Приведенная в данном приложении таблица В.1 содержит сводку информационных продуктов, упомянутых в описаниях отдельных процессов в составе категорий процессов в модели оценки процесса (РАМ); характеризует их и сопоставляет с результатами процессов.</w:t>
      </w:r>
    </w:p>
    <w:p w14:paraId="027CFA6A" w14:textId="2677D168" w:rsidR="00BF78C9" w:rsidRPr="00BF78C9" w:rsidRDefault="000F4C75" w:rsidP="000F4C75">
      <w:pPr>
        <w:spacing w:after="0" w:line="240" w:lineRule="auto"/>
        <w:ind w:firstLine="567"/>
        <w:jc w:val="both"/>
        <w:rPr>
          <w:rFonts w:ascii="Times New Roman" w:eastAsia="Times New Roman" w:hAnsi="Times New Roman" w:cs="Times New Roman"/>
          <w:color w:val="000000"/>
          <w:sz w:val="24"/>
          <w:szCs w:val="24"/>
          <w:lang w:eastAsia="ru-RU"/>
        </w:rPr>
      </w:pPr>
      <w:r w:rsidRPr="000F4C75">
        <w:rPr>
          <w:rFonts w:ascii="Times New Roman" w:eastAsia="Times New Roman" w:hAnsi="Times New Roman" w:cs="Times New Roman"/>
          <w:color w:val="000000"/>
          <w:sz w:val="24"/>
          <w:szCs w:val="24"/>
          <w:lang w:eastAsia="ru-RU"/>
        </w:rPr>
        <w:t>Следует обратить внимание на то, что в реальной практике названия представляемых в качестве «информационных продуктов» материалов, которые будут оцениваться аудиторами в рамках аудита отдельной компании, могут отличаться от предлагаемых здесь названий; однако эти материалы должны иметь те же характеристики, что указаны в настоящем стандарте для соответствующих информационных продуктов.</w:t>
      </w:r>
    </w:p>
    <w:p w14:paraId="0F9F72A0"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75D51135" w14:textId="5314CB2F" w:rsidR="00BF78C9" w:rsidRPr="00EE2F87" w:rsidRDefault="00EE2F87" w:rsidP="00EE2F87">
      <w:pPr>
        <w:spacing w:after="0" w:line="240" w:lineRule="auto"/>
        <w:ind w:firstLine="567"/>
        <w:jc w:val="center"/>
        <w:rPr>
          <w:rFonts w:ascii="Times New Roman" w:eastAsia="Times New Roman" w:hAnsi="Times New Roman" w:cs="Times New Roman"/>
          <w:b/>
          <w:bCs/>
          <w:color w:val="000000"/>
          <w:sz w:val="24"/>
          <w:szCs w:val="24"/>
          <w:lang w:eastAsia="ru-RU"/>
        </w:rPr>
      </w:pPr>
      <w:r w:rsidRPr="00EE2F87">
        <w:rPr>
          <w:rFonts w:ascii="Times New Roman" w:eastAsia="Times New Roman" w:hAnsi="Times New Roman" w:cs="Times New Roman"/>
          <w:b/>
          <w:bCs/>
          <w:color w:val="000000"/>
          <w:sz w:val="24"/>
          <w:szCs w:val="24"/>
          <w:lang w:eastAsia="ru-RU"/>
        </w:rPr>
        <w:t>Таблица В.1 - Перечень отдельных информационных продуктов (IP)</w:t>
      </w:r>
    </w:p>
    <w:p w14:paraId="48BFD6FF" w14:textId="5FC3B838" w:rsidR="00902643" w:rsidRDefault="00902643" w:rsidP="002303FF">
      <w:pPr>
        <w:spacing w:after="0" w:line="240" w:lineRule="auto"/>
        <w:ind w:firstLine="567"/>
        <w:jc w:val="both"/>
        <w:rPr>
          <w:rFonts w:ascii="Times New Roman" w:eastAsia="Times New Roman" w:hAnsi="Times New Roman" w:cs="Times New Roman"/>
          <w:color w:val="000000"/>
          <w:sz w:val="24"/>
          <w:szCs w:val="24"/>
          <w:lang w:eastAsia="ru-RU"/>
        </w:rPr>
      </w:pPr>
    </w:p>
    <w:tbl>
      <w:tblPr>
        <w:tblOverlap w:val="never"/>
        <w:tblW w:w="9393" w:type="dxa"/>
        <w:jc w:val="center"/>
        <w:tblLayout w:type="fixed"/>
        <w:tblCellMar>
          <w:left w:w="28" w:type="dxa"/>
          <w:right w:w="28" w:type="dxa"/>
        </w:tblCellMar>
        <w:tblLook w:val="0000" w:firstRow="0" w:lastRow="0" w:firstColumn="0" w:lastColumn="0" w:noHBand="0" w:noVBand="0"/>
      </w:tblPr>
      <w:tblGrid>
        <w:gridCol w:w="610"/>
        <w:gridCol w:w="2351"/>
        <w:gridCol w:w="4561"/>
        <w:gridCol w:w="907"/>
        <w:gridCol w:w="964"/>
      </w:tblGrid>
      <w:tr w:rsidR="00CD5F17" w:rsidRPr="00CD5F17" w14:paraId="78625BF5" w14:textId="77777777" w:rsidTr="00775DE3">
        <w:trPr>
          <w:trHeight w:hRule="exact" w:val="462"/>
          <w:jc w:val="center"/>
        </w:trPr>
        <w:tc>
          <w:tcPr>
            <w:tcW w:w="610" w:type="dxa"/>
            <w:tcBorders>
              <w:top w:val="single" w:sz="4" w:space="0" w:color="auto"/>
              <w:left w:val="single" w:sz="4" w:space="0" w:color="auto"/>
              <w:bottom w:val="double" w:sz="4" w:space="0" w:color="auto"/>
            </w:tcBorders>
            <w:shd w:val="clear" w:color="auto" w:fill="FFFFFF"/>
          </w:tcPr>
          <w:p w14:paraId="367EEF24" w14:textId="77777777" w:rsidR="00CD5F17" w:rsidRPr="00CD5F17" w:rsidRDefault="00CD5F17" w:rsidP="00701389">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2351" w:type="dxa"/>
            <w:tcBorders>
              <w:top w:val="single" w:sz="4" w:space="0" w:color="auto"/>
              <w:left w:val="single" w:sz="4" w:space="0" w:color="auto"/>
              <w:bottom w:val="double" w:sz="4" w:space="0" w:color="auto"/>
            </w:tcBorders>
            <w:shd w:val="clear" w:color="auto" w:fill="FFFFFF"/>
          </w:tcPr>
          <w:p w14:paraId="3EA901CF" w14:textId="77777777" w:rsidR="00CD5F17" w:rsidRPr="00CD5F17" w:rsidRDefault="00CD5F17" w:rsidP="00701389">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74B731D8" w14:textId="77777777" w:rsidR="00CD5F17" w:rsidRPr="00CD5F17" w:rsidRDefault="00CD5F17" w:rsidP="00701389">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33002EE5" w14:textId="77777777" w:rsidR="00CD5F17" w:rsidRPr="00CD5F17" w:rsidRDefault="00CD5F17" w:rsidP="00701389">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64" w:type="dxa"/>
            <w:tcBorders>
              <w:top w:val="single" w:sz="4" w:space="0" w:color="auto"/>
              <w:left w:val="single" w:sz="4" w:space="0" w:color="auto"/>
              <w:bottom w:val="double" w:sz="4" w:space="0" w:color="auto"/>
              <w:right w:val="single" w:sz="4" w:space="0" w:color="auto"/>
            </w:tcBorders>
            <w:shd w:val="clear" w:color="auto" w:fill="FFFFFF"/>
          </w:tcPr>
          <w:p w14:paraId="2913D1BF" w14:textId="77777777" w:rsidR="00CD5F17" w:rsidRPr="00CD5F17" w:rsidRDefault="00CD5F17" w:rsidP="00701389">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CD5F17" w:rsidRPr="00CD5F17" w14:paraId="22320620" w14:textId="77777777" w:rsidTr="00775DE3">
        <w:trPr>
          <w:trHeight w:hRule="exact" w:val="1275"/>
          <w:jc w:val="center"/>
        </w:trPr>
        <w:tc>
          <w:tcPr>
            <w:tcW w:w="610" w:type="dxa"/>
            <w:tcBorders>
              <w:top w:val="double" w:sz="4" w:space="0" w:color="auto"/>
              <w:left w:val="single" w:sz="4" w:space="0" w:color="auto"/>
            </w:tcBorders>
            <w:shd w:val="clear" w:color="auto" w:fill="FFFFFF"/>
          </w:tcPr>
          <w:p w14:paraId="706EC275" w14:textId="510E84B5" w:rsidR="00CD5F17" w:rsidRPr="00CD5F17" w:rsidRDefault="00CD2442" w:rsidP="00CD5F17">
            <w:pPr>
              <w:adjustRightInd w:val="0"/>
              <w:spacing w:after="0" w:line="240" w:lineRule="auto"/>
              <w:ind w:left="-12"/>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val="de-DE" w:eastAsia="ru-RU" w:bidi="ru-RU"/>
              </w:rPr>
              <w:t>IP_0</w:t>
            </w:r>
            <w:r>
              <w:rPr>
                <w:rFonts w:ascii="Times New Roman" w:eastAsia="SimSun" w:hAnsi="Times New Roman" w:cs="Times New Roman"/>
                <w:sz w:val="20"/>
                <w:szCs w:val="20"/>
                <w:lang w:eastAsia="ru-RU" w:bidi="ru-RU"/>
              </w:rPr>
              <w:t>1</w:t>
            </w:r>
          </w:p>
        </w:tc>
        <w:tc>
          <w:tcPr>
            <w:tcW w:w="2351" w:type="dxa"/>
            <w:tcBorders>
              <w:top w:val="double" w:sz="4" w:space="0" w:color="auto"/>
              <w:left w:val="single" w:sz="4" w:space="0" w:color="auto"/>
            </w:tcBorders>
            <w:shd w:val="clear" w:color="auto" w:fill="FFFFFF"/>
          </w:tcPr>
          <w:p w14:paraId="6426F777" w14:textId="77777777" w:rsidR="00CD5F17" w:rsidRPr="00CD5F17" w:rsidRDefault="00CD5F17" w:rsidP="00CD5F17">
            <w:pPr>
              <w:adjustRightInd w:val="0"/>
              <w:spacing w:after="0" w:line="240" w:lineRule="auto"/>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Отчет</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об</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анализе</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рынка</w:t>
            </w:r>
            <w:proofErr w:type="spellEnd"/>
          </w:p>
        </w:tc>
        <w:tc>
          <w:tcPr>
            <w:tcW w:w="4561" w:type="dxa"/>
            <w:tcBorders>
              <w:top w:val="double" w:sz="4" w:space="0" w:color="auto"/>
              <w:left w:val="single" w:sz="4" w:space="0" w:color="auto"/>
            </w:tcBorders>
            <w:shd w:val="clear" w:color="auto" w:fill="FFFFFF"/>
          </w:tcPr>
          <w:p w14:paraId="45F07EE6" w14:textId="77777777" w:rsidR="00CD5F17" w:rsidRPr="00CD5F17" w:rsidRDefault="00CD5F17" w:rsidP="00417CA1">
            <w:pPr>
              <w:numPr>
                <w:ilvl w:val="0"/>
                <w:numId w:val="5"/>
              </w:numPr>
              <w:adjustRightInd w:val="0"/>
              <w:spacing w:after="0" w:line="240" w:lineRule="auto"/>
              <w:jc w:val="both"/>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eastAsia="ru-RU" w:bidi="ru-RU"/>
              </w:rPr>
              <w:t>Документирует существующие тенденции на рынках для аналитики больших данных в плане возможностей, инструментов, сценариев использования, проблем</w:t>
            </w:r>
          </w:p>
          <w:p w14:paraId="36412242" w14:textId="77777777" w:rsidR="00CD5F17" w:rsidRPr="00CD5F17" w:rsidRDefault="00CD5F17" w:rsidP="00417CA1">
            <w:pPr>
              <w:numPr>
                <w:ilvl w:val="0"/>
                <w:numId w:val="5"/>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Указывает</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рейтинги</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или</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приоритеты</w:t>
            </w:r>
            <w:proofErr w:type="spellEnd"/>
          </w:p>
        </w:tc>
        <w:tc>
          <w:tcPr>
            <w:tcW w:w="907" w:type="dxa"/>
            <w:tcBorders>
              <w:top w:val="double" w:sz="4" w:space="0" w:color="auto"/>
              <w:left w:val="single" w:sz="4" w:space="0" w:color="auto"/>
            </w:tcBorders>
            <w:shd w:val="clear" w:color="auto" w:fill="FFFFFF"/>
          </w:tcPr>
          <w:p w14:paraId="7BCC1C9C" w14:textId="77777777" w:rsidR="00CD5F17" w:rsidRPr="00CD5F17" w:rsidRDefault="00CD5F17" w:rsidP="00DD0E81">
            <w:pPr>
              <w:adjustRightInd w:val="0"/>
              <w:spacing w:after="0" w:line="240" w:lineRule="auto"/>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OSP1</w:t>
            </w:r>
          </w:p>
        </w:tc>
        <w:tc>
          <w:tcPr>
            <w:tcW w:w="964" w:type="dxa"/>
            <w:tcBorders>
              <w:top w:val="double" w:sz="4" w:space="0" w:color="auto"/>
              <w:left w:val="single" w:sz="4" w:space="0" w:color="auto"/>
              <w:right w:val="single" w:sz="4" w:space="0" w:color="auto"/>
            </w:tcBorders>
            <w:shd w:val="clear" w:color="auto" w:fill="FFFFFF"/>
          </w:tcPr>
          <w:p w14:paraId="60727652" w14:textId="77777777" w:rsidR="00CD5F17" w:rsidRPr="00CD5F17" w:rsidRDefault="00CD5F17" w:rsidP="00DD0E81">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w:t>
            </w:r>
          </w:p>
        </w:tc>
      </w:tr>
      <w:tr w:rsidR="00CD5F17" w:rsidRPr="00CD5F17" w14:paraId="2F02C175" w14:textId="77777777" w:rsidTr="00775DE3">
        <w:trPr>
          <w:trHeight w:hRule="exact" w:val="1421"/>
          <w:jc w:val="center"/>
        </w:trPr>
        <w:tc>
          <w:tcPr>
            <w:tcW w:w="610" w:type="dxa"/>
            <w:tcBorders>
              <w:top w:val="single" w:sz="4" w:space="0" w:color="auto"/>
              <w:left w:val="single" w:sz="4" w:space="0" w:color="auto"/>
            </w:tcBorders>
            <w:shd w:val="clear" w:color="auto" w:fill="FFFFFF"/>
          </w:tcPr>
          <w:p w14:paraId="7421C766" w14:textId="77777777" w:rsidR="00CD5F17" w:rsidRPr="00CD5F17" w:rsidRDefault="00CD5F17" w:rsidP="00CD5F17">
            <w:pPr>
              <w:adjustRightInd w:val="0"/>
              <w:spacing w:after="0" w:line="240" w:lineRule="auto"/>
              <w:ind w:left="-12"/>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IP_02</w:t>
            </w:r>
          </w:p>
        </w:tc>
        <w:tc>
          <w:tcPr>
            <w:tcW w:w="2351" w:type="dxa"/>
            <w:tcBorders>
              <w:top w:val="single" w:sz="4" w:space="0" w:color="auto"/>
              <w:left w:val="single" w:sz="4" w:space="0" w:color="auto"/>
            </w:tcBorders>
            <w:shd w:val="clear" w:color="auto" w:fill="FFFFFF"/>
          </w:tcPr>
          <w:p w14:paraId="4EEB82B9" w14:textId="77777777" w:rsidR="00CD5F17" w:rsidRPr="00CD5F17" w:rsidRDefault="00CD5F17" w:rsidP="00CD5F17">
            <w:pPr>
              <w:adjustRightInd w:val="0"/>
              <w:spacing w:after="0" w:line="240" w:lineRule="auto"/>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Цели</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клиента</w:t>
            </w:r>
            <w:proofErr w:type="spellEnd"/>
          </w:p>
        </w:tc>
        <w:tc>
          <w:tcPr>
            <w:tcW w:w="4561" w:type="dxa"/>
            <w:tcBorders>
              <w:top w:val="single" w:sz="4" w:space="0" w:color="auto"/>
              <w:left w:val="single" w:sz="4" w:space="0" w:color="auto"/>
            </w:tcBorders>
            <w:shd w:val="clear" w:color="auto" w:fill="FFFFFF"/>
          </w:tcPr>
          <w:p w14:paraId="3C02D7FC" w14:textId="77777777" w:rsidR="00CD5F17" w:rsidRPr="00CD5F17" w:rsidRDefault="00CD5F17" w:rsidP="00417CA1">
            <w:pPr>
              <w:numPr>
                <w:ilvl w:val="0"/>
                <w:numId w:val="6"/>
              </w:numPr>
              <w:adjustRightInd w:val="0"/>
              <w:spacing w:after="0" w:line="240" w:lineRule="auto"/>
              <w:jc w:val="both"/>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eastAsia="ru-RU" w:bidi="ru-RU"/>
              </w:rPr>
              <w:t>Описывает цели клиентов подразделений/отделов/групп и проектов</w:t>
            </w:r>
          </w:p>
          <w:p w14:paraId="5424C426" w14:textId="77777777" w:rsidR="00CD5F17" w:rsidRPr="00CD5F17" w:rsidRDefault="00CD5F17" w:rsidP="00417CA1">
            <w:pPr>
              <w:numPr>
                <w:ilvl w:val="0"/>
                <w:numId w:val="6"/>
              </w:numPr>
              <w:adjustRightInd w:val="0"/>
              <w:spacing w:after="0" w:line="240" w:lineRule="auto"/>
              <w:jc w:val="both"/>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eastAsia="ru-RU" w:bidi="ru-RU"/>
              </w:rPr>
              <w:t>Также охватывает внутренних клиентов (заинтересованные стороны)</w:t>
            </w:r>
          </w:p>
          <w:p w14:paraId="2185CB56" w14:textId="77777777" w:rsidR="00CD5F17" w:rsidRPr="00CD5F17" w:rsidRDefault="00CD5F17" w:rsidP="00417CA1">
            <w:pPr>
              <w:adjustRightInd w:val="0"/>
              <w:spacing w:after="0" w:line="240" w:lineRule="auto"/>
              <w:jc w:val="both"/>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eastAsia="ru-RU" w:bidi="ru-RU"/>
              </w:rPr>
              <w:t>-Должна быть доступна история версий документа и внесенных в него изменений</w:t>
            </w:r>
          </w:p>
        </w:tc>
        <w:tc>
          <w:tcPr>
            <w:tcW w:w="907" w:type="dxa"/>
            <w:tcBorders>
              <w:top w:val="single" w:sz="4" w:space="0" w:color="auto"/>
              <w:left w:val="single" w:sz="4" w:space="0" w:color="auto"/>
            </w:tcBorders>
            <w:shd w:val="clear" w:color="auto" w:fill="FFFFFF"/>
          </w:tcPr>
          <w:p w14:paraId="24D65A71" w14:textId="77777777" w:rsidR="00CD5F17" w:rsidRPr="00CD5F17" w:rsidRDefault="00CD5F17" w:rsidP="00DD0E81">
            <w:pPr>
              <w:adjustRightInd w:val="0"/>
              <w:spacing w:after="0" w:line="240" w:lineRule="auto"/>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OSP1</w:t>
            </w:r>
          </w:p>
        </w:tc>
        <w:tc>
          <w:tcPr>
            <w:tcW w:w="964" w:type="dxa"/>
            <w:tcBorders>
              <w:top w:val="single" w:sz="4" w:space="0" w:color="auto"/>
              <w:left w:val="single" w:sz="4" w:space="0" w:color="auto"/>
              <w:right w:val="single" w:sz="4" w:space="0" w:color="auto"/>
            </w:tcBorders>
            <w:shd w:val="clear" w:color="auto" w:fill="FFFFFF"/>
          </w:tcPr>
          <w:p w14:paraId="4E585D5E" w14:textId="77777777" w:rsidR="00CD5F17" w:rsidRPr="00CD5F17" w:rsidRDefault="00CD5F17" w:rsidP="00DD0E81">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w:t>
            </w:r>
          </w:p>
        </w:tc>
      </w:tr>
      <w:tr w:rsidR="00CD5F17" w:rsidRPr="00CD5F17" w14:paraId="04FE7A69" w14:textId="77777777" w:rsidTr="00775DE3">
        <w:trPr>
          <w:trHeight w:hRule="exact" w:val="1697"/>
          <w:jc w:val="center"/>
        </w:trPr>
        <w:tc>
          <w:tcPr>
            <w:tcW w:w="610" w:type="dxa"/>
            <w:tcBorders>
              <w:top w:val="single" w:sz="4" w:space="0" w:color="auto"/>
              <w:left w:val="single" w:sz="4" w:space="0" w:color="auto"/>
            </w:tcBorders>
            <w:shd w:val="clear" w:color="auto" w:fill="FFFFFF"/>
          </w:tcPr>
          <w:p w14:paraId="17C464F9" w14:textId="77777777" w:rsidR="00CD5F17" w:rsidRPr="00CD5F17" w:rsidRDefault="00CD5F17" w:rsidP="00CD5F17">
            <w:pPr>
              <w:adjustRightInd w:val="0"/>
              <w:spacing w:after="0" w:line="240" w:lineRule="auto"/>
              <w:ind w:left="-12"/>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IP_03</w:t>
            </w:r>
          </w:p>
        </w:tc>
        <w:tc>
          <w:tcPr>
            <w:tcW w:w="2351" w:type="dxa"/>
            <w:tcBorders>
              <w:top w:val="single" w:sz="4" w:space="0" w:color="auto"/>
              <w:left w:val="single" w:sz="4" w:space="0" w:color="auto"/>
            </w:tcBorders>
            <w:shd w:val="clear" w:color="auto" w:fill="FFFFFF"/>
          </w:tcPr>
          <w:p w14:paraId="64625229" w14:textId="77777777" w:rsidR="00CD5F17" w:rsidRPr="00CD5F17" w:rsidRDefault="00CD5F17" w:rsidP="00CD5F17">
            <w:pPr>
              <w:adjustRightInd w:val="0"/>
              <w:spacing w:after="0" w:line="240" w:lineRule="auto"/>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Описания</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вариантов</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использования</w:t>
            </w:r>
            <w:proofErr w:type="spellEnd"/>
          </w:p>
        </w:tc>
        <w:tc>
          <w:tcPr>
            <w:tcW w:w="4561" w:type="dxa"/>
            <w:tcBorders>
              <w:top w:val="single" w:sz="4" w:space="0" w:color="auto"/>
              <w:left w:val="single" w:sz="4" w:space="0" w:color="auto"/>
            </w:tcBorders>
            <w:shd w:val="clear" w:color="auto" w:fill="FFFFFF"/>
          </w:tcPr>
          <w:p w14:paraId="2AF6E775" w14:textId="77777777" w:rsidR="00CD5F17" w:rsidRPr="00CD5F17" w:rsidRDefault="00CD5F17" w:rsidP="00417CA1">
            <w:pPr>
              <w:adjustRightInd w:val="0"/>
              <w:spacing w:after="0" w:line="240" w:lineRule="auto"/>
              <w:jc w:val="both"/>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eastAsia="ru-RU" w:bidi="ru-RU"/>
              </w:rPr>
              <w:t>- Включает описание варианта использования, описывает его контекст, проблемы, используемые подходы и методологию, инструменты, технологии и преимущества приложений аналитики больших данных в контексте деловой активности/процесса/продукта, на основе доступной из открытых источников информации</w:t>
            </w:r>
          </w:p>
        </w:tc>
        <w:tc>
          <w:tcPr>
            <w:tcW w:w="907" w:type="dxa"/>
            <w:tcBorders>
              <w:top w:val="single" w:sz="4" w:space="0" w:color="auto"/>
              <w:left w:val="single" w:sz="4" w:space="0" w:color="auto"/>
            </w:tcBorders>
            <w:shd w:val="clear" w:color="auto" w:fill="FFFFFF"/>
          </w:tcPr>
          <w:p w14:paraId="5D1A30F2" w14:textId="77777777" w:rsidR="00CD5F17" w:rsidRPr="00CD5F17" w:rsidRDefault="00CD5F17" w:rsidP="00DD0E81">
            <w:pPr>
              <w:adjustRightInd w:val="0"/>
              <w:spacing w:after="0" w:line="240" w:lineRule="auto"/>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OSP1</w:t>
            </w:r>
          </w:p>
        </w:tc>
        <w:tc>
          <w:tcPr>
            <w:tcW w:w="964" w:type="dxa"/>
            <w:tcBorders>
              <w:top w:val="single" w:sz="4" w:space="0" w:color="auto"/>
              <w:left w:val="single" w:sz="4" w:space="0" w:color="auto"/>
              <w:right w:val="single" w:sz="4" w:space="0" w:color="auto"/>
            </w:tcBorders>
            <w:shd w:val="clear" w:color="auto" w:fill="FFFFFF"/>
          </w:tcPr>
          <w:p w14:paraId="50D48BA8" w14:textId="77777777" w:rsidR="00CD5F17" w:rsidRPr="00CD5F17" w:rsidRDefault="00CD5F17" w:rsidP="00DD0E81">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 b)</w:t>
            </w:r>
          </w:p>
        </w:tc>
      </w:tr>
      <w:tr w:rsidR="00CD5F17" w:rsidRPr="00CD5F17" w14:paraId="1B8EF0AB" w14:textId="77777777" w:rsidTr="00775DE3">
        <w:trPr>
          <w:trHeight w:hRule="exact" w:val="714"/>
          <w:jc w:val="center"/>
        </w:trPr>
        <w:tc>
          <w:tcPr>
            <w:tcW w:w="610" w:type="dxa"/>
            <w:tcBorders>
              <w:top w:val="single" w:sz="4" w:space="0" w:color="auto"/>
              <w:left w:val="single" w:sz="4" w:space="0" w:color="auto"/>
              <w:bottom w:val="single" w:sz="4" w:space="0" w:color="auto"/>
            </w:tcBorders>
            <w:shd w:val="clear" w:color="auto" w:fill="FFFFFF"/>
          </w:tcPr>
          <w:p w14:paraId="7ECD02B0" w14:textId="65167995" w:rsidR="00CD5F17" w:rsidRPr="00CD5F17" w:rsidRDefault="00CD2442" w:rsidP="00CD5F17">
            <w:pPr>
              <w:adjustRightInd w:val="0"/>
              <w:spacing w:after="0" w:line="240" w:lineRule="auto"/>
              <w:ind w:left="-12"/>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val="de-DE" w:eastAsia="ru-RU" w:bidi="ru-RU"/>
              </w:rPr>
              <w:t>IP_0</w:t>
            </w:r>
            <w:r>
              <w:rPr>
                <w:rFonts w:ascii="Times New Roman" w:eastAsia="SimSun" w:hAnsi="Times New Roman" w:cs="Times New Roman"/>
                <w:sz w:val="20"/>
                <w:szCs w:val="20"/>
                <w:lang w:eastAsia="ru-RU" w:bidi="ru-RU"/>
              </w:rPr>
              <w:t>4</w:t>
            </w:r>
          </w:p>
        </w:tc>
        <w:tc>
          <w:tcPr>
            <w:tcW w:w="2351" w:type="dxa"/>
            <w:tcBorders>
              <w:top w:val="single" w:sz="4" w:space="0" w:color="auto"/>
              <w:left w:val="single" w:sz="4" w:space="0" w:color="auto"/>
              <w:bottom w:val="single" w:sz="4" w:space="0" w:color="auto"/>
            </w:tcBorders>
            <w:shd w:val="clear" w:color="auto" w:fill="FFFFFF"/>
          </w:tcPr>
          <w:p w14:paraId="19ED21EF" w14:textId="77777777" w:rsidR="00CD5F17" w:rsidRPr="00CD5F17" w:rsidRDefault="00CD5F17" w:rsidP="00CD5F17">
            <w:pPr>
              <w:adjustRightInd w:val="0"/>
              <w:spacing w:after="0" w:line="240" w:lineRule="auto"/>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Деловой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стратегический</w:t>
            </w:r>
            <w:proofErr w:type="spellEnd"/>
            <w:r w:rsidRPr="00CD5F17">
              <w:rPr>
                <w:rFonts w:ascii="Times New Roman" w:eastAsia="SimSun" w:hAnsi="Times New Roman" w:cs="Times New Roman"/>
                <w:sz w:val="20"/>
                <w:szCs w:val="20"/>
                <w:lang w:eastAsia="ru-RU" w:bidi="ru-RU"/>
              </w:rPr>
              <w:t xml:space="preserve"> </w:t>
            </w:r>
            <w:proofErr w:type="spellStart"/>
            <w:r w:rsidRPr="00CD5F17">
              <w:rPr>
                <w:rFonts w:ascii="Times New Roman" w:eastAsia="SimSun" w:hAnsi="Times New Roman" w:cs="Times New Roman"/>
                <w:sz w:val="20"/>
                <w:szCs w:val="20"/>
                <w:lang w:val="de-DE" w:eastAsia="ru-RU" w:bidi="ru-RU"/>
              </w:rPr>
              <w:t>план</w:t>
            </w:r>
            <w:proofErr w:type="spellEnd"/>
          </w:p>
        </w:tc>
        <w:tc>
          <w:tcPr>
            <w:tcW w:w="4561" w:type="dxa"/>
            <w:tcBorders>
              <w:top w:val="single" w:sz="4" w:space="0" w:color="auto"/>
              <w:left w:val="single" w:sz="4" w:space="0" w:color="auto"/>
              <w:bottom w:val="single" w:sz="4" w:space="0" w:color="auto"/>
            </w:tcBorders>
            <w:shd w:val="clear" w:color="auto" w:fill="FFFFFF"/>
          </w:tcPr>
          <w:p w14:paraId="393B9B60" w14:textId="77777777" w:rsidR="00CD5F17" w:rsidRPr="00CD5F17" w:rsidRDefault="00CD5F17" w:rsidP="00417CA1">
            <w:pPr>
              <w:adjustRightInd w:val="0"/>
              <w:spacing w:after="0" w:line="240" w:lineRule="auto"/>
              <w:jc w:val="both"/>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eastAsia="ru-RU" w:bidi="ru-RU"/>
              </w:rPr>
              <w:t>- Определяет стратегию деловой активности, включая приоритеты, направленность, цели и сроки, с учетом внутренних и внешних факторов</w:t>
            </w:r>
          </w:p>
        </w:tc>
        <w:tc>
          <w:tcPr>
            <w:tcW w:w="907" w:type="dxa"/>
            <w:tcBorders>
              <w:top w:val="single" w:sz="4" w:space="0" w:color="auto"/>
              <w:left w:val="single" w:sz="4" w:space="0" w:color="auto"/>
              <w:bottom w:val="single" w:sz="4" w:space="0" w:color="auto"/>
            </w:tcBorders>
            <w:shd w:val="clear" w:color="auto" w:fill="FFFFFF"/>
          </w:tcPr>
          <w:p w14:paraId="3EC48BA4" w14:textId="77777777" w:rsidR="00CD5F17" w:rsidRPr="00CD5F17" w:rsidRDefault="00CD5F17" w:rsidP="00DD0E81">
            <w:pPr>
              <w:adjustRightInd w:val="0"/>
              <w:spacing w:after="0" w:line="240" w:lineRule="auto"/>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OSP1</w:t>
            </w:r>
          </w:p>
        </w:tc>
        <w:tc>
          <w:tcPr>
            <w:tcW w:w="964" w:type="dxa"/>
            <w:tcBorders>
              <w:top w:val="single" w:sz="4" w:space="0" w:color="auto"/>
              <w:left w:val="single" w:sz="4" w:space="0" w:color="auto"/>
              <w:bottom w:val="single" w:sz="4" w:space="0" w:color="auto"/>
              <w:right w:val="single" w:sz="4" w:space="0" w:color="auto"/>
            </w:tcBorders>
            <w:shd w:val="clear" w:color="auto" w:fill="FFFFFF"/>
          </w:tcPr>
          <w:p w14:paraId="152DDD49" w14:textId="77777777" w:rsidR="00CD5F17" w:rsidRPr="00CD5F17" w:rsidRDefault="00CD5F17" w:rsidP="00DD0E81">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 b)</w:t>
            </w:r>
          </w:p>
        </w:tc>
      </w:tr>
      <w:tr w:rsidR="00CD5F17" w:rsidRPr="00CD5F17" w14:paraId="60CB24CA" w14:textId="77777777" w:rsidTr="00775DE3">
        <w:trPr>
          <w:trHeight w:hRule="exact" w:val="1603"/>
          <w:jc w:val="center"/>
        </w:trPr>
        <w:tc>
          <w:tcPr>
            <w:tcW w:w="610" w:type="dxa"/>
            <w:tcBorders>
              <w:top w:val="single" w:sz="4" w:space="0" w:color="auto"/>
              <w:left w:val="single" w:sz="4" w:space="0" w:color="auto"/>
              <w:bottom w:val="double" w:sz="4" w:space="0" w:color="auto"/>
            </w:tcBorders>
            <w:shd w:val="clear" w:color="auto" w:fill="FFFFFF"/>
          </w:tcPr>
          <w:p w14:paraId="55B39DF8" w14:textId="7BE5A141" w:rsidR="00CD5F17" w:rsidRPr="00CD5F17" w:rsidRDefault="00CD2442" w:rsidP="00CD5F17">
            <w:pPr>
              <w:adjustRightInd w:val="0"/>
              <w:spacing w:after="0" w:line="240" w:lineRule="auto"/>
              <w:ind w:left="-12"/>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val="de-DE" w:eastAsia="ru-RU" w:bidi="ru-RU"/>
              </w:rPr>
              <w:t>IP_0</w:t>
            </w:r>
            <w:r>
              <w:rPr>
                <w:rFonts w:ascii="Times New Roman" w:eastAsia="SimSun" w:hAnsi="Times New Roman" w:cs="Times New Roman"/>
                <w:sz w:val="20"/>
                <w:szCs w:val="20"/>
                <w:lang w:eastAsia="ru-RU" w:bidi="ru-RU"/>
              </w:rPr>
              <w:t>5</w:t>
            </w:r>
          </w:p>
        </w:tc>
        <w:tc>
          <w:tcPr>
            <w:tcW w:w="2351" w:type="dxa"/>
            <w:tcBorders>
              <w:top w:val="single" w:sz="4" w:space="0" w:color="auto"/>
              <w:left w:val="single" w:sz="4" w:space="0" w:color="auto"/>
              <w:bottom w:val="double" w:sz="4" w:space="0" w:color="auto"/>
            </w:tcBorders>
            <w:shd w:val="clear" w:color="auto" w:fill="FFFFFF"/>
          </w:tcPr>
          <w:p w14:paraId="66C028BB" w14:textId="77777777" w:rsidR="00CD5F17" w:rsidRPr="00CD5F17" w:rsidRDefault="00CD5F17" w:rsidP="00CD5F17">
            <w:pPr>
              <w:adjustRightInd w:val="0"/>
              <w:spacing w:after="0" w:line="240" w:lineRule="auto"/>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eastAsia="ru-RU" w:bidi="ru-RU"/>
              </w:rPr>
              <w:t>Политика в области аналитики больших данных</w:t>
            </w:r>
          </w:p>
        </w:tc>
        <w:tc>
          <w:tcPr>
            <w:tcW w:w="4561" w:type="dxa"/>
            <w:tcBorders>
              <w:top w:val="single" w:sz="4" w:space="0" w:color="auto"/>
              <w:left w:val="single" w:sz="4" w:space="0" w:color="auto"/>
              <w:bottom w:val="double" w:sz="4" w:space="0" w:color="auto"/>
            </w:tcBorders>
            <w:shd w:val="clear" w:color="auto" w:fill="FFFFFF"/>
          </w:tcPr>
          <w:p w14:paraId="74E76E83" w14:textId="77777777" w:rsidR="00CD5F17" w:rsidRPr="00CD5F17" w:rsidRDefault="00CD5F17" w:rsidP="00417CA1">
            <w:pPr>
              <w:adjustRightInd w:val="0"/>
              <w:spacing w:after="0" w:line="240" w:lineRule="auto"/>
              <w:jc w:val="both"/>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eastAsia="ru-RU" w:bidi="ru-RU"/>
              </w:rPr>
              <w:t>- Документирует политику организации в области внедрения аналитики больших данных, ее видение и приверженность ему, а также то, как аналитика больших данных создает возможности для заинтересованных сторон</w:t>
            </w:r>
          </w:p>
        </w:tc>
        <w:tc>
          <w:tcPr>
            <w:tcW w:w="907" w:type="dxa"/>
            <w:tcBorders>
              <w:top w:val="single" w:sz="4" w:space="0" w:color="auto"/>
              <w:left w:val="single" w:sz="4" w:space="0" w:color="auto"/>
              <w:bottom w:val="double" w:sz="4" w:space="0" w:color="auto"/>
            </w:tcBorders>
            <w:shd w:val="clear" w:color="auto" w:fill="FFFFFF"/>
          </w:tcPr>
          <w:p w14:paraId="6D879CF6" w14:textId="77777777" w:rsidR="00CD5F17" w:rsidRPr="00CD5F17" w:rsidRDefault="00CD5F17" w:rsidP="00DD0E81">
            <w:pPr>
              <w:adjustRightInd w:val="0"/>
              <w:spacing w:after="0" w:line="240" w:lineRule="auto"/>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OSP1</w:t>
            </w:r>
          </w:p>
        </w:tc>
        <w:tc>
          <w:tcPr>
            <w:tcW w:w="964" w:type="dxa"/>
            <w:tcBorders>
              <w:top w:val="single" w:sz="4" w:space="0" w:color="auto"/>
              <w:left w:val="single" w:sz="4" w:space="0" w:color="auto"/>
              <w:bottom w:val="double" w:sz="4" w:space="0" w:color="auto"/>
              <w:right w:val="single" w:sz="4" w:space="0" w:color="auto"/>
            </w:tcBorders>
            <w:shd w:val="clear" w:color="auto" w:fill="FFFFFF"/>
          </w:tcPr>
          <w:p w14:paraId="069D6F80" w14:textId="77777777" w:rsidR="00CD5F17" w:rsidRPr="00CD5F17" w:rsidRDefault="00CD5F17" w:rsidP="00DD0E81">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w:t>
            </w:r>
          </w:p>
        </w:tc>
      </w:tr>
    </w:tbl>
    <w:p w14:paraId="727F16A1" w14:textId="109419F9" w:rsidR="00EE2F87" w:rsidRDefault="00EE2F87"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CB5261F" w14:textId="02F31601" w:rsidR="00EE2F87" w:rsidRDefault="00EE2F87"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29FC8B4" w14:textId="06E37EE8" w:rsidR="00701389" w:rsidRDefault="00701389"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08848C5" w14:textId="675C9A23" w:rsidR="00701389" w:rsidRDefault="00701389"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692121F" w14:textId="45AA200A" w:rsidR="00701389" w:rsidRDefault="00701389"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2A9BE8FD" w14:textId="6C0C4AF0" w:rsidR="00701389" w:rsidRPr="00701389" w:rsidRDefault="00701389" w:rsidP="00701389">
      <w:pPr>
        <w:spacing w:after="0" w:line="240" w:lineRule="auto"/>
        <w:ind w:firstLine="567"/>
        <w:jc w:val="center"/>
        <w:rPr>
          <w:rFonts w:ascii="Times New Roman" w:eastAsia="Times New Roman" w:hAnsi="Times New Roman" w:cs="Times New Roman"/>
          <w:i/>
          <w:iCs/>
          <w:color w:val="000000"/>
          <w:sz w:val="24"/>
          <w:szCs w:val="24"/>
          <w:lang w:eastAsia="ru-RU"/>
        </w:rPr>
      </w:pPr>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2B3DC1EF" w14:textId="77777777" w:rsidR="00701389" w:rsidRPr="009B54EF" w:rsidRDefault="00701389" w:rsidP="002303FF">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539"/>
        <w:gridCol w:w="2351"/>
        <w:gridCol w:w="4561"/>
        <w:gridCol w:w="907"/>
        <w:gridCol w:w="929"/>
      </w:tblGrid>
      <w:tr w:rsidR="00701389" w:rsidRPr="00CD5F17" w14:paraId="4C2086B3" w14:textId="77777777" w:rsidTr="0057740A">
        <w:trPr>
          <w:trHeight w:hRule="exact" w:val="462"/>
          <w:jc w:val="center"/>
        </w:trPr>
        <w:tc>
          <w:tcPr>
            <w:tcW w:w="539" w:type="dxa"/>
            <w:tcBorders>
              <w:top w:val="single" w:sz="4" w:space="0" w:color="auto"/>
              <w:left w:val="single" w:sz="4" w:space="0" w:color="auto"/>
              <w:bottom w:val="double" w:sz="4" w:space="0" w:color="auto"/>
            </w:tcBorders>
            <w:shd w:val="clear" w:color="auto" w:fill="FFFFFF"/>
          </w:tcPr>
          <w:p w14:paraId="5D2C6804" w14:textId="77777777" w:rsidR="00701389" w:rsidRPr="00CD5F17" w:rsidRDefault="00701389" w:rsidP="00401EDE">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2351" w:type="dxa"/>
            <w:tcBorders>
              <w:top w:val="single" w:sz="4" w:space="0" w:color="auto"/>
              <w:left w:val="single" w:sz="4" w:space="0" w:color="auto"/>
              <w:bottom w:val="double" w:sz="4" w:space="0" w:color="auto"/>
            </w:tcBorders>
            <w:shd w:val="clear" w:color="auto" w:fill="FFFFFF"/>
          </w:tcPr>
          <w:p w14:paraId="0B9F3FB7" w14:textId="77777777" w:rsidR="00701389" w:rsidRPr="00CD5F17" w:rsidRDefault="00701389"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775C1649" w14:textId="77777777" w:rsidR="00701389" w:rsidRPr="00CD5F17" w:rsidRDefault="00701389"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22CFE150" w14:textId="77777777" w:rsidR="00701389" w:rsidRPr="00CD5F17" w:rsidRDefault="00701389"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1C037808" w14:textId="77777777" w:rsidR="00701389" w:rsidRPr="00CD5F17" w:rsidRDefault="00701389"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AA5833" w:rsidRPr="00CD5F17" w14:paraId="0E66C3EA" w14:textId="77777777" w:rsidTr="00AA5833">
        <w:trPr>
          <w:trHeight w:hRule="exact" w:val="1897"/>
          <w:jc w:val="center"/>
        </w:trPr>
        <w:tc>
          <w:tcPr>
            <w:tcW w:w="539" w:type="dxa"/>
            <w:vMerge w:val="restart"/>
            <w:tcBorders>
              <w:top w:val="double" w:sz="4" w:space="0" w:color="auto"/>
              <w:left w:val="single" w:sz="4" w:space="0" w:color="auto"/>
            </w:tcBorders>
            <w:shd w:val="clear" w:color="auto" w:fill="FFFFFF"/>
            <w:vAlign w:val="center"/>
          </w:tcPr>
          <w:p w14:paraId="16DC58EC" w14:textId="06C1A65C" w:rsidR="00AA5833" w:rsidRPr="00CD5F17" w:rsidRDefault="00AA5833" w:rsidP="00AA5833">
            <w:pPr>
              <w:adjustRightInd w:val="0"/>
              <w:spacing w:after="0" w:line="240" w:lineRule="auto"/>
              <w:ind w:left="-12"/>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val="de-DE" w:eastAsia="ru-RU" w:bidi="ru-RU"/>
              </w:rPr>
              <w:t>IP_06</w:t>
            </w:r>
          </w:p>
        </w:tc>
        <w:tc>
          <w:tcPr>
            <w:tcW w:w="2351" w:type="dxa"/>
            <w:vMerge w:val="restart"/>
            <w:tcBorders>
              <w:top w:val="double" w:sz="4" w:space="0" w:color="auto"/>
              <w:left w:val="single" w:sz="4" w:space="0" w:color="auto"/>
            </w:tcBorders>
            <w:shd w:val="clear" w:color="auto" w:fill="FFFFFF"/>
            <w:vAlign w:val="center"/>
          </w:tcPr>
          <w:p w14:paraId="1E4C0BAF" w14:textId="2BD8EC2D" w:rsidR="00AA5833" w:rsidRPr="00CD5F17" w:rsidRDefault="00AA5833" w:rsidP="00AA5833">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eastAsia="ru-RU" w:bidi="ru-RU"/>
              </w:rPr>
              <w:t>Стратегический план для аналитики больших данных</w:t>
            </w:r>
          </w:p>
        </w:tc>
        <w:tc>
          <w:tcPr>
            <w:tcW w:w="4561" w:type="dxa"/>
            <w:tcBorders>
              <w:top w:val="double" w:sz="4" w:space="0" w:color="auto"/>
              <w:left w:val="single" w:sz="4" w:space="0" w:color="auto"/>
            </w:tcBorders>
            <w:shd w:val="clear" w:color="auto" w:fill="FFFFFF"/>
          </w:tcPr>
          <w:p w14:paraId="3BE9534A" w14:textId="77777777" w:rsidR="00AA5833" w:rsidRPr="00CD5F17" w:rsidRDefault="00AA5833" w:rsidP="001C4895">
            <w:pPr>
              <w:numPr>
                <w:ilvl w:val="0"/>
                <w:numId w:val="7"/>
              </w:numPr>
              <w:adjustRightInd w:val="0"/>
              <w:spacing w:after="0" w:line="240" w:lineRule="auto"/>
              <w:jc w:val="both"/>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eastAsia="ru-RU" w:bidi="ru-RU"/>
              </w:rPr>
              <w:t>Содержит стратегический план на уровне организации для проектов аналитики больших данных</w:t>
            </w:r>
          </w:p>
          <w:p w14:paraId="60A2440C" w14:textId="77777777" w:rsidR="00AA5833" w:rsidRPr="006C6E71" w:rsidRDefault="00AA5833" w:rsidP="001C4895">
            <w:pPr>
              <w:numPr>
                <w:ilvl w:val="0"/>
                <w:numId w:val="7"/>
              </w:numPr>
              <w:adjustRightInd w:val="0"/>
              <w:spacing w:after="0" w:line="240" w:lineRule="auto"/>
              <w:jc w:val="both"/>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eastAsia="ru-RU" w:bidi="ru-RU"/>
              </w:rPr>
              <w:t>Определяет выявленные текущие области/варианты использования и их результаты</w:t>
            </w:r>
          </w:p>
          <w:p w14:paraId="66B24CAA" w14:textId="085FDCB2" w:rsidR="00AA5833" w:rsidRPr="00CD5F17" w:rsidRDefault="00AA5833" w:rsidP="001C4895">
            <w:pPr>
              <w:numPr>
                <w:ilvl w:val="0"/>
                <w:numId w:val="7"/>
              </w:numPr>
              <w:adjustRightInd w:val="0"/>
              <w:spacing w:after="0" w:line="240" w:lineRule="auto"/>
              <w:jc w:val="both"/>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eastAsia="ru-RU" w:bidi="ru-RU"/>
              </w:rPr>
              <w:t>Перечисляет ключевые заинтересованные стороны и общие временные рамки</w:t>
            </w:r>
          </w:p>
        </w:tc>
        <w:tc>
          <w:tcPr>
            <w:tcW w:w="907" w:type="dxa"/>
            <w:tcBorders>
              <w:top w:val="double" w:sz="4" w:space="0" w:color="auto"/>
              <w:left w:val="single" w:sz="4" w:space="0" w:color="auto"/>
            </w:tcBorders>
            <w:shd w:val="clear" w:color="auto" w:fill="FFFFFF"/>
          </w:tcPr>
          <w:p w14:paraId="6133F058" w14:textId="0180C4C8" w:rsidR="00AA5833" w:rsidRPr="00CD5F17" w:rsidRDefault="00AA5833" w:rsidP="001C4895">
            <w:pPr>
              <w:adjustRightInd w:val="0"/>
              <w:spacing w:after="0" w:line="240" w:lineRule="auto"/>
              <w:jc w:val="center"/>
              <w:rPr>
                <w:rFonts w:ascii="Times New Roman" w:eastAsia="SimSun" w:hAnsi="Times New Roman" w:cs="Times New Roman"/>
                <w:sz w:val="20"/>
                <w:szCs w:val="20"/>
                <w:lang w:val="de-DE" w:eastAsia="ru-RU" w:bidi="ru-RU"/>
              </w:rPr>
            </w:pPr>
            <w:r w:rsidRPr="00BD5E29">
              <w:rPr>
                <w:rFonts w:ascii="Times New Roman" w:eastAsia="SimSun" w:hAnsi="Times New Roman" w:cs="Times New Roman"/>
                <w:sz w:val="20"/>
                <w:szCs w:val="20"/>
                <w:lang w:val="de-DE" w:eastAsia="ru-RU" w:bidi="ru-RU"/>
              </w:rPr>
              <w:t>OSP1</w:t>
            </w:r>
          </w:p>
        </w:tc>
        <w:tc>
          <w:tcPr>
            <w:tcW w:w="929" w:type="dxa"/>
            <w:tcBorders>
              <w:top w:val="double" w:sz="4" w:space="0" w:color="auto"/>
              <w:left w:val="single" w:sz="4" w:space="0" w:color="auto"/>
              <w:right w:val="single" w:sz="4" w:space="0" w:color="auto"/>
            </w:tcBorders>
            <w:shd w:val="clear" w:color="auto" w:fill="FFFFFF"/>
          </w:tcPr>
          <w:p w14:paraId="209850F6" w14:textId="7393DEF5"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 b)</w:t>
            </w:r>
          </w:p>
        </w:tc>
      </w:tr>
      <w:tr w:rsidR="00AA5833" w:rsidRPr="00CD5F17" w14:paraId="313845A7" w14:textId="77777777" w:rsidTr="00401EDE">
        <w:trPr>
          <w:trHeight w:hRule="exact" w:val="259"/>
          <w:jc w:val="center"/>
        </w:trPr>
        <w:tc>
          <w:tcPr>
            <w:tcW w:w="539" w:type="dxa"/>
            <w:vMerge/>
            <w:tcBorders>
              <w:left w:val="single" w:sz="4" w:space="0" w:color="auto"/>
            </w:tcBorders>
            <w:shd w:val="clear" w:color="auto" w:fill="FFFFFF"/>
          </w:tcPr>
          <w:p w14:paraId="1776939E" w14:textId="4FA29647" w:rsidR="00AA5833" w:rsidRPr="00CD5F17" w:rsidRDefault="00AA5833" w:rsidP="001C4895">
            <w:pPr>
              <w:adjustRightInd w:val="0"/>
              <w:spacing w:after="0" w:line="240" w:lineRule="auto"/>
              <w:ind w:left="-12"/>
              <w:rPr>
                <w:rFonts w:ascii="Times New Roman" w:eastAsia="SimSun" w:hAnsi="Times New Roman" w:cs="Times New Roman"/>
                <w:sz w:val="20"/>
                <w:szCs w:val="20"/>
                <w:lang w:val="de-DE" w:eastAsia="ru-RU" w:bidi="ru-RU"/>
              </w:rPr>
            </w:pPr>
          </w:p>
        </w:tc>
        <w:tc>
          <w:tcPr>
            <w:tcW w:w="2351" w:type="dxa"/>
            <w:vMerge/>
            <w:tcBorders>
              <w:left w:val="single" w:sz="4" w:space="0" w:color="auto"/>
            </w:tcBorders>
            <w:shd w:val="clear" w:color="auto" w:fill="FFFFFF"/>
          </w:tcPr>
          <w:p w14:paraId="3B09E34C" w14:textId="68D85E32"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p>
        </w:tc>
        <w:tc>
          <w:tcPr>
            <w:tcW w:w="4561" w:type="dxa"/>
            <w:tcBorders>
              <w:top w:val="single" w:sz="4" w:space="0" w:color="auto"/>
              <w:left w:val="single" w:sz="4" w:space="0" w:color="auto"/>
            </w:tcBorders>
            <w:shd w:val="clear" w:color="auto" w:fill="FFFFFF"/>
          </w:tcPr>
          <w:p w14:paraId="163FCD31" w14:textId="540ED39A" w:rsidR="00AA5833" w:rsidRPr="00CD5F17" w:rsidRDefault="00AA5833" w:rsidP="001C4895">
            <w:pPr>
              <w:adjustRightInd w:val="0"/>
              <w:spacing w:after="0" w:line="240" w:lineRule="auto"/>
              <w:jc w:val="both"/>
              <w:rPr>
                <w:rFonts w:ascii="Times New Roman" w:eastAsia="SimSun" w:hAnsi="Times New Roman" w:cs="Times New Roman"/>
                <w:sz w:val="20"/>
                <w:szCs w:val="20"/>
                <w:lang w:eastAsia="ru-RU" w:bidi="ru-RU"/>
              </w:rPr>
            </w:pPr>
            <w:r>
              <w:rPr>
                <w:rFonts w:ascii="Times New Roman" w:eastAsia="SimSun" w:hAnsi="Times New Roman" w:cs="Times New Roman"/>
                <w:sz w:val="20"/>
                <w:szCs w:val="20"/>
                <w:lang w:eastAsia="ru-RU" w:bidi="ru-RU"/>
              </w:rPr>
              <w:t>-</w:t>
            </w:r>
          </w:p>
        </w:tc>
        <w:tc>
          <w:tcPr>
            <w:tcW w:w="907" w:type="dxa"/>
            <w:tcBorders>
              <w:top w:val="single" w:sz="4" w:space="0" w:color="auto"/>
              <w:left w:val="single" w:sz="4" w:space="0" w:color="auto"/>
            </w:tcBorders>
            <w:shd w:val="clear" w:color="auto" w:fill="FFFFFF"/>
          </w:tcPr>
          <w:p w14:paraId="28AF85A1" w14:textId="6F1D369D" w:rsidR="00AA5833" w:rsidRPr="00CD5F17" w:rsidRDefault="00AA5833" w:rsidP="001C4895">
            <w:pPr>
              <w:adjustRightInd w:val="0"/>
              <w:spacing w:after="0" w:line="240" w:lineRule="auto"/>
              <w:jc w:val="center"/>
              <w:rPr>
                <w:rFonts w:ascii="Times New Roman" w:eastAsia="SimSun" w:hAnsi="Times New Roman" w:cs="Times New Roman"/>
                <w:sz w:val="20"/>
                <w:szCs w:val="20"/>
                <w:lang w:eastAsia="ru-RU" w:bidi="ru-RU"/>
              </w:rPr>
            </w:pPr>
            <w:r w:rsidRPr="00BD5E29">
              <w:rPr>
                <w:rFonts w:ascii="Times New Roman" w:eastAsia="SimSun" w:hAnsi="Times New Roman" w:cs="Times New Roman"/>
                <w:sz w:val="20"/>
                <w:szCs w:val="20"/>
                <w:lang w:val="de-DE" w:eastAsia="ru-RU" w:bidi="ru-RU"/>
              </w:rPr>
              <w:t>OSP</w:t>
            </w:r>
            <w:r>
              <w:rPr>
                <w:rFonts w:ascii="Times New Roman" w:eastAsia="SimSun" w:hAnsi="Times New Roman" w:cs="Times New Roman"/>
                <w:sz w:val="20"/>
                <w:szCs w:val="20"/>
                <w:lang w:eastAsia="ru-RU" w:bidi="ru-RU"/>
              </w:rPr>
              <w:t>2</w:t>
            </w:r>
          </w:p>
        </w:tc>
        <w:tc>
          <w:tcPr>
            <w:tcW w:w="929" w:type="dxa"/>
            <w:tcBorders>
              <w:top w:val="single" w:sz="4" w:space="0" w:color="auto"/>
              <w:left w:val="single" w:sz="4" w:space="0" w:color="auto"/>
              <w:right w:val="single" w:sz="4" w:space="0" w:color="auto"/>
            </w:tcBorders>
            <w:shd w:val="clear" w:color="auto" w:fill="FFFFFF"/>
          </w:tcPr>
          <w:p w14:paraId="70A62722" w14:textId="0ADD4AED"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b), с)</w:t>
            </w:r>
          </w:p>
        </w:tc>
      </w:tr>
      <w:tr w:rsidR="00AA5833" w:rsidRPr="00CD5F17" w14:paraId="30A64858" w14:textId="77777777" w:rsidTr="00401EDE">
        <w:trPr>
          <w:trHeight w:hRule="exact" w:val="277"/>
          <w:jc w:val="center"/>
        </w:trPr>
        <w:tc>
          <w:tcPr>
            <w:tcW w:w="539" w:type="dxa"/>
            <w:vMerge/>
            <w:tcBorders>
              <w:left w:val="single" w:sz="4" w:space="0" w:color="auto"/>
            </w:tcBorders>
            <w:shd w:val="clear" w:color="auto" w:fill="FFFFFF"/>
          </w:tcPr>
          <w:p w14:paraId="56D4ECB6" w14:textId="726E059D" w:rsidR="00AA5833" w:rsidRPr="00CD5F17" w:rsidRDefault="00AA5833" w:rsidP="001C4895">
            <w:pPr>
              <w:adjustRightInd w:val="0"/>
              <w:spacing w:after="0" w:line="240" w:lineRule="auto"/>
              <w:ind w:left="-12"/>
              <w:rPr>
                <w:rFonts w:ascii="Times New Roman" w:eastAsia="SimSun" w:hAnsi="Times New Roman" w:cs="Times New Roman"/>
                <w:sz w:val="20"/>
                <w:szCs w:val="20"/>
                <w:lang w:val="de-DE" w:eastAsia="ru-RU" w:bidi="ru-RU"/>
              </w:rPr>
            </w:pPr>
          </w:p>
        </w:tc>
        <w:tc>
          <w:tcPr>
            <w:tcW w:w="2351" w:type="dxa"/>
            <w:vMerge/>
            <w:tcBorders>
              <w:left w:val="single" w:sz="4" w:space="0" w:color="auto"/>
            </w:tcBorders>
            <w:shd w:val="clear" w:color="auto" w:fill="FFFFFF"/>
          </w:tcPr>
          <w:p w14:paraId="4189E22D" w14:textId="40E02812"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p>
        </w:tc>
        <w:tc>
          <w:tcPr>
            <w:tcW w:w="4561" w:type="dxa"/>
            <w:tcBorders>
              <w:top w:val="single" w:sz="4" w:space="0" w:color="auto"/>
              <w:left w:val="single" w:sz="4" w:space="0" w:color="auto"/>
            </w:tcBorders>
            <w:shd w:val="clear" w:color="auto" w:fill="FFFFFF"/>
          </w:tcPr>
          <w:p w14:paraId="61B6ACF1" w14:textId="57D8B048" w:rsidR="00AA5833" w:rsidRPr="00CD5F17" w:rsidRDefault="00AA5833" w:rsidP="001C4895">
            <w:pPr>
              <w:adjustRightInd w:val="0"/>
              <w:spacing w:after="0" w:line="240" w:lineRule="auto"/>
              <w:jc w:val="both"/>
              <w:rPr>
                <w:rFonts w:ascii="Times New Roman" w:eastAsia="SimSun" w:hAnsi="Times New Roman" w:cs="Times New Roman"/>
                <w:sz w:val="20"/>
                <w:szCs w:val="20"/>
                <w:lang w:eastAsia="ru-RU" w:bidi="ru-RU"/>
              </w:rPr>
            </w:pPr>
            <w:r>
              <w:rPr>
                <w:rFonts w:ascii="Times New Roman" w:eastAsia="SimSun" w:hAnsi="Times New Roman" w:cs="Times New Roman"/>
                <w:sz w:val="20"/>
                <w:szCs w:val="20"/>
                <w:lang w:eastAsia="ru-RU" w:bidi="ru-RU"/>
              </w:rPr>
              <w:t>-</w:t>
            </w:r>
          </w:p>
        </w:tc>
        <w:tc>
          <w:tcPr>
            <w:tcW w:w="907" w:type="dxa"/>
            <w:tcBorders>
              <w:top w:val="single" w:sz="4" w:space="0" w:color="auto"/>
              <w:left w:val="single" w:sz="4" w:space="0" w:color="auto"/>
            </w:tcBorders>
            <w:shd w:val="clear" w:color="auto" w:fill="FFFFFF"/>
          </w:tcPr>
          <w:p w14:paraId="3815762A" w14:textId="7C54E55A" w:rsidR="00AA5833" w:rsidRPr="00CD5F17" w:rsidRDefault="00AA5833" w:rsidP="001C4895">
            <w:pPr>
              <w:adjustRightInd w:val="0"/>
              <w:spacing w:after="0" w:line="240" w:lineRule="auto"/>
              <w:jc w:val="center"/>
              <w:rPr>
                <w:rFonts w:ascii="Times New Roman" w:eastAsia="SimSun" w:hAnsi="Times New Roman" w:cs="Times New Roman"/>
                <w:sz w:val="20"/>
                <w:szCs w:val="20"/>
                <w:lang w:eastAsia="ru-RU" w:bidi="ru-RU"/>
              </w:rPr>
            </w:pPr>
            <w:r w:rsidRPr="00BD5E29">
              <w:rPr>
                <w:rFonts w:ascii="Times New Roman" w:eastAsia="SimSun" w:hAnsi="Times New Roman" w:cs="Times New Roman"/>
                <w:sz w:val="20"/>
                <w:szCs w:val="20"/>
                <w:lang w:val="de-DE" w:eastAsia="ru-RU" w:bidi="ru-RU"/>
              </w:rPr>
              <w:t>OSP</w:t>
            </w:r>
            <w:r>
              <w:rPr>
                <w:rFonts w:ascii="Times New Roman" w:eastAsia="SimSun" w:hAnsi="Times New Roman" w:cs="Times New Roman"/>
                <w:sz w:val="20"/>
                <w:szCs w:val="20"/>
                <w:lang w:eastAsia="ru-RU" w:bidi="ru-RU"/>
              </w:rPr>
              <w:t>3</w:t>
            </w:r>
          </w:p>
        </w:tc>
        <w:tc>
          <w:tcPr>
            <w:tcW w:w="929" w:type="dxa"/>
            <w:tcBorders>
              <w:top w:val="single" w:sz="4" w:space="0" w:color="auto"/>
              <w:left w:val="single" w:sz="4" w:space="0" w:color="auto"/>
              <w:right w:val="single" w:sz="4" w:space="0" w:color="auto"/>
            </w:tcBorders>
            <w:shd w:val="clear" w:color="auto" w:fill="FFFFFF"/>
          </w:tcPr>
          <w:p w14:paraId="2A62F037" w14:textId="66902B8E"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 b)</w:t>
            </w:r>
          </w:p>
        </w:tc>
      </w:tr>
      <w:tr w:rsidR="00AA5833" w:rsidRPr="00CD5F17" w14:paraId="7A5C56B9" w14:textId="77777777" w:rsidTr="00401EDE">
        <w:trPr>
          <w:trHeight w:hRule="exact" w:val="295"/>
          <w:jc w:val="center"/>
        </w:trPr>
        <w:tc>
          <w:tcPr>
            <w:tcW w:w="539" w:type="dxa"/>
            <w:vMerge/>
            <w:tcBorders>
              <w:left w:val="single" w:sz="4" w:space="0" w:color="auto"/>
            </w:tcBorders>
            <w:shd w:val="clear" w:color="auto" w:fill="FFFFFF"/>
          </w:tcPr>
          <w:p w14:paraId="7632340D" w14:textId="6F375ABC" w:rsidR="00AA5833" w:rsidRPr="00CD5F17" w:rsidRDefault="00AA5833" w:rsidP="001C4895">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7F03DFFD" w14:textId="7F86BE16"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p>
        </w:tc>
        <w:tc>
          <w:tcPr>
            <w:tcW w:w="4561" w:type="dxa"/>
            <w:tcBorders>
              <w:top w:val="single" w:sz="4" w:space="0" w:color="auto"/>
              <w:left w:val="single" w:sz="4" w:space="0" w:color="auto"/>
              <w:bottom w:val="single" w:sz="4" w:space="0" w:color="auto"/>
            </w:tcBorders>
            <w:shd w:val="clear" w:color="auto" w:fill="FFFFFF"/>
          </w:tcPr>
          <w:p w14:paraId="52B4E41F" w14:textId="7D034924" w:rsidR="00AA5833" w:rsidRPr="00CD5F17" w:rsidRDefault="00AA5833" w:rsidP="001C4895">
            <w:pPr>
              <w:adjustRightInd w:val="0"/>
              <w:spacing w:after="0" w:line="240" w:lineRule="auto"/>
              <w:jc w:val="both"/>
              <w:rPr>
                <w:rFonts w:ascii="Times New Roman" w:eastAsia="SimSun" w:hAnsi="Times New Roman" w:cs="Times New Roman"/>
                <w:sz w:val="20"/>
                <w:szCs w:val="20"/>
                <w:lang w:eastAsia="ru-RU" w:bidi="ru-RU"/>
              </w:rPr>
            </w:pPr>
            <w:r>
              <w:rPr>
                <w:rFonts w:ascii="Times New Roman" w:eastAsia="SimSun" w:hAnsi="Times New Roman" w:cs="Times New Roman"/>
                <w:sz w:val="20"/>
                <w:szCs w:val="20"/>
                <w:lang w:eastAsia="ru-RU" w:bidi="ru-RU"/>
              </w:rPr>
              <w:t>-</w:t>
            </w:r>
          </w:p>
        </w:tc>
        <w:tc>
          <w:tcPr>
            <w:tcW w:w="907" w:type="dxa"/>
            <w:tcBorders>
              <w:top w:val="single" w:sz="4" w:space="0" w:color="auto"/>
              <w:left w:val="single" w:sz="4" w:space="0" w:color="auto"/>
              <w:bottom w:val="single" w:sz="4" w:space="0" w:color="auto"/>
            </w:tcBorders>
            <w:shd w:val="clear" w:color="auto" w:fill="FFFFFF"/>
          </w:tcPr>
          <w:p w14:paraId="00A052CE" w14:textId="083FCA45" w:rsidR="00AA5833" w:rsidRPr="00CD5F17" w:rsidRDefault="00AA5833" w:rsidP="001C4895">
            <w:pPr>
              <w:adjustRightInd w:val="0"/>
              <w:spacing w:after="0" w:line="240" w:lineRule="auto"/>
              <w:jc w:val="center"/>
              <w:rPr>
                <w:rFonts w:ascii="Times New Roman" w:eastAsia="SimSun" w:hAnsi="Times New Roman" w:cs="Times New Roman"/>
                <w:sz w:val="20"/>
                <w:szCs w:val="20"/>
                <w:lang w:eastAsia="ru-RU" w:bidi="ru-RU"/>
              </w:rPr>
            </w:pPr>
            <w:r w:rsidRPr="00BD5E29">
              <w:rPr>
                <w:rFonts w:ascii="Times New Roman" w:eastAsia="SimSun" w:hAnsi="Times New Roman" w:cs="Times New Roman"/>
                <w:sz w:val="20"/>
                <w:szCs w:val="20"/>
                <w:lang w:val="de-DE" w:eastAsia="ru-RU" w:bidi="ru-RU"/>
              </w:rPr>
              <w:t>OSP</w:t>
            </w:r>
            <w:r>
              <w:rPr>
                <w:rFonts w:ascii="Times New Roman" w:eastAsia="SimSun" w:hAnsi="Times New Roman" w:cs="Times New Roman"/>
                <w:sz w:val="20"/>
                <w:szCs w:val="20"/>
                <w:lang w:eastAsia="ru-RU" w:bidi="ru-RU"/>
              </w:rPr>
              <w:t>5</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21955EA3" w14:textId="01DA5864"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p>
        </w:tc>
      </w:tr>
      <w:tr w:rsidR="00AA5833" w:rsidRPr="00CD5F17" w14:paraId="0AC1BE31" w14:textId="77777777" w:rsidTr="00401EDE">
        <w:trPr>
          <w:trHeight w:hRule="exact" w:val="271"/>
          <w:jc w:val="center"/>
        </w:trPr>
        <w:tc>
          <w:tcPr>
            <w:tcW w:w="539" w:type="dxa"/>
            <w:vMerge/>
            <w:tcBorders>
              <w:left w:val="single" w:sz="4" w:space="0" w:color="auto"/>
            </w:tcBorders>
            <w:shd w:val="clear" w:color="auto" w:fill="FFFFFF"/>
          </w:tcPr>
          <w:p w14:paraId="4377F5CC" w14:textId="4B62B833" w:rsidR="00AA5833" w:rsidRPr="00CD5F17" w:rsidRDefault="00AA5833" w:rsidP="001C4895">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6C1D7BA2" w14:textId="230329AE" w:rsidR="00AA5833" w:rsidRPr="00CD5F17" w:rsidRDefault="00AA5833" w:rsidP="001C4895">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421CDE9A" w14:textId="527ABF60" w:rsidR="00AA5833" w:rsidRPr="00CD5F17" w:rsidRDefault="00AA5833" w:rsidP="001C4895">
            <w:pPr>
              <w:adjustRightInd w:val="0"/>
              <w:spacing w:after="0" w:line="240" w:lineRule="auto"/>
              <w:jc w:val="both"/>
              <w:rPr>
                <w:rFonts w:ascii="Times New Roman" w:eastAsia="SimSun" w:hAnsi="Times New Roman" w:cs="Times New Roman"/>
                <w:sz w:val="20"/>
                <w:szCs w:val="20"/>
                <w:lang w:eastAsia="ru-RU" w:bidi="ru-RU"/>
              </w:rPr>
            </w:pPr>
            <w:r>
              <w:rPr>
                <w:rFonts w:ascii="Times New Roman" w:eastAsia="SimSun" w:hAnsi="Times New Roman" w:cs="Times New Roman"/>
                <w:sz w:val="20"/>
                <w:szCs w:val="20"/>
                <w:lang w:eastAsia="ru-RU" w:bidi="ru-RU"/>
              </w:rPr>
              <w:t>-</w:t>
            </w:r>
          </w:p>
        </w:tc>
        <w:tc>
          <w:tcPr>
            <w:tcW w:w="907" w:type="dxa"/>
            <w:tcBorders>
              <w:top w:val="single" w:sz="4" w:space="0" w:color="auto"/>
              <w:left w:val="single" w:sz="4" w:space="0" w:color="auto"/>
              <w:bottom w:val="single" w:sz="4" w:space="0" w:color="auto"/>
            </w:tcBorders>
            <w:shd w:val="clear" w:color="auto" w:fill="FFFFFF"/>
          </w:tcPr>
          <w:p w14:paraId="68949162" w14:textId="0CAB8681" w:rsidR="00AA5833" w:rsidRPr="00CD5F17" w:rsidRDefault="00AA5833" w:rsidP="001C4895">
            <w:pPr>
              <w:adjustRightInd w:val="0"/>
              <w:spacing w:after="0" w:line="240" w:lineRule="auto"/>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CDP1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269A5BD5" w14:textId="43E3CF09"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 b), с)</w:t>
            </w:r>
          </w:p>
        </w:tc>
      </w:tr>
      <w:tr w:rsidR="00AA5833" w:rsidRPr="00CD5F17" w14:paraId="755D557B" w14:textId="77777777" w:rsidTr="00401EDE">
        <w:trPr>
          <w:trHeight w:hRule="exact" w:val="271"/>
          <w:jc w:val="center"/>
        </w:trPr>
        <w:tc>
          <w:tcPr>
            <w:tcW w:w="539" w:type="dxa"/>
            <w:vMerge/>
            <w:tcBorders>
              <w:left w:val="single" w:sz="4" w:space="0" w:color="auto"/>
            </w:tcBorders>
            <w:shd w:val="clear" w:color="auto" w:fill="FFFFFF"/>
          </w:tcPr>
          <w:p w14:paraId="09236BC3" w14:textId="77777777" w:rsidR="00AA5833" w:rsidRPr="00CD5F17" w:rsidRDefault="00AA5833" w:rsidP="001C4895">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2EE9DC1A" w14:textId="77777777" w:rsidR="00AA5833" w:rsidRPr="00CD5F17" w:rsidRDefault="00AA5833" w:rsidP="001C4895">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5CAD9721" w14:textId="4A0CB5E4" w:rsidR="00AA5833" w:rsidRPr="00CD5F17" w:rsidRDefault="00AA5833" w:rsidP="001C4895">
            <w:pPr>
              <w:adjustRightInd w:val="0"/>
              <w:spacing w:after="0" w:line="240" w:lineRule="auto"/>
              <w:jc w:val="both"/>
              <w:rPr>
                <w:rFonts w:ascii="Times New Roman" w:eastAsia="SimSun" w:hAnsi="Times New Roman" w:cs="Times New Roman"/>
                <w:sz w:val="20"/>
                <w:szCs w:val="20"/>
                <w:lang w:eastAsia="ru-RU" w:bidi="ru-RU"/>
              </w:rPr>
            </w:pPr>
            <w:r>
              <w:rPr>
                <w:rFonts w:ascii="Times New Roman" w:eastAsia="SimSun" w:hAnsi="Times New Roman" w:cs="Times New Roman"/>
                <w:sz w:val="20"/>
                <w:szCs w:val="20"/>
                <w:lang w:eastAsia="ru-RU" w:bidi="ru-RU"/>
              </w:rPr>
              <w:t>-</w:t>
            </w:r>
          </w:p>
        </w:tc>
        <w:tc>
          <w:tcPr>
            <w:tcW w:w="907" w:type="dxa"/>
            <w:tcBorders>
              <w:top w:val="single" w:sz="4" w:space="0" w:color="auto"/>
              <w:left w:val="single" w:sz="4" w:space="0" w:color="auto"/>
              <w:bottom w:val="single" w:sz="4" w:space="0" w:color="auto"/>
            </w:tcBorders>
            <w:shd w:val="clear" w:color="auto" w:fill="FFFFFF"/>
          </w:tcPr>
          <w:p w14:paraId="0A8BA3FC" w14:textId="44CAD697" w:rsidR="00AA5833" w:rsidRPr="001C4895" w:rsidRDefault="00AA5833" w:rsidP="001C4895">
            <w:pPr>
              <w:adjustRightInd w:val="0"/>
              <w:spacing w:after="0" w:line="240" w:lineRule="auto"/>
              <w:jc w:val="center"/>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val="de-DE" w:eastAsia="ru-RU" w:bidi="ru-RU"/>
              </w:rPr>
              <w:t>CDP</w:t>
            </w:r>
            <w:r>
              <w:rPr>
                <w:rFonts w:ascii="Times New Roman" w:eastAsia="SimSun" w:hAnsi="Times New Roman" w:cs="Times New Roman"/>
                <w:sz w:val="20"/>
                <w:szCs w:val="20"/>
                <w:lang w:eastAsia="ru-RU" w:bidi="ru-RU"/>
              </w:rPr>
              <w:t>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2A1EA99A" w14:textId="158A6E0E"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 с)</w:t>
            </w:r>
          </w:p>
        </w:tc>
      </w:tr>
      <w:tr w:rsidR="00AA5833" w:rsidRPr="00CD5F17" w14:paraId="36E2637A" w14:textId="77777777" w:rsidTr="00401EDE">
        <w:trPr>
          <w:trHeight w:hRule="exact" w:val="271"/>
          <w:jc w:val="center"/>
        </w:trPr>
        <w:tc>
          <w:tcPr>
            <w:tcW w:w="539" w:type="dxa"/>
            <w:vMerge/>
            <w:tcBorders>
              <w:left w:val="single" w:sz="4" w:space="0" w:color="auto"/>
              <w:bottom w:val="single" w:sz="4" w:space="0" w:color="auto"/>
            </w:tcBorders>
            <w:shd w:val="clear" w:color="auto" w:fill="FFFFFF"/>
          </w:tcPr>
          <w:p w14:paraId="74E4B2E4" w14:textId="77777777" w:rsidR="00AA5833" w:rsidRPr="00CD5F17" w:rsidRDefault="00AA5833" w:rsidP="001C4895">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bottom w:val="single" w:sz="4" w:space="0" w:color="auto"/>
            </w:tcBorders>
            <w:shd w:val="clear" w:color="auto" w:fill="FFFFFF"/>
          </w:tcPr>
          <w:p w14:paraId="04AFB869" w14:textId="77777777" w:rsidR="00AA5833" w:rsidRPr="00CD5F17" w:rsidRDefault="00AA5833" w:rsidP="001C4895">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6442570E" w14:textId="64AADADF" w:rsidR="00AA5833" w:rsidRPr="00CD5F17" w:rsidRDefault="00AA5833" w:rsidP="001C4895">
            <w:pPr>
              <w:adjustRightInd w:val="0"/>
              <w:spacing w:after="0" w:line="240" w:lineRule="auto"/>
              <w:jc w:val="both"/>
              <w:rPr>
                <w:rFonts w:ascii="Times New Roman" w:eastAsia="SimSun" w:hAnsi="Times New Roman" w:cs="Times New Roman"/>
                <w:sz w:val="20"/>
                <w:szCs w:val="20"/>
                <w:lang w:eastAsia="ru-RU" w:bidi="ru-RU"/>
              </w:rPr>
            </w:pPr>
            <w:r>
              <w:rPr>
                <w:rFonts w:ascii="Times New Roman" w:eastAsia="SimSun" w:hAnsi="Times New Roman" w:cs="Times New Roman"/>
                <w:sz w:val="20"/>
                <w:szCs w:val="20"/>
                <w:lang w:eastAsia="ru-RU" w:bidi="ru-RU"/>
              </w:rPr>
              <w:t>-</w:t>
            </w:r>
          </w:p>
        </w:tc>
        <w:tc>
          <w:tcPr>
            <w:tcW w:w="907" w:type="dxa"/>
            <w:tcBorders>
              <w:top w:val="single" w:sz="4" w:space="0" w:color="auto"/>
              <w:left w:val="single" w:sz="4" w:space="0" w:color="auto"/>
              <w:bottom w:val="single" w:sz="4" w:space="0" w:color="auto"/>
            </w:tcBorders>
            <w:shd w:val="clear" w:color="auto" w:fill="FFFFFF"/>
          </w:tcPr>
          <w:p w14:paraId="601295CA" w14:textId="2A2FE1C6" w:rsidR="00AA5833" w:rsidRPr="001C4895" w:rsidRDefault="00AA5833" w:rsidP="001C4895">
            <w:pPr>
              <w:adjustRightInd w:val="0"/>
              <w:spacing w:after="0" w:line="240" w:lineRule="auto"/>
              <w:jc w:val="center"/>
              <w:rPr>
                <w:rFonts w:ascii="Times New Roman" w:eastAsia="SimSun" w:hAnsi="Times New Roman" w:cs="Times New Roman"/>
                <w:sz w:val="20"/>
                <w:szCs w:val="20"/>
                <w:lang w:eastAsia="ru-RU" w:bidi="ru-RU"/>
              </w:rPr>
            </w:pPr>
            <w:r w:rsidRPr="00CD5F17">
              <w:rPr>
                <w:rFonts w:ascii="Times New Roman" w:eastAsia="SimSun" w:hAnsi="Times New Roman" w:cs="Times New Roman"/>
                <w:sz w:val="20"/>
                <w:szCs w:val="20"/>
                <w:lang w:val="de-DE" w:eastAsia="ru-RU" w:bidi="ru-RU"/>
              </w:rPr>
              <w:t>CDP</w:t>
            </w:r>
            <w:r>
              <w:rPr>
                <w:rFonts w:ascii="Times New Roman" w:eastAsia="SimSun" w:hAnsi="Times New Roman" w:cs="Times New Roman"/>
                <w:sz w:val="20"/>
                <w:szCs w:val="20"/>
                <w:lang w:eastAsia="ru-RU" w:bidi="ru-RU"/>
              </w:rPr>
              <w:t>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4096131" w14:textId="7AACC422" w:rsidR="00AA5833" w:rsidRPr="00CD5F17" w:rsidRDefault="00AA5833" w:rsidP="001C4895">
            <w:pPr>
              <w:adjustRightInd w:val="0"/>
              <w:spacing w:after="0" w:line="240" w:lineRule="auto"/>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а), b)</w:t>
            </w:r>
          </w:p>
        </w:tc>
      </w:tr>
      <w:tr w:rsidR="008C60F0" w:rsidRPr="00CD5F17" w14:paraId="51EB5F81" w14:textId="77777777" w:rsidTr="00A72405">
        <w:trPr>
          <w:trHeight w:hRule="exact" w:val="976"/>
          <w:jc w:val="center"/>
        </w:trPr>
        <w:tc>
          <w:tcPr>
            <w:tcW w:w="539" w:type="dxa"/>
            <w:tcBorders>
              <w:top w:val="single" w:sz="4" w:space="0" w:color="auto"/>
              <w:left w:val="single" w:sz="4" w:space="0" w:color="auto"/>
              <w:bottom w:val="single" w:sz="4" w:space="0" w:color="auto"/>
            </w:tcBorders>
            <w:shd w:val="clear" w:color="auto" w:fill="FFFFFF"/>
          </w:tcPr>
          <w:p w14:paraId="3ACAB114" w14:textId="708D404A" w:rsidR="008C60F0" w:rsidRPr="00A72405" w:rsidRDefault="008C60F0" w:rsidP="008C60F0">
            <w:pPr>
              <w:adjustRightInd w:val="0"/>
              <w:spacing w:after="0" w:line="240" w:lineRule="auto"/>
              <w:ind w:left="-12"/>
              <w:rPr>
                <w:rFonts w:ascii="Times New Roman" w:eastAsia="SimSun" w:hAnsi="Times New Roman" w:cs="Times New Roman"/>
                <w:sz w:val="20"/>
                <w:szCs w:val="20"/>
                <w:lang w:eastAsia="ru-RU" w:bidi="ru-RU"/>
              </w:rPr>
            </w:pPr>
            <w:r w:rsidRPr="00A72405">
              <w:rPr>
                <w:rFonts w:ascii="Times New Roman" w:eastAsia="SimSun" w:hAnsi="Times New Roman" w:cs="Times New Roman"/>
                <w:sz w:val="20"/>
                <w:szCs w:val="20"/>
                <w:lang w:val="de-DE" w:eastAsia="ru-RU" w:bidi="ru-RU"/>
              </w:rPr>
              <w:t>IP</w:t>
            </w:r>
            <w:r w:rsidR="000479CA" w:rsidRPr="00CD5F17">
              <w:rPr>
                <w:rFonts w:ascii="Times New Roman" w:eastAsia="SimSun" w:hAnsi="Times New Roman" w:cs="Times New Roman"/>
                <w:sz w:val="20"/>
                <w:szCs w:val="20"/>
                <w:lang w:val="de-DE" w:eastAsia="ru-RU" w:bidi="ru-RU"/>
              </w:rPr>
              <w:t>_</w:t>
            </w:r>
            <w:r w:rsidRPr="00A72405">
              <w:rPr>
                <w:rFonts w:ascii="Times New Roman" w:eastAsia="SimSun" w:hAnsi="Times New Roman" w:cs="Times New Roman"/>
                <w:sz w:val="20"/>
                <w:szCs w:val="20"/>
                <w:lang w:val="de-DE" w:eastAsia="ru-RU" w:bidi="ru-RU"/>
              </w:rPr>
              <w:t>07</w:t>
            </w:r>
          </w:p>
        </w:tc>
        <w:tc>
          <w:tcPr>
            <w:tcW w:w="2351" w:type="dxa"/>
            <w:tcBorders>
              <w:top w:val="single" w:sz="4" w:space="0" w:color="auto"/>
              <w:left w:val="single" w:sz="4" w:space="0" w:color="auto"/>
              <w:bottom w:val="single" w:sz="4" w:space="0" w:color="auto"/>
            </w:tcBorders>
            <w:shd w:val="clear" w:color="auto" w:fill="FFFFFF"/>
          </w:tcPr>
          <w:p w14:paraId="0CF818D9" w14:textId="517941B9" w:rsidR="008C60F0" w:rsidRPr="00A72405" w:rsidRDefault="008C60F0" w:rsidP="008C60F0">
            <w:pPr>
              <w:adjustRightInd w:val="0"/>
              <w:spacing w:after="0" w:line="240" w:lineRule="auto"/>
              <w:rPr>
                <w:rFonts w:ascii="Times New Roman" w:eastAsia="SimSun" w:hAnsi="Times New Roman" w:cs="Times New Roman"/>
                <w:sz w:val="20"/>
                <w:szCs w:val="20"/>
                <w:lang w:eastAsia="ru-RU" w:bidi="ru-RU"/>
              </w:rPr>
            </w:pPr>
            <w:proofErr w:type="spellStart"/>
            <w:r w:rsidRPr="00A72405">
              <w:rPr>
                <w:rFonts w:ascii="Times New Roman" w:eastAsia="SimSun" w:hAnsi="Times New Roman" w:cs="Times New Roman"/>
                <w:sz w:val="20"/>
                <w:szCs w:val="20"/>
                <w:lang w:val="de-DE" w:eastAsia="ru-RU" w:bidi="ru-RU"/>
              </w:rPr>
              <w:t>Документ</w:t>
            </w:r>
            <w:proofErr w:type="spellEnd"/>
            <w:r w:rsidRPr="00A72405">
              <w:rPr>
                <w:rFonts w:ascii="Times New Roman" w:eastAsia="SimSun" w:hAnsi="Times New Roman" w:cs="Times New Roman"/>
                <w:sz w:val="20"/>
                <w:szCs w:val="20"/>
                <w:lang w:val="de-DE" w:eastAsia="ru-RU" w:bidi="ru-RU"/>
              </w:rPr>
              <w:t xml:space="preserve"> </w:t>
            </w:r>
            <w:proofErr w:type="spellStart"/>
            <w:r w:rsidRPr="00A72405">
              <w:rPr>
                <w:rFonts w:ascii="Times New Roman" w:eastAsia="SimSun" w:hAnsi="Times New Roman" w:cs="Times New Roman"/>
                <w:sz w:val="20"/>
                <w:szCs w:val="20"/>
                <w:lang w:val="de-DE" w:eastAsia="ru-RU" w:bidi="ru-RU"/>
              </w:rPr>
              <w:t>для</w:t>
            </w:r>
            <w:proofErr w:type="spellEnd"/>
            <w:r w:rsidRPr="00A72405">
              <w:rPr>
                <w:rFonts w:ascii="Times New Roman" w:eastAsia="SimSun" w:hAnsi="Times New Roman" w:cs="Times New Roman"/>
                <w:sz w:val="20"/>
                <w:szCs w:val="20"/>
                <w:lang w:val="de-DE" w:eastAsia="ru-RU" w:bidi="ru-RU"/>
              </w:rPr>
              <w:t xml:space="preserve"> </w:t>
            </w:r>
            <w:proofErr w:type="spellStart"/>
            <w:r w:rsidRPr="00A72405">
              <w:rPr>
                <w:rFonts w:ascii="Times New Roman" w:eastAsia="SimSun" w:hAnsi="Times New Roman" w:cs="Times New Roman"/>
                <w:sz w:val="20"/>
                <w:szCs w:val="20"/>
                <w:lang w:val="de-DE" w:eastAsia="ru-RU" w:bidi="ru-RU"/>
              </w:rPr>
              <w:t>внутренних</w:t>
            </w:r>
            <w:proofErr w:type="spellEnd"/>
            <w:r w:rsidRPr="00A72405">
              <w:rPr>
                <w:rFonts w:ascii="Times New Roman" w:eastAsia="SimSun" w:hAnsi="Times New Roman" w:cs="Times New Roman"/>
                <w:sz w:val="20"/>
                <w:szCs w:val="20"/>
                <w:lang w:eastAsia="ru-RU" w:bidi="ru-RU"/>
              </w:rPr>
              <w:t xml:space="preserve"> </w:t>
            </w:r>
            <w:proofErr w:type="spellStart"/>
            <w:r w:rsidRPr="00A72405">
              <w:rPr>
                <w:rFonts w:ascii="Times New Roman" w:eastAsia="SimSun" w:hAnsi="Times New Roman" w:cs="Times New Roman"/>
                <w:sz w:val="20"/>
                <w:szCs w:val="20"/>
                <w:lang w:val="de-DE" w:eastAsia="ru-RU" w:bidi="ru-RU"/>
              </w:rPr>
              <w:t>коммуникаций</w:t>
            </w:r>
            <w:proofErr w:type="spellEnd"/>
          </w:p>
        </w:tc>
        <w:tc>
          <w:tcPr>
            <w:tcW w:w="4561" w:type="dxa"/>
            <w:tcBorders>
              <w:top w:val="single" w:sz="4" w:space="0" w:color="auto"/>
              <w:left w:val="single" w:sz="4" w:space="0" w:color="auto"/>
              <w:bottom w:val="single" w:sz="4" w:space="0" w:color="auto"/>
            </w:tcBorders>
            <w:shd w:val="clear" w:color="auto" w:fill="FFFFFF"/>
            <w:vAlign w:val="bottom"/>
          </w:tcPr>
          <w:p w14:paraId="667F901A" w14:textId="77777777" w:rsidR="008C60F0" w:rsidRDefault="008C60F0" w:rsidP="008C60F0">
            <w:pPr>
              <w:adjustRightInd w:val="0"/>
              <w:spacing w:after="0" w:line="240" w:lineRule="auto"/>
              <w:jc w:val="both"/>
              <w:rPr>
                <w:rFonts w:ascii="Times New Roman" w:eastAsia="SimSun" w:hAnsi="Times New Roman" w:cs="Times New Roman"/>
                <w:sz w:val="20"/>
                <w:szCs w:val="20"/>
                <w:lang w:eastAsia="ru-RU" w:bidi="ru-RU"/>
              </w:rPr>
            </w:pPr>
            <w:r w:rsidRPr="00A72405">
              <w:rPr>
                <w:rFonts w:ascii="Times New Roman" w:eastAsia="SimSun" w:hAnsi="Times New Roman" w:cs="Times New Roman"/>
                <w:sz w:val="20"/>
                <w:szCs w:val="20"/>
                <w:lang w:eastAsia="ru-RU" w:bidi="ru-RU"/>
              </w:rPr>
              <w:t>- Включает распространяемые в организации высокоуровневые материалы о ходе внедрения аналитики больших данных и ключевые корпоративные новости по данной тематике</w:t>
            </w:r>
          </w:p>
          <w:p w14:paraId="24DDE260" w14:textId="6391ABFA" w:rsidR="00A72405" w:rsidRPr="00A72405" w:rsidRDefault="00A72405" w:rsidP="008C60F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6F42306C" w14:textId="7CC33786" w:rsidR="008C60F0" w:rsidRPr="00A72405" w:rsidRDefault="008C60F0" w:rsidP="008C60F0">
            <w:pPr>
              <w:adjustRightInd w:val="0"/>
              <w:spacing w:after="0" w:line="240" w:lineRule="auto"/>
              <w:jc w:val="center"/>
              <w:rPr>
                <w:rFonts w:ascii="Times New Roman" w:eastAsia="SimSun" w:hAnsi="Times New Roman" w:cs="Times New Roman"/>
                <w:sz w:val="20"/>
                <w:szCs w:val="20"/>
                <w:lang w:val="de-DE" w:eastAsia="ru-RU" w:bidi="ru-RU"/>
              </w:rPr>
            </w:pPr>
            <w:r w:rsidRPr="00A72405">
              <w:rPr>
                <w:rFonts w:ascii="Times New Roman" w:eastAsia="SimSun" w:hAnsi="Times New Roman" w:cs="Times New Roman"/>
                <w:sz w:val="20"/>
                <w:szCs w:val="20"/>
                <w:lang w:val="de-DE" w:eastAsia="ru-RU" w:bidi="ru-RU"/>
              </w:rPr>
              <w:t>OSP1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9489E3D" w14:textId="68361B45" w:rsidR="008C60F0" w:rsidRPr="00A72405" w:rsidRDefault="008C60F0" w:rsidP="008C60F0">
            <w:pPr>
              <w:adjustRightInd w:val="0"/>
              <w:spacing w:after="0" w:line="240" w:lineRule="auto"/>
              <w:rPr>
                <w:rFonts w:ascii="Times New Roman" w:eastAsia="SimSun" w:hAnsi="Times New Roman" w:cs="Times New Roman"/>
                <w:sz w:val="20"/>
                <w:szCs w:val="20"/>
                <w:lang w:val="de-DE" w:eastAsia="ru-RU" w:bidi="ru-RU"/>
              </w:rPr>
            </w:pPr>
            <w:r w:rsidRPr="00A72405">
              <w:rPr>
                <w:rFonts w:ascii="Times New Roman" w:eastAsia="SimSun" w:hAnsi="Times New Roman" w:cs="Times New Roman"/>
                <w:sz w:val="20"/>
                <w:szCs w:val="20"/>
                <w:lang w:val="de-DE" w:eastAsia="ru-RU" w:bidi="ru-RU"/>
              </w:rPr>
              <w:t>а), b)</w:t>
            </w:r>
          </w:p>
        </w:tc>
      </w:tr>
      <w:tr w:rsidR="00AA5833" w:rsidRPr="00CD5F17" w14:paraId="57D2F878" w14:textId="77777777" w:rsidTr="00AA5833">
        <w:trPr>
          <w:trHeight w:hRule="exact" w:val="1415"/>
          <w:jc w:val="center"/>
        </w:trPr>
        <w:tc>
          <w:tcPr>
            <w:tcW w:w="539" w:type="dxa"/>
            <w:vMerge w:val="restart"/>
            <w:tcBorders>
              <w:top w:val="single" w:sz="4" w:space="0" w:color="auto"/>
              <w:left w:val="single" w:sz="4" w:space="0" w:color="auto"/>
            </w:tcBorders>
            <w:shd w:val="clear" w:color="auto" w:fill="FFFFFF"/>
            <w:vAlign w:val="center"/>
          </w:tcPr>
          <w:p w14:paraId="0835A2DA" w14:textId="43A2C5D5" w:rsidR="00AA5833" w:rsidRPr="000479CA" w:rsidRDefault="00AA5833" w:rsidP="00AA5833">
            <w:pPr>
              <w:adjustRightInd w:val="0"/>
              <w:spacing w:after="0" w:line="240" w:lineRule="auto"/>
              <w:ind w:left="-12"/>
              <w:rPr>
                <w:rFonts w:ascii="Times New Roman" w:eastAsia="SimSun" w:hAnsi="Times New Roman" w:cs="Times New Roman"/>
                <w:sz w:val="20"/>
                <w:szCs w:val="20"/>
                <w:lang w:eastAsia="ru-RU" w:bidi="ru-RU"/>
              </w:rPr>
            </w:pPr>
            <w:r w:rsidRPr="000479CA">
              <w:rPr>
                <w:rFonts w:ascii="Times New Roman" w:eastAsia="SimSun" w:hAnsi="Times New Roman" w:cs="Times New Roman"/>
                <w:sz w:val="20"/>
                <w:szCs w:val="20"/>
                <w:lang w:val="de-DE" w:eastAsia="ru-RU" w:bidi="ru-RU"/>
              </w:rPr>
              <w:t>IP</w:t>
            </w:r>
            <w:r w:rsidRPr="00CD5F17">
              <w:rPr>
                <w:rFonts w:ascii="Times New Roman" w:eastAsia="SimSun" w:hAnsi="Times New Roman" w:cs="Times New Roman"/>
                <w:sz w:val="20"/>
                <w:szCs w:val="20"/>
                <w:lang w:val="de-DE" w:eastAsia="ru-RU" w:bidi="ru-RU"/>
              </w:rPr>
              <w:t>_</w:t>
            </w:r>
            <w:r w:rsidRPr="000479CA">
              <w:rPr>
                <w:rFonts w:ascii="Times New Roman" w:eastAsia="SimSun" w:hAnsi="Times New Roman" w:cs="Times New Roman"/>
                <w:sz w:val="20"/>
                <w:szCs w:val="20"/>
                <w:lang w:val="de-DE" w:eastAsia="ru-RU" w:bidi="ru-RU"/>
              </w:rPr>
              <w:t>08</w:t>
            </w:r>
          </w:p>
        </w:tc>
        <w:tc>
          <w:tcPr>
            <w:tcW w:w="2351" w:type="dxa"/>
            <w:vMerge w:val="restart"/>
            <w:tcBorders>
              <w:top w:val="single" w:sz="4" w:space="0" w:color="auto"/>
              <w:left w:val="single" w:sz="4" w:space="0" w:color="auto"/>
            </w:tcBorders>
            <w:shd w:val="clear" w:color="auto" w:fill="FFFFFF"/>
            <w:vAlign w:val="center"/>
          </w:tcPr>
          <w:p w14:paraId="0CB543EA" w14:textId="3C5D5F56" w:rsidR="00AA5833" w:rsidRPr="000479CA" w:rsidRDefault="00AA5833" w:rsidP="00AA5833">
            <w:pPr>
              <w:adjustRightInd w:val="0"/>
              <w:spacing w:after="0" w:line="240" w:lineRule="auto"/>
              <w:rPr>
                <w:rFonts w:ascii="Times New Roman" w:eastAsia="SimSun" w:hAnsi="Times New Roman" w:cs="Times New Roman"/>
                <w:sz w:val="20"/>
                <w:szCs w:val="20"/>
                <w:lang w:eastAsia="ru-RU" w:bidi="ru-RU"/>
              </w:rPr>
            </w:pPr>
            <w:r w:rsidRPr="000479CA">
              <w:rPr>
                <w:rFonts w:ascii="Times New Roman" w:eastAsia="SimSun" w:hAnsi="Times New Roman" w:cs="Times New Roman"/>
                <w:sz w:val="20"/>
                <w:szCs w:val="20"/>
                <w:lang w:eastAsia="ru-RU" w:bidi="ru-RU"/>
              </w:rPr>
              <w:t>Планы внедрения в подразделениях/отделах</w:t>
            </w:r>
          </w:p>
        </w:tc>
        <w:tc>
          <w:tcPr>
            <w:tcW w:w="4561" w:type="dxa"/>
            <w:tcBorders>
              <w:top w:val="single" w:sz="4" w:space="0" w:color="auto"/>
              <w:left w:val="single" w:sz="4" w:space="0" w:color="auto"/>
              <w:bottom w:val="single" w:sz="4" w:space="0" w:color="auto"/>
            </w:tcBorders>
            <w:shd w:val="clear" w:color="auto" w:fill="FFFFFF"/>
            <w:vAlign w:val="bottom"/>
          </w:tcPr>
          <w:p w14:paraId="7290EC71" w14:textId="77777777" w:rsidR="00AA5833" w:rsidRPr="000479CA" w:rsidRDefault="00AA5833" w:rsidP="000479CA">
            <w:pPr>
              <w:numPr>
                <w:ilvl w:val="0"/>
                <w:numId w:val="8"/>
              </w:numPr>
              <w:adjustRightInd w:val="0"/>
              <w:spacing w:after="0" w:line="240" w:lineRule="auto"/>
              <w:jc w:val="both"/>
              <w:rPr>
                <w:rFonts w:ascii="Times New Roman" w:eastAsia="SimSun" w:hAnsi="Times New Roman" w:cs="Times New Roman"/>
                <w:sz w:val="20"/>
                <w:szCs w:val="20"/>
                <w:lang w:eastAsia="ru-RU" w:bidi="ru-RU"/>
              </w:rPr>
            </w:pPr>
            <w:r w:rsidRPr="000479CA">
              <w:rPr>
                <w:rFonts w:ascii="Times New Roman" w:eastAsia="SimSun" w:hAnsi="Times New Roman" w:cs="Times New Roman"/>
                <w:sz w:val="20"/>
                <w:szCs w:val="20"/>
                <w:lang w:eastAsia="ru-RU" w:bidi="ru-RU"/>
              </w:rPr>
              <w:t>Содержат планы внедрения проектов аналитики больших данных на уровне подразделения/отдела</w:t>
            </w:r>
          </w:p>
          <w:p w14:paraId="3CCB98D2" w14:textId="2E6ED051" w:rsidR="00AA5833" w:rsidRDefault="00AA5833" w:rsidP="000479CA">
            <w:pPr>
              <w:numPr>
                <w:ilvl w:val="0"/>
                <w:numId w:val="8"/>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0479CA">
              <w:rPr>
                <w:rFonts w:ascii="Times New Roman" w:eastAsia="SimSun" w:hAnsi="Times New Roman" w:cs="Times New Roman"/>
                <w:sz w:val="20"/>
                <w:szCs w:val="20"/>
                <w:lang w:val="de-DE" w:eastAsia="ru-RU" w:bidi="ru-RU"/>
              </w:rPr>
              <w:t>Перечисляют</w:t>
            </w:r>
            <w:proofErr w:type="spellEnd"/>
            <w:r w:rsidRPr="000479CA">
              <w:rPr>
                <w:rFonts w:ascii="Times New Roman" w:eastAsia="SimSun" w:hAnsi="Times New Roman" w:cs="Times New Roman"/>
                <w:sz w:val="20"/>
                <w:szCs w:val="20"/>
                <w:lang w:val="de-DE" w:eastAsia="ru-RU" w:bidi="ru-RU"/>
              </w:rPr>
              <w:t xml:space="preserve"> </w:t>
            </w:r>
            <w:proofErr w:type="spellStart"/>
            <w:r w:rsidRPr="000479CA">
              <w:rPr>
                <w:rFonts w:ascii="Times New Roman" w:eastAsia="SimSun" w:hAnsi="Times New Roman" w:cs="Times New Roman"/>
                <w:sz w:val="20"/>
                <w:szCs w:val="20"/>
                <w:lang w:val="de-DE" w:eastAsia="ru-RU" w:bidi="ru-RU"/>
              </w:rPr>
              <w:t>ключевые</w:t>
            </w:r>
            <w:proofErr w:type="spellEnd"/>
            <w:r w:rsidRPr="000479CA">
              <w:rPr>
                <w:rFonts w:ascii="Times New Roman" w:eastAsia="SimSun" w:hAnsi="Times New Roman" w:cs="Times New Roman"/>
                <w:sz w:val="20"/>
                <w:szCs w:val="20"/>
                <w:lang w:val="de-DE" w:eastAsia="ru-RU" w:bidi="ru-RU"/>
              </w:rPr>
              <w:t xml:space="preserve"> </w:t>
            </w:r>
            <w:proofErr w:type="spellStart"/>
            <w:r w:rsidRPr="000479CA">
              <w:rPr>
                <w:rFonts w:ascii="Times New Roman" w:eastAsia="SimSun" w:hAnsi="Times New Roman" w:cs="Times New Roman"/>
                <w:sz w:val="20"/>
                <w:szCs w:val="20"/>
                <w:lang w:val="de-DE" w:eastAsia="ru-RU" w:bidi="ru-RU"/>
              </w:rPr>
              <w:t>заинтересованные</w:t>
            </w:r>
            <w:proofErr w:type="spellEnd"/>
            <w:r w:rsidRPr="000479CA">
              <w:rPr>
                <w:rFonts w:ascii="Times New Roman" w:eastAsia="SimSun" w:hAnsi="Times New Roman" w:cs="Times New Roman"/>
                <w:sz w:val="20"/>
                <w:szCs w:val="20"/>
                <w:lang w:val="de-DE" w:eastAsia="ru-RU" w:bidi="ru-RU"/>
              </w:rPr>
              <w:t xml:space="preserve"> </w:t>
            </w:r>
            <w:proofErr w:type="spellStart"/>
            <w:r w:rsidRPr="000479CA">
              <w:rPr>
                <w:rFonts w:ascii="Times New Roman" w:eastAsia="SimSun" w:hAnsi="Times New Roman" w:cs="Times New Roman"/>
                <w:sz w:val="20"/>
                <w:szCs w:val="20"/>
                <w:lang w:val="de-DE" w:eastAsia="ru-RU" w:bidi="ru-RU"/>
              </w:rPr>
              <w:t>стороны</w:t>
            </w:r>
            <w:proofErr w:type="spellEnd"/>
          </w:p>
          <w:p w14:paraId="20FB1CC2" w14:textId="69B28E2C" w:rsidR="00AA5833" w:rsidRPr="000479CA" w:rsidRDefault="00AA5833" w:rsidP="000479CA">
            <w:pPr>
              <w:numPr>
                <w:ilvl w:val="0"/>
                <w:numId w:val="8"/>
              </w:numPr>
              <w:adjustRightInd w:val="0"/>
              <w:spacing w:after="0" w:line="240" w:lineRule="auto"/>
              <w:jc w:val="both"/>
              <w:rPr>
                <w:rFonts w:ascii="Times New Roman" w:eastAsia="SimSun" w:hAnsi="Times New Roman" w:cs="Times New Roman"/>
                <w:sz w:val="20"/>
                <w:szCs w:val="20"/>
                <w:lang w:eastAsia="ru-RU" w:bidi="ru-RU"/>
              </w:rPr>
            </w:pPr>
            <w:proofErr w:type="spellStart"/>
            <w:r w:rsidRPr="000479CA">
              <w:rPr>
                <w:rFonts w:ascii="Times New Roman" w:eastAsia="SimSun" w:hAnsi="Times New Roman" w:cs="Times New Roman"/>
                <w:sz w:val="20"/>
                <w:szCs w:val="20"/>
                <w:lang w:val="de-DE" w:eastAsia="ru-RU" w:bidi="ru-RU"/>
              </w:rPr>
              <w:t>Перечисляют</w:t>
            </w:r>
            <w:proofErr w:type="spellEnd"/>
            <w:r w:rsidRPr="000479CA">
              <w:rPr>
                <w:rFonts w:ascii="Times New Roman" w:eastAsia="SimSun" w:hAnsi="Times New Roman" w:cs="Times New Roman"/>
                <w:sz w:val="20"/>
                <w:szCs w:val="20"/>
                <w:lang w:val="de-DE" w:eastAsia="ru-RU" w:bidi="ru-RU"/>
              </w:rPr>
              <w:t xml:space="preserve"> </w:t>
            </w:r>
            <w:proofErr w:type="spellStart"/>
            <w:r w:rsidRPr="000479CA">
              <w:rPr>
                <w:rFonts w:ascii="Times New Roman" w:eastAsia="SimSun" w:hAnsi="Times New Roman" w:cs="Times New Roman"/>
                <w:sz w:val="20"/>
                <w:szCs w:val="20"/>
                <w:lang w:val="de-DE" w:eastAsia="ru-RU" w:bidi="ru-RU"/>
              </w:rPr>
              <w:t>ключевые</w:t>
            </w:r>
            <w:proofErr w:type="spellEnd"/>
            <w:r w:rsidRPr="000479CA">
              <w:rPr>
                <w:rFonts w:ascii="Times New Roman" w:eastAsia="SimSun" w:hAnsi="Times New Roman" w:cs="Times New Roman"/>
                <w:sz w:val="20"/>
                <w:szCs w:val="20"/>
                <w:lang w:val="de-DE" w:eastAsia="ru-RU" w:bidi="ru-RU"/>
              </w:rPr>
              <w:t xml:space="preserve"> </w:t>
            </w:r>
            <w:proofErr w:type="spellStart"/>
            <w:r w:rsidRPr="000479CA">
              <w:rPr>
                <w:rFonts w:ascii="Times New Roman" w:eastAsia="SimSun" w:hAnsi="Times New Roman" w:cs="Times New Roman"/>
                <w:sz w:val="20"/>
                <w:szCs w:val="20"/>
                <w:lang w:val="de-DE" w:eastAsia="ru-RU" w:bidi="ru-RU"/>
              </w:rPr>
              <w:t>этапы</w:t>
            </w:r>
            <w:proofErr w:type="spellEnd"/>
            <w:r w:rsidRPr="000479CA">
              <w:rPr>
                <w:rFonts w:ascii="Times New Roman" w:eastAsia="SimSun" w:hAnsi="Times New Roman" w:cs="Times New Roman"/>
                <w:sz w:val="20"/>
                <w:szCs w:val="20"/>
                <w:lang w:val="de-DE" w:eastAsia="ru-RU" w:bidi="ru-RU"/>
              </w:rPr>
              <w:t xml:space="preserve"> и </w:t>
            </w:r>
            <w:proofErr w:type="spellStart"/>
            <w:r w:rsidRPr="000479CA">
              <w:rPr>
                <w:rFonts w:ascii="Times New Roman" w:eastAsia="SimSun" w:hAnsi="Times New Roman" w:cs="Times New Roman"/>
                <w:sz w:val="20"/>
                <w:szCs w:val="20"/>
                <w:lang w:val="de-DE" w:eastAsia="ru-RU" w:bidi="ru-RU"/>
              </w:rPr>
              <w:t>цели</w:t>
            </w:r>
            <w:proofErr w:type="spellEnd"/>
          </w:p>
        </w:tc>
        <w:tc>
          <w:tcPr>
            <w:tcW w:w="907" w:type="dxa"/>
            <w:tcBorders>
              <w:top w:val="single" w:sz="4" w:space="0" w:color="auto"/>
              <w:left w:val="single" w:sz="4" w:space="0" w:color="auto"/>
              <w:bottom w:val="single" w:sz="4" w:space="0" w:color="auto"/>
            </w:tcBorders>
            <w:shd w:val="clear" w:color="auto" w:fill="FFFFFF"/>
          </w:tcPr>
          <w:p w14:paraId="5C8B1385" w14:textId="02051EAE" w:rsidR="00AA5833" w:rsidRPr="000479CA" w:rsidRDefault="00AA5833" w:rsidP="000479CA">
            <w:pPr>
              <w:adjustRightInd w:val="0"/>
              <w:spacing w:after="0" w:line="240" w:lineRule="auto"/>
              <w:jc w:val="center"/>
              <w:rPr>
                <w:rFonts w:ascii="Times New Roman" w:eastAsia="SimSun" w:hAnsi="Times New Roman" w:cs="Times New Roman"/>
                <w:sz w:val="20"/>
                <w:szCs w:val="20"/>
                <w:lang w:val="de-DE" w:eastAsia="ru-RU" w:bidi="ru-RU"/>
              </w:rPr>
            </w:pPr>
            <w:r w:rsidRPr="000479CA">
              <w:rPr>
                <w:rFonts w:ascii="Times New Roman" w:eastAsia="SimSun" w:hAnsi="Times New Roman" w:cs="Times New Roman"/>
                <w:sz w:val="20"/>
                <w:szCs w:val="20"/>
                <w:lang w:val="de-DE" w:eastAsia="ru-RU" w:bidi="ru-RU"/>
              </w:rPr>
              <w:t>OSP1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E78B55F" w14:textId="1976B3E2" w:rsidR="00AA5833" w:rsidRPr="000479CA" w:rsidRDefault="00AA5833" w:rsidP="000479CA">
            <w:pPr>
              <w:adjustRightInd w:val="0"/>
              <w:spacing w:after="0" w:line="240" w:lineRule="auto"/>
              <w:rPr>
                <w:rFonts w:ascii="Times New Roman" w:eastAsia="SimSun" w:hAnsi="Times New Roman" w:cs="Times New Roman"/>
                <w:sz w:val="20"/>
                <w:szCs w:val="20"/>
                <w:lang w:val="de-DE" w:eastAsia="ru-RU" w:bidi="ru-RU"/>
              </w:rPr>
            </w:pPr>
            <w:r w:rsidRPr="000479CA">
              <w:rPr>
                <w:rFonts w:ascii="Times New Roman" w:eastAsia="SimSun" w:hAnsi="Times New Roman" w:cs="Times New Roman"/>
                <w:sz w:val="20"/>
                <w:szCs w:val="20"/>
                <w:lang w:val="de-DE" w:eastAsia="ru-RU" w:bidi="ru-RU"/>
              </w:rPr>
              <w:t>b)</w:t>
            </w:r>
          </w:p>
        </w:tc>
      </w:tr>
      <w:tr w:rsidR="00AA5833" w:rsidRPr="00CD5F17" w14:paraId="7D8D209C" w14:textId="77777777" w:rsidTr="00401EDE">
        <w:trPr>
          <w:trHeight w:hRule="exact" w:val="271"/>
          <w:jc w:val="center"/>
        </w:trPr>
        <w:tc>
          <w:tcPr>
            <w:tcW w:w="539" w:type="dxa"/>
            <w:vMerge/>
            <w:tcBorders>
              <w:left w:val="single" w:sz="4" w:space="0" w:color="auto"/>
            </w:tcBorders>
            <w:shd w:val="clear" w:color="auto" w:fill="FFFFFF"/>
          </w:tcPr>
          <w:p w14:paraId="344452A7"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3C238E09"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3B0CC00B" w14:textId="053B2360"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7330387D" w14:textId="48C8D3A5"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OSP1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1BF41317" w14:textId="5B6C3C81"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b)</w:t>
            </w:r>
          </w:p>
        </w:tc>
      </w:tr>
      <w:tr w:rsidR="00AA5833" w:rsidRPr="00CD5F17" w14:paraId="23E788C4" w14:textId="77777777" w:rsidTr="00401EDE">
        <w:trPr>
          <w:trHeight w:hRule="exact" w:val="271"/>
          <w:jc w:val="center"/>
        </w:trPr>
        <w:tc>
          <w:tcPr>
            <w:tcW w:w="539" w:type="dxa"/>
            <w:vMerge/>
            <w:tcBorders>
              <w:left w:val="single" w:sz="4" w:space="0" w:color="auto"/>
            </w:tcBorders>
            <w:shd w:val="clear" w:color="auto" w:fill="FFFFFF"/>
          </w:tcPr>
          <w:p w14:paraId="0359818C"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1BCB7F20"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68D8A8FE" w14:textId="6259F95A"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5AD80538" w14:textId="30BFDF64"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OSP2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2C4D133B" w14:textId="4BE9D62B"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b), с)</w:t>
            </w:r>
          </w:p>
        </w:tc>
      </w:tr>
      <w:tr w:rsidR="00AA5833" w:rsidRPr="00CD5F17" w14:paraId="3F60A427" w14:textId="77777777" w:rsidTr="00401EDE">
        <w:trPr>
          <w:trHeight w:hRule="exact" w:val="271"/>
          <w:jc w:val="center"/>
        </w:trPr>
        <w:tc>
          <w:tcPr>
            <w:tcW w:w="539" w:type="dxa"/>
            <w:vMerge/>
            <w:tcBorders>
              <w:left w:val="single" w:sz="4" w:space="0" w:color="auto"/>
            </w:tcBorders>
            <w:shd w:val="clear" w:color="auto" w:fill="FFFFFF"/>
          </w:tcPr>
          <w:p w14:paraId="0516E3AE"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5A293046"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792DD1C1" w14:textId="64CA1D77"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6DD4E1A1" w14:textId="38D94303"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OSP3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1AE0DBE5" w14:textId="01EC8955"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а), b)</w:t>
            </w:r>
          </w:p>
        </w:tc>
      </w:tr>
      <w:tr w:rsidR="00AA5833" w:rsidRPr="00CD5F17" w14:paraId="7FD6F3CF" w14:textId="77777777" w:rsidTr="00401EDE">
        <w:trPr>
          <w:trHeight w:hRule="exact" w:val="271"/>
          <w:jc w:val="center"/>
        </w:trPr>
        <w:tc>
          <w:tcPr>
            <w:tcW w:w="539" w:type="dxa"/>
            <w:vMerge/>
            <w:tcBorders>
              <w:left w:val="single" w:sz="4" w:space="0" w:color="auto"/>
            </w:tcBorders>
            <w:shd w:val="clear" w:color="auto" w:fill="FFFFFF"/>
          </w:tcPr>
          <w:p w14:paraId="1934D621"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1B0781E3"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0A0EA966" w14:textId="6A5D410B"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6F856FEA" w14:textId="16952190"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OSP3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6D23573F" w14:textId="72353E44"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а), b), с)</w:t>
            </w:r>
          </w:p>
        </w:tc>
      </w:tr>
      <w:tr w:rsidR="00AA5833" w:rsidRPr="00CD5F17" w14:paraId="6BB4D81A" w14:textId="77777777" w:rsidTr="00401EDE">
        <w:trPr>
          <w:trHeight w:hRule="exact" w:val="271"/>
          <w:jc w:val="center"/>
        </w:trPr>
        <w:tc>
          <w:tcPr>
            <w:tcW w:w="539" w:type="dxa"/>
            <w:vMerge/>
            <w:tcBorders>
              <w:left w:val="single" w:sz="4" w:space="0" w:color="auto"/>
            </w:tcBorders>
            <w:shd w:val="clear" w:color="auto" w:fill="FFFFFF"/>
          </w:tcPr>
          <w:p w14:paraId="09A91EEE"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381443A3"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7C73A060" w14:textId="7FA2B64D"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7ADC6CBF" w14:textId="2038B511"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OSP4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7544CE8C" w14:textId="3A8701DA"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а), b)</w:t>
            </w:r>
          </w:p>
        </w:tc>
      </w:tr>
      <w:tr w:rsidR="00AA5833" w:rsidRPr="00CD5F17" w14:paraId="509ABBF8" w14:textId="77777777" w:rsidTr="00401EDE">
        <w:trPr>
          <w:trHeight w:hRule="exact" w:val="271"/>
          <w:jc w:val="center"/>
        </w:trPr>
        <w:tc>
          <w:tcPr>
            <w:tcW w:w="539" w:type="dxa"/>
            <w:vMerge/>
            <w:tcBorders>
              <w:left w:val="single" w:sz="4" w:space="0" w:color="auto"/>
            </w:tcBorders>
            <w:shd w:val="clear" w:color="auto" w:fill="FFFFFF"/>
          </w:tcPr>
          <w:p w14:paraId="784E1B99"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6785C58D"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11F88D90" w14:textId="685ED645"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075B90E7" w14:textId="194EF940"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OSP5</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5ED29B3F" w14:textId="05BCBA1C"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с)</w:t>
            </w:r>
          </w:p>
        </w:tc>
      </w:tr>
      <w:tr w:rsidR="00AA5833" w:rsidRPr="00CD5F17" w14:paraId="1BB1671D" w14:textId="77777777" w:rsidTr="00401EDE">
        <w:trPr>
          <w:trHeight w:hRule="exact" w:val="271"/>
          <w:jc w:val="center"/>
        </w:trPr>
        <w:tc>
          <w:tcPr>
            <w:tcW w:w="539" w:type="dxa"/>
            <w:vMerge/>
            <w:tcBorders>
              <w:left w:val="single" w:sz="4" w:space="0" w:color="auto"/>
            </w:tcBorders>
            <w:shd w:val="clear" w:color="auto" w:fill="FFFFFF"/>
          </w:tcPr>
          <w:p w14:paraId="63C6A76D"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5711DDE2"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637A0669" w14:textId="343C7DF1"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5B54C5C8" w14:textId="0FB8621E"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DMP3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5E34691D" w14:textId="2F98CB07"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а), b)</w:t>
            </w:r>
          </w:p>
        </w:tc>
      </w:tr>
      <w:tr w:rsidR="00AA5833" w:rsidRPr="00CD5F17" w14:paraId="5E7326F2" w14:textId="77777777" w:rsidTr="00401EDE">
        <w:trPr>
          <w:trHeight w:hRule="exact" w:val="271"/>
          <w:jc w:val="center"/>
        </w:trPr>
        <w:tc>
          <w:tcPr>
            <w:tcW w:w="539" w:type="dxa"/>
            <w:vMerge/>
            <w:tcBorders>
              <w:left w:val="single" w:sz="4" w:space="0" w:color="auto"/>
            </w:tcBorders>
            <w:shd w:val="clear" w:color="auto" w:fill="FFFFFF"/>
          </w:tcPr>
          <w:p w14:paraId="56548142"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02EFA981"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3F467C40" w14:textId="13B192E1"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0E197A8C" w14:textId="1E5C7238"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027F086E" w14:textId="5B9695D3"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е)</w:t>
            </w:r>
          </w:p>
        </w:tc>
      </w:tr>
      <w:tr w:rsidR="00AA5833" w:rsidRPr="00CD5F17" w14:paraId="06CE9CB6" w14:textId="77777777" w:rsidTr="00401EDE">
        <w:trPr>
          <w:trHeight w:hRule="exact" w:val="271"/>
          <w:jc w:val="center"/>
        </w:trPr>
        <w:tc>
          <w:tcPr>
            <w:tcW w:w="539" w:type="dxa"/>
            <w:vMerge/>
            <w:tcBorders>
              <w:left w:val="single" w:sz="4" w:space="0" w:color="auto"/>
            </w:tcBorders>
            <w:shd w:val="clear" w:color="auto" w:fill="FFFFFF"/>
          </w:tcPr>
          <w:p w14:paraId="0C65F4E0"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3E6FE734"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660587B6" w14:textId="3AFEA46E"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7D343871" w14:textId="55F6F590"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ADP1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57663365" w14:textId="7E377AD6"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а), b), с), d)</w:t>
            </w:r>
          </w:p>
        </w:tc>
      </w:tr>
      <w:tr w:rsidR="00AA5833" w:rsidRPr="00CD5F17" w14:paraId="31B82BAC" w14:textId="77777777" w:rsidTr="00401EDE">
        <w:trPr>
          <w:trHeight w:hRule="exact" w:val="271"/>
          <w:jc w:val="center"/>
        </w:trPr>
        <w:tc>
          <w:tcPr>
            <w:tcW w:w="539" w:type="dxa"/>
            <w:vMerge/>
            <w:tcBorders>
              <w:left w:val="single" w:sz="4" w:space="0" w:color="auto"/>
            </w:tcBorders>
            <w:shd w:val="clear" w:color="auto" w:fill="FFFFFF"/>
          </w:tcPr>
          <w:p w14:paraId="61C3745E"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22542F7D"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12AE931F" w14:textId="317068AB"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bottom"/>
          </w:tcPr>
          <w:p w14:paraId="4E4ED564" w14:textId="406C2497"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CDP1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415D41F5" w14:textId="0FC47EBD"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а), b), с)</w:t>
            </w:r>
          </w:p>
        </w:tc>
      </w:tr>
      <w:tr w:rsidR="00AA5833" w:rsidRPr="00CD5F17" w14:paraId="36853BC9" w14:textId="77777777" w:rsidTr="00401EDE">
        <w:trPr>
          <w:trHeight w:hRule="exact" w:val="271"/>
          <w:jc w:val="center"/>
        </w:trPr>
        <w:tc>
          <w:tcPr>
            <w:tcW w:w="539" w:type="dxa"/>
            <w:vMerge/>
            <w:tcBorders>
              <w:left w:val="single" w:sz="4" w:space="0" w:color="auto"/>
            </w:tcBorders>
            <w:shd w:val="clear" w:color="auto" w:fill="FFFFFF"/>
          </w:tcPr>
          <w:p w14:paraId="14028749"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400CB032"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41D03C3D" w14:textId="003ECFE3"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6CA3D456" w14:textId="04B9E5ED"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CDP3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6415E1D3" w14:textId="6AB659E3"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а), с)</w:t>
            </w:r>
          </w:p>
        </w:tc>
      </w:tr>
      <w:tr w:rsidR="00AA5833" w:rsidRPr="00CD5F17" w14:paraId="3CF500F9" w14:textId="77777777" w:rsidTr="00401EDE">
        <w:trPr>
          <w:trHeight w:hRule="exact" w:val="271"/>
          <w:jc w:val="center"/>
        </w:trPr>
        <w:tc>
          <w:tcPr>
            <w:tcW w:w="539" w:type="dxa"/>
            <w:vMerge/>
            <w:tcBorders>
              <w:left w:val="single" w:sz="4" w:space="0" w:color="auto"/>
              <w:bottom w:val="single" w:sz="4" w:space="0" w:color="auto"/>
            </w:tcBorders>
            <w:shd w:val="clear" w:color="auto" w:fill="FFFFFF"/>
          </w:tcPr>
          <w:p w14:paraId="4F90AE86" w14:textId="77777777" w:rsidR="00AA5833" w:rsidRPr="00CD5F17" w:rsidRDefault="00AA5833" w:rsidP="007273F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bottom w:val="single" w:sz="4" w:space="0" w:color="auto"/>
            </w:tcBorders>
            <w:shd w:val="clear" w:color="auto" w:fill="FFFFFF"/>
          </w:tcPr>
          <w:p w14:paraId="7C843047" w14:textId="77777777" w:rsidR="00AA5833" w:rsidRPr="00CD5F17" w:rsidRDefault="00AA5833" w:rsidP="007273F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763D1FAE" w14:textId="70A348CB" w:rsidR="00AA5833" w:rsidRPr="00E34E3C" w:rsidRDefault="00AA5833" w:rsidP="007273F1">
            <w:pPr>
              <w:adjustRightInd w:val="0"/>
              <w:spacing w:after="0" w:line="240" w:lineRule="auto"/>
              <w:jc w:val="both"/>
              <w:rPr>
                <w:rFonts w:ascii="Times New Roman" w:eastAsia="SimSun" w:hAnsi="Times New Roman" w:cs="Times New Roman"/>
                <w:sz w:val="20"/>
                <w:szCs w:val="20"/>
                <w:lang w:eastAsia="ru-RU" w:bidi="ru-RU"/>
              </w:rPr>
            </w:pPr>
            <w:r w:rsidRPr="00E34E3C">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21F55B36" w14:textId="432C79F3" w:rsidR="00AA5833" w:rsidRPr="00E34E3C" w:rsidRDefault="00AA5833" w:rsidP="007273F1">
            <w:pPr>
              <w:adjustRightInd w:val="0"/>
              <w:spacing w:after="0" w:line="240" w:lineRule="auto"/>
              <w:jc w:val="center"/>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CDP4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5CB8E9FA" w14:textId="1C4F2FD4" w:rsidR="00AA5833" w:rsidRPr="00E34E3C" w:rsidRDefault="00AA5833" w:rsidP="007273F1">
            <w:pPr>
              <w:adjustRightInd w:val="0"/>
              <w:spacing w:after="0" w:line="240" w:lineRule="auto"/>
              <w:rPr>
                <w:rFonts w:ascii="Times New Roman" w:eastAsia="SimSun" w:hAnsi="Times New Roman" w:cs="Times New Roman"/>
                <w:sz w:val="20"/>
                <w:szCs w:val="20"/>
                <w:lang w:val="de-DE" w:eastAsia="ru-RU" w:bidi="ru-RU"/>
              </w:rPr>
            </w:pPr>
            <w:r w:rsidRPr="00E34E3C">
              <w:rPr>
                <w:rFonts w:ascii="Times New Roman" w:eastAsia="SimSun" w:hAnsi="Times New Roman" w:cs="Times New Roman"/>
                <w:sz w:val="20"/>
                <w:szCs w:val="20"/>
                <w:lang w:val="de-DE" w:eastAsia="ru-RU" w:bidi="ru-RU"/>
              </w:rPr>
              <w:t>а), b)</w:t>
            </w:r>
          </w:p>
        </w:tc>
      </w:tr>
      <w:tr w:rsidR="009E6A52" w:rsidRPr="00CD5F17" w14:paraId="66C62315" w14:textId="77777777" w:rsidTr="00A6106C">
        <w:trPr>
          <w:trHeight w:hRule="exact" w:val="1283"/>
          <w:jc w:val="center"/>
        </w:trPr>
        <w:tc>
          <w:tcPr>
            <w:tcW w:w="539" w:type="dxa"/>
            <w:tcBorders>
              <w:top w:val="single" w:sz="4" w:space="0" w:color="auto"/>
              <w:left w:val="single" w:sz="4" w:space="0" w:color="auto"/>
              <w:bottom w:val="single" w:sz="4" w:space="0" w:color="auto"/>
            </w:tcBorders>
            <w:shd w:val="clear" w:color="auto" w:fill="FFFFFF"/>
          </w:tcPr>
          <w:p w14:paraId="542785EB" w14:textId="16189E3F" w:rsidR="009E6A52" w:rsidRPr="00A6106C" w:rsidRDefault="009E6A52" w:rsidP="009E6A52">
            <w:pPr>
              <w:adjustRightInd w:val="0"/>
              <w:spacing w:after="0" w:line="240" w:lineRule="auto"/>
              <w:ind w:left="-12"/>
              <w:rPr>
                <w:rFonts w:ascii="Times New Roman" w:eastAsia="SimSun" w:hAnsi="Times New Roman" w:cs="Times New Roman"/>
                <w:sz w:val="20"/>
                <w:szCs w:val="20"/>
                <w:lang w:eastAsia="ru-RU" w:bidi="ru-RU"/>
              </w:rPr>
            </w:pPr>
            <w:r w:rsidRPr="00A6106C">
              <w:rPr>
                <w:rFonts w:ascii="Times New Roman" w:eastAsia="SimSun" w:hAnsi="Times New Roman" w:cs="Times New Roman"/>
                <w:sz w:val="20"/>
                <w:szCs w:val="20"/>
                <w:lang w:val="de-DE" w:eastAsia="ru-RU" w:bidi="ru-RU"/>
              </w:rPr>
              <w:t>IP_09</w:t>
            </w:r>
          </w:p>
        </w:tc>
        <w:tc>
          <w:tcPr>
            <w:tcW w:w="2351" w:type="dxa"/>
            <w:tcBorders>
              <w:top w:val="single" w:sz="4" w:space="0" w:color="auto"/>
              <w:left w:val="single" w:sz="4" w:space="0" w:color="auto"/>
              <w:bottom w:val="single" w:sz="4" w:space="0" w:color="auto"/>
            </w:tcBorders>
            <w:shd w:val="clear" w:color="auto" w:fill="FFFFFF"/>
          </w:tcPr>
          <w:p w14:paraId="0B496E0D" w14:textId="497B87BD" w:rsidR="009E6A52" w:rsidRPr="00A6106C" w:rsidRDefault="009E6A52" w:rsidP="009E6A52">
            <w:pPr>
              <w:adjustRightInd w:val="0"/>
              <w:spacing w:after="0" w:line="240" w:lineRule="auto"/>
              <w:rPr>
                <w:rFonts w:ascii="Times New Roman" w:eastAsia="SimSun" w:hAnsi="Times New Roman" w:cs="Times New Roman"/>
                <w:sz w:val="20"/>
                <w:szCs w:val="20"/>
                <w:lang w:eastAsia="ru-RU" w:bidi="ru-RU"/>
              </w:rPr>
            </w:pPr>
            <w:proofErr w:type="spellStart"/>
            <w:r w:rsidRPr="00A6106C">
              <w:rPr>
                <w:rFonts w:ascii="Times New Roman" w:eastAsia="SimSun" w:hAnsi="Times New Roman" w:cs="Times New Roman"/>
                <w:sz w:val="20"/>
                <w:szCs w:val="20"/>
                <w:lang w:val="de-DE" w:eastAsia="ru-RU" w:bidi="ru-RU"/>
              </w:rPr>
              <w:t>Перечень</w:t>
            </w:r>
            <w:proofErr w:type="spellEnd"/>
            <w:r w:rsidRPr="00A6106C">
              <w:rPr>
                <w:rFonts w:ascii="Times New Roman" w:eastAsia="SimSun" w:hAnsi="Times New Roman" w:cs="Times New Roman"/>
                <w:sz w:val="20"/>
                <w:szCs w:val="20"/>
                <w:lang w:val="de-DE" w:eastAsia="ru-RU" w:bidi="ru-RU"/>
              </w:rPr>
              <w:t xml:space="preserve"> </w:t>
            </w:r>
            <w:proofErr w:type="spellStart"/>
            <w:r w:rsidRPr="00A6106C">
              <w:rPr>
                <w:rFonts w:ascii="Times New Roman" w:eastAsia="SimSun" w:hAnsi="Times New Roman" w:cs="Times New Roman"/>
                <w:sz w:val="20"/>
                <w:szCs w:val="20"/>
                <w:lang w:val="de-DE" w:eastAsia="ru-RU" w:bidi="ru-RU"/>
              </w:rPr>
              <w:t>заинтересованных</w:t>
            </w:r>
            <w:proofErr w:type="spellEnd"/>
            <w:r w:rsidRPr="00A6106C">
              <w:rPr>
                <w:rFonts w:ascii="Times New Roman" w:eastAsia="SimSun" w:hAnsi="Times New Roman" w:cs="Times New Roman"/>
                <w:sz w:val="20"/>
                <w:szCs w:val="20"/>
                <w:lang w:val="de-DE" w:eastAsia="ru-RU" w:bidi="ru-RU"/>
              </w:rPr>
              <w:t xml:space="preserve"> </w:t>
            </w:r>
            <w:proofErr w:type="spellStart"/>
            <w:r w:rsidRPr="00A6106C">
              <w:rPr>
                <w:rFonts w:ascii="Times New Roman" w:eastAsia="SimSun" w:hAnsi="Times New Roman" w:cs="Times New Roman"/>
                <w:sz w:val="20"/>
                <w:szCs w:val="20"/>
                <w:lang w:val="de-DE" w:eastAsia="ru-RU" w:bidi="ru-RU"/>
              </w:rPr>
              <w:t>сторон</w:t>
            </w:r>
            <w:proofErr w:type="spellEnd"/>
          </w:p>
        </w:tc>
        <w:tc>
          <w:tcPr>
            <w:tcW w:w="4561" w:type="dxa"/>
            <w:tcBorders>
              <w:top w:val="single" w:sz="4" w:space="0" w:color="auto"/>
              <w:left w:val="single" w:sz="4" w:space="0" w:color="auto"/>
              <w:bottom w:val="single" w:sz="4" w:space="0" w:color="auto"/>
            </w:tcBorders>
            <w:shd w:val="clear" w:color="auto" w:fill="FFFFFF"/>
            <w:vAlign w:val="bottom"/>
          </w:tcPr>
          <w:p w14:paraId="5F83F801" w14:textId="77777777" w:rsidR="009E6A52" w:rsidRDefault="009E6A52" w:rsidP="009E6A52">
            <w:pPr>
              <w:adjustRightInd w:val="0"/>
              <w:spacing w:after="0" w:line="240" w:lineRule="auto"/>
              <w:jc w:val="both"/>
              <w:rPr>
                <w:rFonts w:ascii="Times New Roman" w:eastAsia="SimSun" w:hAnsi="Times New Roman" w:cs="Times New Roman"/>
                <w:sz w:val="20"/>
                <w:szCs w:val="20"/>
                <w:lang w:eastAsia="ru-RU" w:bidi="ru-RU"/>
              </w:rPr>
            </w:pPr>
            <w:r w:rsidRPr="00A6106C">
              <w:rPr>
                <w:rFonts w:ascii="Times New Roman" w:eastAsia="SimSun" w:hAnsi="Times New Roman" w:cs="Times New Roman"/>
                <w:sz w:val="20"/>
                <w:szCs w:val="20"/>
                <w:lang w:eastAsia="ru-RU" w:bidi="ru-RU"/>
              </w:rPr>
              <w:t>- Документирует все ключевые заинтересованные стороны из различных подразделений/отделов/групп, с указанием их текущих ролей, уровней, ключевых зон ответственности (</w:t>
            </w:r>
            <w:r w:rsidRPr="00A6106C">
              <w:rPr>
                <w:rFonts w:ascii="Times New Roman" w:eastAsia="SimSun" w:hAnsi="Times New Roman" w:cs="Times New Roman"/>
                <w:sz w:val="20"/>
                <w:szCs w:val="20"/>
                <w:lang w:val="de-DE" w:eastAsia="ru-RU" w:bidi="ru-RU"/>
              </w:rPr>
              <w:t>KRA</w:t>
            </w:r>
            <w:r w:rsidRPr="00A6106C">
              <w:rPr>
                <w:rFonts w:ascii="Times New Roman" w:eastAsia="SimSun" w:hAnsi="Times New Roman" w:cs="Times New Roman"/>
                <w:sz w:val="20"/>
                <w:szCs w:val="20"/>
                <w:lang w:eastAsia="ru-RU" w:bidi="ru-RU"/>
              </w:rPr>
              <w:t>)</w:t>
            </w:r>
          </w:p>
          <w:p w14:paraId="1B0FAEDC" w14:textId="7A245954" w:rsidR="00A6106C" w:rsidRPr="00A6106C" w:rsidRDefault="00A6106C" w:rsidP="009E6A52">
            <w:pPr>
              <w:adjustRightInd w:val="0"/>
              <w:spacing w:after="0" w:line="240" w:lineRule="auto"/>
              <w:jc w:val="both"/>
              <w:rPr>
                <w:rFonts w:ascii="Times New Roman" w:eastAsia="SimSun" w:hAnsi="Times New Roman" w:cs="Times New Roman"/>
                <w:sz w:val="20"/>
                <w:szCs w:val="20"/>
                <w:lang w:val="de-DE" w:eastAsia="ru-RU" w:bidi="ru-RU"/>
              </w:rPr>
            </w:pPr>
          </w:p>
        </w:tc>
        <w:tc>
          <w:tcPr>
            <w:tcW w:w="907" w:type="dxa"/>
            <w:tcBorders>
              <w:top w:val="single" w:sz="4" w:space="0" w:color="auto"/>
              <w:left w:val="single" w:sz="4" w:space="0" w:color="auto"/>
              <w:bottom w:val="single" w:sz="4" w:space="0" w:color="auto"/>
            </w:tcBorders>
            <w:shd w:val="clear" w:color="auto" w:fill="FFFFFF"/>
          </w:tcPr>
          <w:p w14:paraId="43B3E1FF" w14:textId="35BD5EB9" w:rsidR="009E6A52" w:rsidRPr="00A6106C" w:rsidRDefault="009E6A52" w:rsidP="009E6A52">
            <w:pPr>
              <w:adjustRightInd w:val="0"/>
              <w:spacing w:after="0" w:line="240" w:lineRule="auto"/>
              <w:jc w:val="center"/>
              <w:rPr>
                <w:rFonts w:ascii="Times New Roman" w:eastAsia="SimSun" w:hAnsi="Times New Roman" w:cs="Times New Roman"/>
                <w:sz w:val="20"/>
                <w:szCs w:val="20"/>
                <w:lang w:val="de-DE" w:eastAsia="ru-RU" w:bidi="ru-RU"/>
              </w:rPr>
            </w:pPr>
            <w:r w:rsidRPr="00A6106C">
              <w:rPr>
                <w:rFonts w:ascii="Times New Roman" w:eastAsia="SimSun" w:hAnsi="Times New Roman" w:cs="Times New Roman"/>
                <w:sz w:val="20"/>
                <w:szCs w:val="20"/>
                <w:lang w:val="de-DE" w:eastAsia="ru-RU" w:bidi="ru-RU"/>
              </w:rPr>
              <w:t>OSP2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6F1D6B1" w14:textId="3CE7A052" w:rsidR="009E6A52" w:rsidRPr="00A6106C" w:rsidRDefault="009E6A52" w:rsidP="009E6A52">
            <w:pPr>
              <w:adjustRightInd w:val="0"/>
              <w:spacing w:after="0" w:line="240" w:lineRule="auto"/>
              <w:rPr>
                <w:rFonts w:ascii="Times New Roman" w:eastAsia="SimSun" w:hAnsi="Times New Roman" w:cs="Times New Roman"/>
                <w:sz w:val="20"/>
                <w:szCs w:val="20"/>
                <w:lang w:val="de-DE" w:eastAsia="ru-RU" w:bidi="ru-RU"/>
              </w:rPr>
            </w:pPr>
            <w:r w:rsidRPr="00A6106C">
              <w:rPr>
                <w:rFonts w:ascii="Times New Roman" w:eastAsia="SimSun" w:hAnsi="Times New Roman" w:cs="Times New Roman"/>
                <w:sz w:val="20"/>
                <w:szCs w:val="20"/>
                <w:lang w:val="de-DE" w:eastAsia="ru-RU" w:bidi="ru-RU"/>
              </w:rPr>
              <w:t>а)</w:t>
            </w:r>
          </w:p>
        </w:tc>
      </w:tr>
      <w:tr w:rsidR="0072792E" w:rsidRPr="00CD5F17" w14:paraId="57409B51" w14:textId="77777777" w:rsidTr="00F572E4">
        <w:trPr>
          <w:trHeight w:hRule="exact" w:val="2265"/>
          <w:jc w:val="center"/>
        </w:trPr>
        <w:tc>
          <w:tcPr>
            <w:tcW w:w="539" w:type="dxa"/>
            <w:tcBorders>
              <w:top w:val="single" w:sz="4" w:space="0" w:color="auto"/>
              <w:left w:val="single" w:sz="4" w:space="0" w:color="auto"/>
              <w:bottom w:val="single" w:sz="4" w:space="0" w:color="auto"/>
            </w:tcBorders>
            <w:shd w:val="clear" w:color="auto" w:fill="FFFFFF"/>
          </w:tcPr>
          <w:p w14:paraId="41B6CF75" w14:textId="3047A578" w:rsidR="0072792E" w:rsidRPr="0072792E" w:rsidRDefault="00F572E4" w:rsidP="0072792E">
            <w:pPr>
              <w:adjustRightInd w:val="0"/>
              <w:spacing w:after="0" w:line="240" w:lineRule="auto"/>
              <w:ind w:left="-12"/>
              <w:rPr>
                <w:rFonts w:ascii="Times New Roman" w:eastAsia="SimSun" w:hAnsi="Times New Roman" w:cs="Times New Roman"/>
                <w:sz w:val="20"/>
                <w:szCs w:val="20"/>
                <w:lang w:eastAsia="ru-RU" w:bidi="ru-RU"/>
              </w:rPr>
            </w:pPr>
            <w:r w:rsidRPr="00A6106C">
              <w:rPr>
                <w:rFonts w:ascii="Times New Roman" w:eastAsia="SimSun" w:hAnsi="Times New Roman" w:cs="Times New Roman"/>
                <w:sz w:val="20"/>
                <w:szCs w:val="20"/>
                <w:lang w:val="de-DE" w:eastAsia="ru-RU" w:bidi="ru-RU"/>
              </w:rPr>
              <w:t>IP</w:t>
            </w:r>
            <w:r w:rsidR="0072792E" w:rsidRPr="0072792E">
              <w:rPr>
                <w:rFonts w:ascii="Times New Roman" w:eastAsia="SimSun" w:hAnsi="Times New Roman" w:cs="Times New Roman"/>
                <w:sz w:val="20"/>
                <w:szCs w:val="20"/>
                <w:lang w:val="de-DE" w:eastAsia="ru-RU" w:bidi="ru-RU"/>
              </w:rPr>
              <w:t>_10</w:t>
            </w:r>
          </w:p>
        </w:tc>
        <w:tc>
          <w:tcPr>
            <w:tcW w:w="2351" w:type="dxa"/>
            <w:tcBorders>
              <w:top w:val="single" w:sz="4" w:space="0" w:color="auto"/>
              <w:left w:val="single" w:sz="4" w:space="0" w:color="auto"/>
              <w:bottom w:val="single" w:sz="4" w:space="0" w:color="auto"/>
            </w:tcBorders>
            <w:shd w:val="clear" w:color="auto" w:fill="FFFFFF"/>
          </w:tcPr>
          <w:p w14:paraId="1D419379" w14:textId="7B381463" w:rsidR="0072792E" w:rsidRPr="0072792E" w:rsidRDefault="0072792E" w:rsidP="0072792E">
            <w:pPr>
              <w:adjustRightInd w:val="0"/>
              <w:spacing w:after="0" w:line="240" w:lineRule="auto"/>
              <w:rPr>
                <w:rFonts w:ascii="Times New Roman" w:eastAsia="SimSun" w:hAnsi="Times New Roman" w:cs="Times New Roman"/>
                <w:sz w:val="20"/>
                <w:szCs w:val="20"/>
                <w:lang w:eastAsia="ru-RU" w:bidi="ru-RU"/>
              </w:rPr>
            </w:pPr>
            <w:r w:rsidRPr="0072792E">
              <w:rPr>
                <w:rFonts w:ascii="Times New Roman" w:eastAsia="SimSun" w:hAnsi="Times New Roman" w:cs="Times New Roman"/>
                <w:sz w:val="20"/>
                <w:szCs w:val="20"/>
                <w:lang w:eastAsia="ru-RU" w:bidi="ru-RU"/>
              </w:rPr>
              <w:t xml:space="preserve">Матрица </w:t>
            </w:r>
            <w:r w:rsidRPr="0072792E">
              <w:rPr>
                <w:rFonts w:ascii="Times New Roman" w:eastAsia="SimSun" w:hAnsi="Times New Roman" w:cs="Times New Roman"/>
                <w:sz w:val="20"/>
                <w:szCs w:val="20"/>
                <w:lang w:val="de-DE" w:eastAsia="ru-RU" w:bidi="ru-RU"/>
              </w:rPr>
              <w:t>RACI</w:t>
            </w:r>
            <w:r w:rsidRPr="0072792E">
              <w:rPr>
                <w:rFonts w:ascii="Times New Roman" w:eastAsia="SimSun" w:hAnsi="Times New Roman" w:cs="Times New Roman"/>
                <w:sz w:val="20"/>
                <w:szCs w:val="20"/>
                <w:lang w:eastAsia="ru-RU" w:bidi="ru-RU"/>
              </w:rPr>
              <w:t xml:space="preserve"> распределения ответственности за аналитику больших данных в организации</w:t>
            </w:r>
          </w:p>
        </w:tc>
        <w:tc>
          <w:tcPr>
            <w:tcW w:w="4561" w:type="dxa"/>
            <w:tcBorders>
              <w:top w:val="single" w:sz="4" w:space="0" w:color="auto"/>
              <w:left w:val="single" w:sz="4" w:space="0" w:color="auto"/>
              <w:bottom w:val="single" w:sz="4" w:space="0" w:color="auto"/>
            </w:tcBorders>
            <w:shd w:val="clear" w:color="auto" w:fill="FFFFFF"/>
          </w:tcPr>
          <w:p w14:paraId="31731E24" w14:textId="77777777" w:rsidR="0072792E" w:rsidRPr="0072792E" w:rsidRDefault="0072792E" w:rsidP="00F572E4">
            <w:pPr>
              <w:numPr>
                <w:ilvl w:val="0"/>
                <w:numId w:val="9"/>
              </w:numPr>
              <w:adjustRightInd w:val="0"/>
              <w:spacing w:after="0" w:line="240" w:lineRule="auto"/>
              <w:jc w:val="both"/>
              <w:rPr>
                <w:rFonts w:ascii="Times New Roman" w:eastAsia="SimSun" w:hAnsi="Times New Roman" w:cs="Times New Roman"/>
                <w:sz w:val="20"/>
                <w:szCs w:val="20"/>
                <w:lang w:eastAsia="ru-RU" w:bidi="ru-RU"/>
              </w:rPr>
            </w:pPr>
            <w:r w:rsidRPr="0072792E">
              <w:rPr>
                <w:rFonts w:ascii="Times New Roman" w:eastAsia="SimSun" w:hAnsi="Times New Roman" w:cs="Times New Roman"/>
                <w:sz w:val="20"/>
                <w:szCs w:val="20"/>
                <w:lang w:eastAsia="ru-RU" w:bidi="ru-RU"/>
              </w:rPr>
              <w:t>Определяет роли, задействованные в выполнении стратегии аналитики больших данных на уровне организации</w:t>
            </w:r>
          </w:p>
          <w:p w14:paraId="28580E71" w14:textId="3DECA814" w:rsidR="0072792E" w:rsidRPr="0072792E" w:rsidRDefault="0072792E" w:rsidP="00F572E4">
            <w:pPr>
              <w:numPr>
                <w:ilvl w:val="0"/>
                <w:numId w:val="9"/>
              </w:numPr>
              <w:adjustRightInd w:val="0"/>
              <w:spacing w:after="0" w:line="240" w:lineRule="auto"/>
              <w:jc w:val="both"/>
              <w:rPr>
                <w:rFonts w:ascii="Times New Roman" w:eastAsia="SimSun" w:hAnsi="Times New Roman" w:cs="Times New Roman"/>
                <w:sz w:val="20"/>
                <w:szCs w:val="20"/>
                <w:lang w:eastAsia="ru-RU" w:bidi="ru-RU"/>
              </w:rPr>
            </w:pPr>
            <w:r w:rsidRPr="0072792E">
              <w:rPr>
                <w:rFonts w:ascii="Times New Roman" w:eastAsia="SimSun" w:hAnsi="Times New Roman" w:cs="Times New Roman"/>
                <w:sz w:val="20"/>
                <w:szCs w:val="20"/>
                <w:lang w:eastAsia="ru-RU" w:bidi="ru-RU"/>
              </w:rPr>
              <w:t>Определяет для каждой роли ответственность, подотчетность, консультирование и информирование</w:t>
            </w:r>
            <w:r w:rsidR="00F572E4">
              <w:rPr>
                <w:rFonts w:ascii="Times New Roman" w:eastAsia="SimSun" w:hAnsi="Times New Roman" w:cs="Times New Roman"/>
                <w:sz w:val="20"/>
                <w:szCs w:val="20"/>
                <w:lang w:eastAsia="ru-RU" w:bidi="ru-RU"/>
              </w:rPr>
              <w:t xml:space="preserve"> </w:t>
            </w:r>
            <w:r w:rsidRPr="0072792E">
              <w:rPr>
                <w:rFonts w:ascii="Times New Roman" w:eastAsia="SimSun" w:hAnsi="Times New Roman" w:cs="Times New Roman"/>
                <w:sz w:val="20"/>
                <w:szCs w:val="20"/>
                <w:lang w:eastAsia="ru-RU" w:bidi="ru-RU"/>
              </w:rPr>
              <w:t>(</w:t>
            </w:r>
            <w:r w:rsidRPr="0072792E">
              <w:rPr>
                <w:rFonts w:ascii="Times New Roman" w:eastAsia="SimSun" w:hAnsi="Times New Roman" w:cs="Times New Roman"/>
                <w:sz w:val="20"/>
                <w:szCs w:val="20"/>
                <w:lang w:val="de-DE" w:eastAsia="ru-RU" w:bidi="ru-RU"/>
              </w:rPr>
              <w:t>RACI</w:t>
            </w:r>
            <w:r w:rsidRPr="0072792E">
              <w:rPr>
                <w:rFonts w:ascii="Times New Roman" w:eastAsia="SimSun" w:hAnsi="Times New Roman" w:cs="Times New Roman"/>
                <w:sz w:val="20"/>
                <w:szCs w:val="20"/>
                <w:lang w:eastAsia="ru-RU" w:bidi="ru-RU"/>
              </w:rPr>
              <w:t>)</w:t>
            </w:r>
          </w:p>
          <w:p w14:paraId="77C345DF" w14:textId="552EC3D7" w:rsidR="0072792E" w:rsidRPr="0072792E" w:rsidRDefault="0072792E" w:rsidP="00F572E4">
            <w:pPr>
              <w:numPr>
                <w:ilvl w:val="0"/>
                <w:numId w:val="9"/>
              </w:numPr>
              <w:adjustRightInd w:val="0"/>
              <w:spacing w:after="0" w:line="240" w:lineRule="auto"/>
              <w:jc w:val="both"/>
              <w:rPr>
                <w:rFonts w:ascii="Times New Roman" w:eastAsia="SimSun" w:hAnsi="Times New Roman" w:cs="Times New Roman"/>
                <w:sz w:val="20"/>
                <w:szCs w:val="20"/>
                <w:lang w:val="de-DE" w:eastAsia="ru-RU" w:bidi="ru-RU"/>
              </w:rPr>
            </w:pPr>
            <w:r w:rsidRPr="0072792E">
              <w:rPr>
                <w:rFonts w:ascii="Times New Roman" w:eastAsia="SimSun" w:hAnsi="Times New Roman" w:cs="Times New Roman"/>
                <w:sz w:val="20"/>
                <w:szCs w:val="20"/>
                <w:lang w:eastAsia="ru-RU" w:bidi="ru-RU"/>
              </w:rPr>
              <w:t>Охватывает инициативы в области аналитики больших данных на уровне организации</w:t>
            </w:r>
          </w:p>
        </w:tc>
        <w:tc>
          <w:tcPr>
            <w:tcW w:w="907" w:type="dxa"/>
            <w:tcBorders>
              <w:top w:val="single" w:sz="4" w:space="0" w:color="auto"/>
              <w:left w:val="single" w:sz="4" w:space="0" w:color="auto"/>
              <w:bottom w:val="single" w:sz="4" w:space="0" w:color="auto"/>
            </w:tcBorders>
            <w:shd w:val="clear" w:color="auto" w:fill="FFFFFF"/>
          </w:tcPr>
          <w:p w14:paraId="195C6FB4" w14:textId="7E1BF12F" w:rsidR="0072792E" w:rsidRPr="0072792E" w:rsidRDefault="0072792E" w:rsidP="0072792E">
            <w:pPr>
              <w:adjustRightInd w:val="0"/>
              <w:spacing w:after="0" w:line="240" w:lineRule="auto"/>
              <w:jc w:val="center"/>
              <w:rPr>
                <w:rFonts w:ascii="Times New Roman" w:eastAsia="SimSun" w:hAnsi="Times New Roman" w:cs="Times New Roman"/>
                <w:sz w:val="20"/>
                <w:szCs w:val="20"/>
                <w:lang w:val="de-DE" w:eastAsia="ru-RU" w:bidi="ru-RU"/>
              </w:rPr>
            </w:pPr>
            <w:r w:rsidRPr="0072792E">
              <w:rPr>
                <w:rFonts w:ascii="Times New Roman" w:eastAsia="SimSun" w:hAnsi="Times New Roman" w:cs="Times New Roman"/>
                <w:sz w:val="20"/>
                <w:szCs w:val="20"/>
                <w:lang w:val="de-DE" w:eastAsia="ru-RU" w:bidi="ru-RU"/>
              </w:rPr>
              <w:t>OSP2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A361141" w14:textId="11008F5D" w:rsidR="0072792E" w:rsidRPr="0072792E" w:rsidRDefault="0072792E" w:rsidP="0072792E">
            <w:pPr>
              <w:adjustRightInd w:val="0"/>
              <w:spacing w:after="0" w:line="240" w:lineRule="auto"/>
              <w:rPr>
                <w:rFonts w:ascii="Times New Roman" w:eastAsia="SimSun" w:hAnsi="Times New Roman" w:cs="Times New Roman"/>
                <w:sz w:val="20"/>
                <w:szCs w:val="20"/>
                <w:lang w:val="de-DE" w:eastAsia="ru-RU" w:bidi="ru-RU"/>
              </w:rPr>
            </w:pPr>
            <w:r w:rsidRPr="0072792E">
              <w:rPr>
                <w:rFonts w:ascii="Times New Roman" w:eastAsia="SimSun" w:hAnsi="Times New Roman" w:cs="Times New Roman"/>
                <w:sz w:val="20"/>
                <w:szCs w:val="20"/>
                <w:lang w:val="de-DE" w:eastAsia="ru-RU" w:bidi="ru-RU"/>
              </w:rPr>
              <w:t>а), b)</w:t>
            </w:r>
          </w:p>
        </w:tc>
      </w:tr>
    </w:tbl>
    <w:p w14:paraId="12C47038" w14:textId="77777777" w:rsidR="00C54D01" w:rsidRPr="00701389" w:rsidRDefault="00C54D01" w:rsidP="00C54D01">
      <w:pPr>
        <w:spacing w:after="0" w:line="240" w:lineRule="auto"/>
        <w:ind w:firstLine="567"/>
        <w:jc w:val="center"/>
        <w:rPr>
          <w:rFonts w:ascii="Times New Roman" w:eastAsia="Times New Roman" w:hAnsi="Times New Roman" w:cs="Times New Roman"/>
          <w:i/>
          <w:iCs/>
          <w:color w:val="000000"/>
          <w:sz w:val="24"/>
          <w:szCs w:val="24"/>
          <w:lang w:eastAsia="ru-RU"/>
        </w:rPr>
      </w:pPr>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1511CD7B" w14:textId="77777777" w:rsidR="00C54D01" w:rsidRPr="009B54EF" w:rsidRDefault="00C54D01" w:rsidP="00C54D01">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539"/>
        <w:gridCol w:w="2351"/>
        <w:gridCol w:w="4561"/>
        <w:gridCol w:w="907"/>
        <w:gridCol w:w="929"/>
      </w:tblGrid>
      <w:tr w:rsidR="00C54D01" w:rsidRPr="00CD5F17" w14:paraId="6348FF84" w14:textId="77777777" w:rsidTr="00401EDE">
        <w:trPr>
          <w:trHeight w:hRule="exact" w:val="462"/>
          <w:jc w:val="center"/>
        </w:trPr>
        <w:tc>
          <w:tcPr>
            <w:tcW w:w="539" w:type="dxa"/>
            <w:tcBorders>
              <w:top w:val="single" w:sz="4" w:space="0" w:color="auto"/>
              <w:left w:val="single" w:sz="4" w:space="0" w:color="auto"/>
              <w:bottom w:val="double" w:sz="4" w:space="0" w:color="auto"/>
            </w:tcBorders>
            <w:shd w:val="clear" w:color="auto" w:fill="FFFFFF"/>
          </w:tcPr>
          <w:p w14:paraId="67049B32" w14:textId="77777777" w:rsidR="00C54D01" w:rsidRPr="00CD5F17" w:rsidRDefault="00C54D01" w:rsidP="00401EDE">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2351" w:type="dxa"/>
            <w:tcBorders>
              <w:top w:val="single" w:sz="4" w:space="0" w:color="auto"/>
              <w:left w:val="single" w:sz="4" w:space="0" w:color="auto"/>
              <w:bottom w:val="double" w:sz="4" w:space="0" w:color="auto"/>
            </w:tcBorders>
            <w:shd w:val="clear" w:color="auto" w:fill="FFFFFF"/>
          </w:tcPr>
          <w:p w14:paraId="36C2B581" w14:textId="77777777" w:rsidR="00C54D01" w:rsidRPr="00CD5F17" w:rsidRDefault="00C54D01"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66B9DA0C" w14:textId="77777777" w:rsidR="00C54D01" w:rsidRPr="00CD5F17" w:rsidRDefault="00C54D01"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02EEE371" w14:textId="77777777" w:rsidR="00C54D01" w:rsidRPr="00CD5F17" w:rsidRDefault="00C54D01"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21981ACD" w14:textId="77777777" w:rsidR="00C54D01" w:rsidRPr="00CD5F17" w:rsidRDefault="00C54D01"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914271" w:rsidRPr="00CD5F17" w14:paraId="4DF7D0A0" w14:textId="77777777" w:rsidTr="00401EDE">
        <w:trPr>
          <w:trHeight w:hRule="exact" w:val="280"/>
          <w:jc w:val="center"/>
        </w:trPr>
        <w:tc>
          <w:tcPr>
            <w:tcW w:w="539" w:type="dxa"/>
            <w:tcBorders>
              <w:top w:val="single" w:sz="4" w:space="0" w:color="auto"/>
              <w:left w:val="single" w:sz="4" w:space="0" w:color="auto"/>
              <w:bottom w:val="single" w:sz="4" w:space="0" w:color="auto"/>
            </w:tcBorders>
            <w:shd w:val="clear" w:color="auto" w:fill="FFFFFF"/>
          </w:tcPr>
          <w:p w14:paraId="599C264B" w14:textId="38CD676E" w:rsidR="00914271" w:rsidRPr="00A72405" w:rsidRDefault="00914271" w:rsidP="00914271">
            <w:pPr>
              <w:adjustRightInd w:val="0"/>
              <w:spacing w:after="0" w:line="240" w:lineRule="auto"/>
              <w:ind w:left="-12"/>
              <w:rPr>
                <w:rFonts w:ascii="Times New Roman" w:eastAsia="SimSun" w:hAnsi="Times New Roman" w:cs="Times New Roman"/>
                <w:sz w:val="20"/>
                <w:szCs w:val="20"/>
                <w:lang w:eastAsia="ru-RU" w:bidi="ru-RU"/>
              </w:rPr>
            </w:pPr>
          </w:p>
        </w:tc>
        <w:tc>
          <w:tcPr>
            <w:tcW w:w="2351" w:type="dxa"/>
            <w:tcBorders>
              <w:top w:val="single" w:sz="4" w:space="0" w:color="auto"/>
              <w:left w:val="single" w:sz="4" w:space="0" w:color="auto"/>
              <w:bottom w:val="single" w:sz="4" w:space="0" w:color="auto"/>
            </w:tcBorders>
            <w:shd w:val="clear" w:color="auto" w:fill="FFFFFF"/>
          </w:tcPr>
          <w:p w14:paraId="5675E11D" w14:textId="37B1BDDC" w:rsidR="00914271" w:rsidRPr="00A72405" w:rsidRDefault="00914271" w:rsidP="0091427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475CBCF1" w14:textId="42E6A45D" w:rsidR="00914271" w:rsidRPr="00914271" w:rsidRDefault="00914271" w:rsidP="00914271">
            <w:pPr>
              <w:adjustRightInd w:val="0"/>
              <w:spacing w:after="0" w:line="240" w:lineRule="auto"/>
              <w:jc w:val="both"/>
              <w:rPr>
                <w:rFonts w:ascii="Times New Roman" w:eastAsia="SimSun" w:hAnsi="Times New Roman" w:cs="Times New Roman"/>
                <w:sz w:val="20"/>
                <w:szCs w:val="20"/>
                <w:lang w:eastAsia="ru-RU" w:bidi="ru-RU"/>
              </w:rPr>
            </w:pPr>
            <w:r w:rsidRPr="00914271">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4BC94A49" w14:textId="253C6EEF" w:rsidR="00914271" w:rsidRPr="00914271" w:rsidRDefault="00914271" w:rsidP="00914271">
            <w:pPr>
              <w:adjustRightInd w:val="0"/>
              <w:spacing w:after="0" w:line="240" w:lineRule="auto"/>
              <w:jc w:val="center"/>
              <w:rPr>
                <w:rFonts w:ascii="Times New Roman" w:eastAsia="SimSun" w:hAnsi="Times New Roman" w:cs="Times New Roman"/>
                <w:sz w:val="20"/>
                <w:szCs w:val="20"/>
                <w:lang w:val="de-DE" w:eastAsia="ru-RU" w:bidi="ru-RU"/>
              </w:rPr>
            </w:pPr>
            <w:r w:rsidRPr="00914271">
              <w:rPr>
                <w:rFonts w:ascii="Times New Roman" w:eastAsia="SimSun" w:hAnsi="Times New Roman" w:cs="Times New Roman"/>
                <w:sz w:val="20"/>
                <w:szCs w:val="20"/>
                <w:lang w:val="de-DE" w:eastAsia="ru-RU" w:bidi="ru-RU"/>
              </w:rPr>
              <w:t>ADP1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0433B01C" w14:textId="1A7896ED" w:rsidR="00914271" w:rsidRPr="00914271" w:rsidRDefault="00914271" w:rsidP="00914271">
            <w:pPr>
              <w:adjustRightInd w:val="0"/>
              <w:spacing w:after="0" w:line="240" w:lineRule="auto"/>
              <w:rPr>
                <w:rFonts w:ascii="Times New Roman" w:eastAsia="SimSun" w:hAnsi="Times New Roman" w:cs="Times New Roman"/>
                <w:sz w:val="20"/>
                <w:szCs w:val="20"/>
                <w:lang w:val="de-DE" w:eastAsia="ru-RU" w:bidi="ru-RU"/>
              </w:rPr>
            </w:pPr>
            <w:r w:rsidRPr="00914271">
              <w:rPr>
                <w:rFonts w:ascii="Times New Roman" w:eastAsia="SimSun" w:hAnsi="Times New Roman" w:cs="Times New Roman"/>
                <w:sz w:val="20"/>
                <w:szCs w:val="20"/>
                <w:lang w:val="de-DE" w:eastAsia="ru-RU" w:bidi="ru-RU"/>
              </w:rPr>
              <w:t>а), b), с), d)</w:t>
            </w:r>
          </w:p>
        </w:tc>
      </w:tr>
      <w:tr w:rsidR="00CD4C89" w:rsidRPr="00CD5F17" w14:paraId="079DADAF" w14:textId="77777777" w:rsidTr="00CD4C89">
        <w:trPr>
          <w:trHeight w:hRule="exact" w:val="2107"/>
          <w:jc w:val="center"/>
        </w:trPr>
        <w:tc>
          <w:tcPr>
            <w:tcW w:w="539" w:type="dxa"/>
            <w:vMerge w:val="restart"/>
            <w:tcBorders>
              <w:top w:val="single" w:sz="4" w:space="0" w:color="auto"/>
              <w:left w:val="single" w:sz="4" w:space="0" w:color="auto"/>
            </w:tcBorders>
            <w:shd w:val="clear" w:color="auto" w:fill="FFFFFF"/>
            <w:vAlign w:val="center"/>
          </w:tcPr>
          <w:p w14:paraId="4C0AAD4F" w14:textId="57B11278" w:rsidR="00CD4C89" w:rsidRPr="00914271" w:rsidRDefault="00CD4C89" w:rsidP="00CD4C89">
            <w:pPr>
              <w:adjustRightInd w:val="0"/>
              <w:spacing w:after="0" w:line="240" w:lineRule="auto"/>
              <w:ind w:left="-12"/>
              <w:rPr>
                <w:rFonts w:ascii="Times New Roman" w:eastAsia="SimSun" w:hAnsi="Times New Roman" w:cs="Times New Roman"/>
                <w:sz w:val="20"/>
                <w:szCs w:val="20"/>
                <w:lang w:eastAsia="ru-RU" w:bidi="ru-RU"/>
              </w:rPr>
            </w:pPr>
            <w:r w:rsidRPr="00914271">
              <w:rPr>
                <w:rFonts w:ascii="Times New Roman" w:eastAsia="SimSun" w:hAnsi="Times New Roman" w:cs="Times New Roman"/>
                <w:sz w:val="20"/>
                <w:szCs w:val="20"/>
                <w:lang w:val="de-DE" w:eastAsia="ru-RU" w:bidi="ru-RU"/>
              </w:rPr>
              <w:t>IP_11</w:t>
            </w:r>
          </w:p>
        </w:tc>
        <w:tc>
          <w:tcPr>
            <w:tcW w:w="2351" w:type="dxa"/>
            <w:vMerge w:val="restart"/>
            <w:tcBorders>
              <w:top w:val="single" w:sz="4" w:space="0" w:color="auto"/>
              <w:left w:val="single" w:sz="4" w:space="0" w:color="auto"/>
            </w:tcBorders>
            <w:shd w:val="clear" w:color="auto" w:fill="FFFFFF"/>
            <w:vAlign w:val="center"/>
          </w:tcPr>
          <w:p w14:paraId="50A79E84" w14:textId="3F1E638E" w:rsidR="00CD4C89" w:rsidRPr="00914271" w:rsidRDefault="00CD4C89" w:rsidP="00CD4C89">
            <w:pPr>
              <w:adjustRightInd w:val="0"/>
              <w:spacing w:after="0" w:line="240" w:lineRule="auto"/>
              <w:rPr>
                <w:rFonts w:ascii="Times New Roman" w:eastAsia="SimSun" w:hAnsi="Times New Roman" w:cs="Times New Roman"/>
                <w:sz w:val="20"/>
                <w:szCs w:val="20"/>
                <w:lang w:eastAsia="ru-RU" w:bidi="ru-RU"/>
              </w:rPr>
            </w:pPr>
            <w:r w:rsidRPr="00914271">
              <w:rPr>
                <w:rFonts w:ascii="Times New Roman" w:eastAsia="SimSun" w:hAnsi="Times New Roman" w:cs="Times New Roman"/>
                <w:sz w:val="20"/>
                <w:szCs w:val="20"/>
                <w:lang w:eastAsia="ru-RU" w:bidi="ru-RU"/>
              </w:rPr>
              <w:t xml:space="preserve">Матрица </w:t>
            </w:r>
            <w:r w:rsidRPr="00914271">
              <w:rPr>
                <w:rFonts w:ascii="Times New Roman" w:eastAsia="SimSun" w:hAnsi="Times New Roman" w:cs="Times New Roman"/>
                <w:sz w:val="20"/>
                <w:szCs w:val="20"/>
                <w:lang w:val="de-DE" w:eastAsia="ru-RU" w:bidi="ru-RU"/>
              </w:rPr>
              <w:t>RACI</w:t>
            </w:r>
            <w:r w:rsidRPr="00914271">
              <w:rPr>
                <w:rFonts w:ascii="Times New Roman" w:eastAsia="SimSun" w:hAnsi="Times New Roman" w:cs="Times New Roman"/>
                <w:sz w:val="20"/>
                <w:szCs w:val="20"/>
                <w:lang w:eastAsia="ru-RU" w:bidi="ru-RU"/>
              </w:rPr>
              <w:t xml:space="preserve"> распределения ответственности за аналитику больших данных в подразделениях/отделах</w:t>
            </w:r>
          </w:p>
        </w:tc>
        <w:tc>
          <w:tcPr>
            <w:tcW w:w="4561" w:type="dxa"/>
            <w:tcBorders>
              <w:top w:val="single" w:sz="4" w:space="0" w:color="auto"/>
              <w:left w:val="single" w:sz="4" w:space="0" w:color="auto"/>
              <w:bottom w:val="single" w:sz="4" w:space="0" w:color="auto"/>
            </w:tcBorders>
            <w:shd w:val="clear" w:color="auto" w:fill="FFFFFF"/>
          </w:tcPr>
          <w:p w14:paraId="0BDE0FE3" w14:textId="77777777" w:rsidR="00CD4C89" w:rsidRPr="00914271" w:rsidRDefault="00CD4C89" w:rsidP="00914271">
            <w:pPr>
              <w:numPr>
                <w:ilvl w:val="0"/>
                <w:numId w:val="10"/>
              </w:numPr>
              <w:adjustRightInd w:val="0"/>
              <w:spacing w:after="0" w:line="240" w:lineRule="auto"/>
              <w:jc w:val="both"/>
              <w:rPr>
                <w:rFonts w:ascii="Times New Roman" w:eastAsia="SimSun" w:hAnsi="Times New Roman" w:cs="Times New Roman"/>
                <w:sz w:val="20"/>
                <w:szCs w:val="20"/>
                <w:lang w:eastAsia="ru-RU" w:bidi="ru-RU"/>
              </w:rPr>
            </w:pPr>
            <w:r w:rsidRPr="00914271">
              <w:rPr>
                <w:rFonts w:ascii="Times New Roman" w:eastAsia="SimSun" w:hAnsi="Times New Roman" w:cs="Times New Roman"/>
                <w:sz w:val="20"/>
                <w:szCs w:val="20"/>
                <w:lang w:eastAsia="ru-RU" w:bidi="ru-RU"/>
              </w:rPr>
              <w:t>Определяет для стратегии в области аналитики больших данных роли, вовлеченные на уровне подразделений/отделов организации</w:t>
            </w:r>
          </w:p>
          <w:p w14:paraId="61142E03" w14:textId="77777777" w:rsidR="00CD4C89" w:rsidRPr="00914271" w:rsidRDefault="00CD4C89" w:rsidP="00914271">
            <w:pPr>
              <w:numPr>
                <w:ilvl w:val="0"/>
                <w:numId w:val="10"/>
              </w:numPr>
              <w:adjustRightInd w:val="0"/>
              <w:spacing w:after="0" w:line="240" w:lineRule="auto"/>
              <w:jc w:val="both"/>
              <w:rPr>
                <w:rFonts w:ascii="Times New Roman" w:eastAsia="SimSun" w:hAnsi="Times New Roman" w:cs="Times New Roman"/>
                <w:sz w:val="20"/>
                <w:szCs w:val="20"/>
                <w:lang w:eastAsia="ru-RU" w:bidi="ru-RU"/>
              </w:rPr>
            </w:pPr>
            <w:r w:rsidRPr="00914271">
              <w:rPr>
                <w:rFonts w:ascii="Times New Roman" w:eastAsia="SimSun" w:hAnsi="Times New Roman" w:cs="Times New Roman"/>
                <w:sz w:val="20"/>
                <w:szCs w:val="20"/>
                <w:lang w:eastAsia="ru-RU" w:bidi="ru-RU"/>
              </w:rPr>
              <w:t>Определяет для каждой роли ответственность, подотчетность, консультирование и информирование (</w:t>
            </w:r>
            <w:r w:rsidRPr="00914271">
              <w:rPr>
                <w:rFonts w:ascii="Times New Roman" w:eastAsia="SimSun" w:hAnsi="Times New Roman" w:cs="Times New Roman"/>
                <w:sz w:val="20"/>
                <w:szCs w:val="20"/>
                <w:lang w:val="de-DE" w:eastAsia="ru-RU" w:bidi="ru-RU"/>
              </w:rPr>
              <w:t>RACI</w:t>
            </w:r>
            <w:r w:rsidRPr="00914271">
              <w:rPr>
                <w:rFonts w:ascii="Times New Roman" w:eastAsia="SimSun" w:hAnsi="Times New Roman" w:cs="Times New Roman"/>
                <w:sz w:val="20"/>
                <w:szCs w:val="20"/>
                <w:lang w:eastAsia="ru-RU" w:bidi="ru-RU"/>
              </w:rPr>
              <w:t>)</w:t>
            </w:r>
          </w:p>
          <w:p w14:paraId="49792098" w14:textId="5E360BEB" w:rsidR="00CD4C89" w:rsidRPr="00914271" w:rsidRDefault="00CD4C89" w:rsidP="00914271">
            <w:pPr>
              <w:numPr>
                <w:ilvl w:val="0"/>
                <w:numId w:val="10"/>
              </w:numPr>
              <w:adjustRightInd w:val="0"/>
              <w:spacing w:after="0" w:line="240" w:lineRule="auto"/>
              <w:jc w:val="both"/>
              <w:rPr>
                <w:rFonts w:ascii="Times New Roman" w:eastAsia="SimSun" w:hAnsi="Times New Roman" w:cs="Times New Roman"/>
                <w:sz w:val="20"/>
                <w:szCs w:val="20"/>
                <w:lang w:eastAsia="ru-RU" w:bidi="ru-RU"/>
              </w:rPr>
            </w:pPr>
            <w:r w:rsidRPr="00914271">
              <w:rPr>
                <w:rFonts w:ascii="Times New Roman" w:eastAsia="SimSun" w:hAnsi="Times New Roman" w:cs="Times New Roman"/>
                <w:sz w:val="20"/>
                <w:szCs w:val="20"/>
                <w:lang w:eastAsia="ru-RU" w:bidi="ru-RU"/>
              </w:rPr>
              <w:t>Охватывает инициативы в области аналитики больших данных на уровне подразделения/отдела</w:t>
            </w:r>
          </w:p>
        </w:tc>
        <w:tc>
          <w:tcPr>
            <w:tcW w:w="907" w:type="dxa"/>
            <w:tcBorders>
              <w:top w:val="single" w:sz="4" w:space="0" w:color="auto"/>
              <w:left w:val="single" w:sz="4" w:space="0" w:color="auto"/>
              <w:bottom w:val="single" w:sz="4" w:space="0" w:color="auto"/>
            </w:tcBorders>
            <w:shd w:val="clear" w:color="auto" w:fill="FFFFFF"/>
          </w:tcPr>
          <w:p w14:paraId="46E43D9C" w14:textId="5A74269D" w:rsidR="00CD4C89" w:rsidRPr="00914271" w:rsidRDefault="00CD4C89" w:rsidP="00914271">
            <w:pPr>
              <w:adjustRightInd w:val="0"/>
              <w:spacing w:after="0" w:line="240" w:lineRule="auto"/>
              <w:jc w:val="center"/>
              <w:rPr>
                <w:rFonts w:ascii="Times New Roman" w:eastAsia="SimSun" w:hAnsi="Times New Roman" w:cs="Times New Roman"/>
                <w:sz w:val="20"/>
                <w:szCs w:val="20"/>
                <w:lang w:val="de-DE" w:eastAsia="ru-RU" w:bidi="ru-RU"/>
              </w:rPr>
            </w:pPr>
            <w:r w:rsidRPr="00914271">
              <w:rPr>
                <w:rFonts w:ascii="Times New Roman" w:eastAsia="SimSun" w:hAnsi="Times New Roman" w:cs="Times New Roman"/>
                <w:sz w:val="20"/>
                <w:szCs w:val="20"/>
                <w:lang w:val="de-DE" w:eastAsia="ru-RU" w:bidi="ru-RU"/>
              </w:rPr>
              <w:t>DMP3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D1C7412" w14:textId="34FA329F" w:rsidR="00CD4C89" w:rsidRPr="00914271" w:rsidRDefault="00CD4C89" w:rsidP="00914271">
            <w:pPr>
              <w:adjustRightInd w:val="0"/>
              <w:spacing w:after="0" w:line="240" w:lineRule="auto"/>
              <w:rPr>
                <w:rFonts w:ascii="Times New Roman" w:eastAsia="SimSun" w:hAnsi="Times New Roman" w:cs="Times New Roman"/>
                <w:sz w:val="20"/>
                <w:szCs w:val="20"/>
                <w:lang w:val="de-DE" w:eastAsia="ru-RU" w:bidi="ru-RU"/>
              </w:rPr>
            </w:pPr>
            <w:r w:rsidRPr="00914271">
              <w:rPr>
                <w:rFonts w:ascii="Times New Roman" w:eastAsia="SimSun" w:hAnsi="Times New Roman" w:cs="Times New Roman"/>
                <w:sz w:val="20"/>
                <w:szCs w:val="20"/>
                <w:lang w:val="de-DE" w:eastAsia="ru-RU" w:bidi="ru-RU"/>
              </w:rPr>
              <w:t>а)</w:t>
            </w:r>
          </w:p>
        </w:tc>
      </w:tr>
      <w:tr w:rsidR="00CD4C89" w:rsidRPr="00CD5F17" w14:paraId="3AB46520" w14:textId="77777777" w:rsidTr="00401EDE">
        <w:trPr>
          <w:trHeight w:hRule="exact" w:val="264"/>
          <w:jc w:val="center"/>
        </w:trPr>
        <w:tc>
          <w:tcPr>
            <w:tcW w:w="539" w:type="dxa"/>
            <w:vMerge/>
            <w:tcBorders>
              <w:left w:val="single" w:sz="4" w:space="0" w:color="auto"/>
            </w:tcBorders>
            <w:shd w:val="clear" w:color="auto" w:fill="FFFFFF"/>
          </w:tcPr>
          <w:p w14:paraId="44D88318" w14:textId="77777777" w:rsidR="00CD4C89" w:rsidRPr="00A72405" w:rsidRDefault="00CD4C89" w:rsidP="00CD4C89">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412A16E5" w14:textId="77777777" w:rsidR="00CD4C89" w:rsidRPr="00A72405" w:rsidRDefault="00CD4C89" w:rsidP="00CD4C89">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06BD2D9B" w14:textId="725260AA" w:rsidR="00CD4C89" w:rsidRPr="00CD4C89" w:rsidRDefault="00CD4C89" w:rsidP="00CD4C89">
            <w:pPr>
              <w:adjustRightInd w:val="0"/>
              <w:spacing w:after="0" w:line="240" w:lineRule="auto"/>
              <w:jc w:val="both"/>
              <w:rPr>
                <w:rFonts w:ascii="Times New Roman" w:eastAsia="SimSun" w:hAnsi="Times New Roman" w:cs="Times New Roman"/>
                <w:sz w:val="20"/>
                <w:szCs w:val="20"/>
                <w:lang w:eastAsia="ru-RU" w:bidi="ru-RU"/>
              </w:rPr>
            </w:pPr>
            <w:r w:rsidRPr="00CD4C89">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228B41B1" w14:textId="5D535CF5" w:rsidR="00CD4C89" w:rsidRPr="00CD4C89" w:rsidRDefault="00CD4C89" w:rsidP="00CD4C89">
            <w:pPr>
              <w:adjustRightInd w:val="0"/>
              <w:spacing w:after="0" w:line="240" w:lineRule="auto"/>
              <w:jc w:val="center"/>
              <w:rPr>
                <w:rFonts w:ascii="Times New Roman" w:eastAsia="SimSun" w:hAnsi="Times New Roman" w:cs="Times New Roman"/>
                <w:sz w:val="20"/>
                <w:szCs w:val="20"/>
                <w:lang w:val="de-DE" w:eastAsia="ru-RU" w:bidi="ru-RU"/>
              </w:rPr>
            </w:pPr>
            <w:r w:rsidRPr="00CD4C89">
              <w:rPr>
                <w:rFonts w:ascii="Times New Roman" w:eastAsia="SimSun" w:hAnsi="Times New Roman" w:cs="Times New Roman"/>
                <w:sz w:val="20"/>
                <w:szCs w:val="20"/>
                <w:lang w:val="de-DE" w:eastAsia="ru-RU" w:bidi="ru-RU"/>
              </w:rPr>
              <w:t>ADP1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5363E77C" w14:textId="6221FEF0" w:rsidR="00CD4C89" w:rsidRPr="00CD4C89" w:rsidRDefault="00CD4C89" w:rsidP="00CD4C89">
            <w:pPr>
              <w:adjustRightInd w:val="0"/>
              <w:spacing w:after="0" w:line="240" w:lineRule="auto"/>
              <w:rPr>
                <w:rFonts w:ascii="Times New Roman" w:eastAsia="SimSun" w:hAnsi="Times New Roman" w:cs="Times New Roman"/>
                <w:sz w:val="20"/>
                <w:szCs w:val="20"/>
                <w:lang w:val="de-DE" w:eastAsia="ru-RU" w:bidi="ru-RU"/>
              </w:rPr>
            </w:pPr>
            <w:r w:rsidRPr="00CD4C89">
              <w:rPr>
                <w:rFonts w:ascii="Times New Roman" w:eastAsia="SimSun" w:hAnsi="Times New Roman" w:cs="Times New Roman"/>
                <w:sz w:val="20"/>
                <w:szCs w:val="20"/>
                <w:lang w:val="de-DE" w:eastAsia="ru-RU" w:bidi="ru-RU"/>
              </w:rPr>
              <w:t>а), b), с), d)</w:t>
            </w:r>
          </w:p>
        </w:tc>
      </w:tr>
      <w:tr w:rsidR="00CD4C89" w:rsidRPr="00CD5F17" w14:paraId="74429FBF" w14:textId="77777777" w:rsidTr="00401EDE">
        <w:trPr>
          <w:trHeight w:hRule="exact" w:val="264"/>
          <w:jc w:val="center"/>
        </w:trPr>
        <w:tc>
          <w:tcPr>
            <w:tcW w:w="539" w:type="dxa"/>
            <w:vMerge/>
            <w:tcBorders>
              <w:left w:val="single" w:sz="4" w:space="0" w:color="auto"/>
              <w:bottom w:val="single" w:sz="4" w:space="0" w:color="auto"/>
            </w:tcBorders>
            <w:shd w:val="clear" w:color="auto" w:fill="FFFFFF"/>
          </w:tcPr>
          <w:p w14:paraId="258FD696" w14:textId="77777777" w:rsidR="00CD4C89" w:rsidRPr="00A72405" w:rsidRDefault="00CD4C89" w:rsidP="00CD4C89">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bottom w:val="single" w:sz="4" w:space="0" w:color="auto"/>
            </w:tcBorders>
            <w:shd w:val="clear" w:color="auto" w:fill="FFFFFF"/>
          </w:tcPr>
          <w:p w14:paraId="1A27EC7F" w14:textId="77777777" w:rsidR="00CD4C89" w:rsidRPr="00A72405" w:rsidRDefault="00CD4C89" w:rsidP="00CD4C89">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08A879DD" w14:textId="4D3E3885" w:rsidR="00CD4C89" w:rsidRPr="00CD4C89" w:rsidRDefault="00CD4C89" w:rsidP="00CD4C89">
            <w:pPr>
              <w:adjustRightInd w:val="0"/>
              <w:spacing w:after="0" w:line="240" w:lineRule="auto"/>
              <w:jc w:val="both"/>
              <w:rPr>
                <w:rFonts w:ascii="Times New Roman" w:eastAsia="SimSun" w:hAnsi="Times New Roman" w:cs="Times New Roman"/>
                <w:sz w:val="20"/>
                <w:szCs w:val="20"/>
                <w:lang w:eastAsia="ru-RU" w:bidi="ru-RU"/>
              </w:rPr>
            </w:pPr>
            <w:r w:rsidRPr="00CD4C89">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4257CFD4" w14:textId="670B1F67" w:rsidR="00CD4C89" w:rsidRPr="00CD4C89" w:rsidRDefault="00CD4C89" w:rsidP="00CD4C89">
            <w:pPr>
              <w:adjustRightInd w:val="0"/>
              <w:spacing w:after="0" w:line="240" w:lineRule="auto"/>
              <w:jc w:val="center"/>
              <w:rPr>
                <w:rFonts w:ascii="Times New Roman" w:eastAsia="SimSun" w:hAnsi="Times New Roman" w:cs="Times New Roman"/>
                <w:sz w:val="20"/>
                <w:szCs w:val="20"/>
                <w:lang w:val="de-DE" w:eastAsia="ru-RU" w:bidi="ru-RU"/>
              </w:rPr>
            </w:pPr>
            <w:r w:rsidRPr="00CD4C89">
              <w:rPr>
                <w:rFonts w:ascii="Times New Roman" w:eastAsia="SimSun" w:hAnsi="Times New Roman" w:cs="Times New Roman"/>
                <w:sz w:val="20"/>
                <w:szCs w:val="20"/>
                <w:lang w:val="de-DE" w:eastAsia="ru-RU" w:bidi="ru-RU"/>
              </w:rPr>
              <w:t>OSP2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3DCCC8DD" w14:textId="30C0B17F" w:rsidR="00CD4C89" w:rsidRPr="00CD4C89" w:rsidRDefault="00CD4C89" w:rsidP="00CD4C89">
            <w:pPr>
              <w:adjustRightInd w:val="0"/>
              <w:spacing w:after="0" w:line="240" w:lineRule="auto"/>
              <w:rPr>
                <w:rFonts w:ascii="Times New Roman" w:eastAsia="SimSun" w:hAnsi="Times New Roman" w:cs="Times New Roman"/>
                <w:sz w:val="20"/>
                <w:szCs w:val="20"/>
                <w:lang w:val="de-DE" w:eastAsia="ru-RU" w:bidi="ru-RU"/>
              </w:rPr>
            </w:pPr>
            <w:r w:rsidRPr="00CD4C89">
              <w:rPr>
                <w:rFonts w:ascii="Times New Roman" w:eastAsia="SimSun" w:hAnsi="Times New Roman" w:cs="Times New Roman"/>
                <w:sz w:val="20"/>
                <w:szCs w:val="20"/>
                <w:lang w:val="de-DE" w:eastAsia="ru-RU" w:bidi="ru-RU"/>
              </w:rPr>
              <w:t>а), b)</w:t>
            </w:r>
          </w:p>
        </w:tc>
      </w:tr>
      <w:tr w:rsidR="002841EE" w:rsidRPr="00CD5F17" w14:paraId="76F7DF53" w14:textId="77777777" w:rsidTr="002841EE">
        <w:trPr>
          <w:trHeight w:hRule="exact" w:val="3022"/>
          <w:jc w:val="center"/>
        </w:trPr>
        <w:tc>
          <w:tcPr>
            <w:tcW w:w="539" w:type="dxa"/>
            <w:vMerge w:val="restart"/>
            <w:tcBorders>
              <w:top w:val="single" w:sz="4" w:space="0" w:color="auto"/>
              <w:left w:val="single" w:sz="4" w:space="0" w:color="auto"/>
            </w:tcBorders>
            <w:shd w:val="clear" w:color="auto" w:fill="FFFFFF"/>
            <w:vAlign w:val="center"/>
          </w:tcPr>
          <w:p w14:paraId="7847C1F7" w14:textId="6375B3C5" w:rsidR="002841EE" w:rsidRPr="00CD4C89" w:rsidRDefault="002841EE" w:rsidP="002841EE">
            <w:pPr>
              <w:adjustRightInd w:val="0"/>
              <w:spacing w:after="0" w:line="240" w:lineRule="auto"/>
              <w:ind w:left="-12"/>
              <w:rPr>
                <w:rFonts w:ascii="Times New Roman" w:eastAsia="SimSun" w:hAnsi="Times New Roman" w:cs="Times New Roman"/>
                <w:sz w:val="20"/>
                <w:szCs w:val="20"/>
                <w:lang w:eastAsia="ru-RU" w:bidi="ru-RU"/>
              </w:rPr>
            </w:pPr>
            <w:r w:rsidRPr="00CD4C89">
              <w:rPr>
                <w:rFonts w:ascii="Times New Roman" w:eastAsia="SimSun" w:hAnsi="Times New Roman" w:cs="Times New Roman"/>
                <w:sz w:val="20"/>
                <w:szCs w:val="20"/>
                <w:lang w:val="de-DE" w:eastAsia="ru-RU" w:bidi="ru-RU"/>
              </w:rPr>
              <w:t>IP_12</w:t>
            </w:r>
          </w:p>
        </w:tc>
        <w:tc>
          <w:tcPr>
            <w:tcW w:w="2351" w:type="dxa"/>
            <w:vMerge w:val="restart"/>
            <w:tcBorders>
              <w:top w:val="single" w:sz="4" w:space="0" w:color="auto"/>
              <w:left w:val="single" w:sz="4" w:space="0" w:color="auto"/>
            </w:tcBorders>
            <w:shd w:val="clear" w:color="auto" w:fill="FFFFFF"/>
            <w:vAlign w:val="center"/>
          </w:tcPr>
          <w:p w14:paraId="73E91265" w14:textId="357E8042" w:rsidR="002841EE" w:rsidRPr="00CD4C89" w:rsidRDefault="002841EE" w:rsidP="002841EE">
            <w:pPr>
              <w:adjustRightInd w:val="0"/>
              <w:spacing w:after="0" w:line="240" w:lineRule="auto"/>
              <w:rPr>
                <w:rFonts w:ascii="Times New Roman" w:eastAsia="SimSun" w:hAnsi="Times New Roman" w:cs="Times New Roman"/>
                <w:sz w:val="20"/>
                <w:szCs w:val="20"/>
                <w:lang w:eastAsia="ru-RU" w:bidi="ru-RU"/>
              </w:rPr>
            </w:pPr>
            <w:proofErr w:type="spellStart"/>
            <w:r w:rsidRPr="00CD4C89">
              <w:rPr>
                <w:rFonts w:ascii="Times New Roman" w:eastAsia="SimSun" w:hAnsi="Times New Roman" w:cs="Times New Roman"/>
                <w:sz w:val="20"/>
                <w:szCs w:val="20"/>
                <w:lang w:val="de-DE" w:eastAsia="ru-RU" w:bidi="ru-RU"/>
              </w:rPr>
              <w:t>Цели</w:t>
            </w:r>
            <w:proofErr w:type="spellEnd"/>
            <w:r w:rsidRPr="00CD4C89">
              <w:rPr>
                <w:rFonts w:ascii="Times New Roman" w:eastAsia="SimSun" w:hAnsi="Times New Roman" w:cs="Times New Roman"/>
                <w:sz w:val="20"/>
                <w:szCs w:val="20"/>
                <w:lang w:val="de-DE" w:eastAsia="ru-RU" w:bidi="ru-RU"/>
              </w:rPr>
              <w:t xml:space="preserve"> </w:t>
            </w:r>
            <w:proofErr w:type="spellStart"/>
            <w:r w:rsidRPr="00CD4C89">
              <w:rPr>
                <w:rFonts w:ascii="Times New Roman" w:eastAsia="SimSun" w:hAnsi="Times New Roman" w:cs="Times New Roman"/>
                <w:sz w:val="20"/>
                <w:szCs w:val="20"/>
                <w:lang w:val="de-DE" w:eastAsia="ru-RU" w:bidi="ru-RU"/>
              </w:rPr>
              <w:t>аналитики</w:t>
            </w:r>
            <w:proofErr w:type="spellEnd"/>
            <w:r w:rsidRPr="00CD4C89">
              <w:rPr>
                <w:rFonts w:ascii="Times New Roman" w:eastAsia="SimSun" w:hAnsi="Times New Roman" w:cs="Times New Roman"/>
                <w:sz w:val="20"/>
                <w:szCs w:val="20"/>
                <w:lang w:val="de-DE" w:eastAsia="ru-RU" w:bidi="ru-RU"/>
              </w:rPr>
              <w:t xml:space="preserve"> </w:t>
            </w:r>
            <w:proofErr w:type="spellStart"/>
            <w:r w:rsidRPr="00CD4C89">
              <w:rPr>
                <w:rFonts w:ascii="Times New Roman" w:eastAsia="SimSun" w:hAnsi="Times New Roman" w:cs="Times New Roman"/>
                <w:sz w:val="20"/>
                <w:szCs w:val="20"/>
                <w:lang w:val="de-DE" w:eastAsia="ru-RU" w:bidi="ru-RU"/>
              </w:rPr>
              <w:t>больших</w:t>
            </w:r>
            <w:proofErr w:type="spellEnd"/>
            <w:r w:rsidRPr="00CD4C89">
              <w:rPr>
                <w:rFonts w:ascii="Times New Roman" w:eastAsia="SimSun" w:hAnsi="Times New Roman" w:cs="Times New Roman"/>
                <w:sz w:val="20"/>
                <w:szCs w:val="20"/>
                <w:lang w:eastAsia="ru-RU" w:bidi="ru-RU"/>
              </w:rPr>
              <w:t xml:space="preserve"> </w:t>
            </w:r>
            <w:proofErr w:type="spellStart"/>
            <w:r w:rsidRPr="00CD4C89">
              <w:rPr>
                <w:rFonts w:ascii="Times New Roman" w:eastAsia="SimSun" w:hAnsi="Times New Roman" w:cs="Times New Roman"/>
                <w:sz w:val="20"/>
                <w:szCs w:val="20"/>
                <w:lang w:val="de-DE" w:eastAsia="ru-RU" w:bidi="ru-RU"/>
              </w:rPr>
              <w:t>данных</w:t>
            </w:r>
            <w:proofErr w:type="spellEnd"/>
          </w:p>
        </w:tc>
        <w:tc>
          <w:tcPr>
            <w:tcW w:w="4561" w:type="dxa"/>
            <w:tcBorders>
              <w:top w:val="single" w:sz="4" w:space="0" w:color="auto"/>
              <w:left w:val="single" w:sz="4" w:space="0" w:color="auto"/>
              <w:bottom w:val="single" w:sz="4" w:space="0" w:color="auto"/>
            </w:tcBorders>
            <w:shd w:val="clear" w:color="auto" w:fill="FFFFFF"/>
          </w:tcPr>
          <w:p w14:paraId="510B28D6" w14:textId="77777777" w:rsidR="002841EE" w:rsidRPr="00CD4C89" w:rsidRDefault="002841EE" w:rsidP="00CD4C89">
            <w:pPr>
              <w:numPr>
                <w:ilvl w:val="0"/>
                <w:numId w:val="11"/>
              </w:numPr>
              <w:adjustRightInd w:val="0"/>
              <w:spacing w:after="0" w:line="240" w:lineRule="auto"/>
              <w:jc w:val="both"/>
              <w:rPr>
                <w:rFonts w:ascii="Times New Roman" w:eastAsia="SimSun" w:hAnsi="Times New Roman" w:cs="Times New Roman"/>
                <w:sz w:val="20"/>
                <w:szCs w:val="20"/>
                <w:lang w:eastAsia="ru-RU" w:bidi="ru-RU"/>
              </w:rPr>
            </w:pPr>
            <w:r w:rsidRPr="00CD4C89">
              <w:rPr>
                <w:rFonts w:ascii="Times New Roman" w:eastAsia="SimSun" w:hAnsi="Times New Roman" w:cs="Times New Roman"/>
                <w:sz w:val="20"/>
                <w:szCs w:val="20"/>
                <w:lang w:eastAsia="ru-RU" w:bidi="ru-RU"/>
              </w:rPr>
              <w:t>Определяет цели проектов в области аналитики больших данных в организации/подразделениях/отделах</w:t>
            </w:r>
          </w:p>
          <w:p w14:paraId="7EF8BC61" w14:textId="77777777" w:rsidR="002841EE" w:rsidRDefault="002841EE" w:rsidP="00CD4C89">
            <w:pPr>
              <w:numPr>
                <w:ilvl w:val="0"/>
                <w:numId w:val="11"/>
              </w:numPr>
              <w:adjustRightInd w:val="0"/>
              <w:spacing w:after="0" w:line="240" w:lineRule="auto"/>
              <w:jc w:val="both"/>
              <w:rPr>
                <w:rFonts w:ascii="Times New Roman" w:eastAsia="SimSun" w:hAnsi="Times New Roman" w:cs="Times New Roman"/>
                <w:sz w:val="20"/>
                <w:szCs w:val="20"/>
                <w:lang w:eastAsia="ru-RU" w:bidi="ru-RU"/>
              </w:rPr>
            </w:pPr>
            <w:r w:rsidRPr="00CD4C89">
              <w:rPr>
                <w:rFonts w:ascii="Times New Roman" w:eastAsia="SimSun" w:hAnsi="Times New Roman" w:cs="Times New Roman"/>
                <w:sz w:val="20"/>
                <w:szCs w:val="20"/>
                <w:lang w:eastAsia="ru-RU" w:bidi="ru-RU"/>
              </w:rPr>
              <w:t>Это динамичный документ, и цели могут быть пересмотрены на основе утверждения/согласования и консенсуса</w:t>
            </w:r>
          </w:p>
          <w:p w14:paraId="2FB0E1E5" w14:textId="77777777" w:rsidR="002841EE" w:rsidRPr="005B5783" w:rsidRDefault="002841EE" w:rsidP="005B5783">
            <w:pPr>
              <w:numPr>
                <w:ilvl w:val="0"/>
                <w:numId w:val="11"/>
              </w:numPr>
              <w:adjustRightInd w:val="0"/>
              <w:spacing w:after="0" w:line="240" w:lineRule="auto"/>
              <w:jc w:val="both"/>
              <w:rPr>
                <w:rFonts w:ascii="Times New Roman" w:eastAsia="SimSun" w:hAnsi="Times New Roman" w:cs="Times New Roman"/>
                <w:sz w:val="20"/>
                <w:szCs w:val="20"/>
                <w:lang w:eastAsia="ru-RU" w:bidi="ru-RU"/>
              </w:rPr>
            </w:pPr>
            <w:r w:rsidRPr="005B5783">
              <w:rPr>
                <w:rFonts w:ascii="Times New Roman" w:eastAsia="SimSun" w:hAnsi="Times New Roman" w:cs="Times New Roman"/>
                <w:sz w:val="20"/>
                <w:szCs w:val="20"/>
                <w:lang w:eastAsia="ru-RU" w:bidi="ru-RU"/>
              </w:rPr>
              <w:t>Каждое изменение должно быть отмечено, должны быть приведены объяснения/обоснования и указаны имена вовлеченных заинтересованных сторон</w:t>
            </w:r>
          </w:p>
          <w:p w14:paraId="4F739BA9" w14:textId="2FD6C843" w:rsidR="002841EE" w:rsidRPr="00CD4C89" w:rsidRDefault="002841EE" w:rsidP="005B5783">
            <w:pPr>
              <w:numPr>
                <w:ilvl w:val="0"/>
                <w:numId w:val="11"/>
              </w:numPr>
              <w:adjustRightInd w:val="0"/>
              <w:spacing w:after="0" w:line="240" w:lineRule="auto"/>
              <w:jc w:val="both"/>
              <w:rPr>
                <w:rFonts w:ascii="Times New Roman" w:eastAsia="SimSun" w:hAnsi="Times New Roman" w:cs="Times New Roman"/>
                <w:sz w:val="20"/>
                <w:szCs w:val="20"/>
                <w:lang w:eastAsia="ru-RU" w:bidi="ru-RU"/>
              </w:rPr>
            </w:pPr>
            <w:r w:rsidRPr="005B5783">
              <w:rPr>
                <w:rFonts w:ascii="Times New Roman" w:eastAsia="SimSun" w:hAnsi="Times New Roman" w:cs="Times New Roman"/>
                <w:sz w:val="20"/>
                <w:szCs w:val="20"/>
                <w:lang w:eastAsia="ru-RU" w:bidi="ru-RU"/>
              </w:rPr>
              <w:t>Должно обеспечиваться отслеживание протоколов заседаний или электронных писем, документирующих одобрение/согласование</w:t>
            </w:r>
          </w:p>
        </w:tc>
        <w:tc>
          <w:tcPr>
            <w:tcW w:w="907" w:type="dxa"/>
            <w:tcBorders>
              <w:top w:val="single" w:sz="4" w:space="0" w:color="auto"/>
              <w:left w:val="single" w:sz="4" w:space="0" w:color="auto"/>
              <w:bottom w:val="single" w:sz="4" w:space="0" w:color="auto"/>
            </w:tcBorders>
            <w:shd w:val="clear" w:color="auto" w:fill="FFFFFF"/>
          </w:tcPr>
          <w:p w14:paraId="21277CAF" w14:textId="5B369196" w:rsidR="002841EE" w:rsidRPr="00CD4C89" w:rsidRDefault="002841EE" w:rsidP="00CD4C89">
            <w:pPr>
              <w:adjustRightInd w:val="0"/>
              <w:spacing w:after="0" w:line="240" w:lineRule="auto"/>
              <w:jc w:val="center"/>
              <w:rPr>
                <w:rFonts w:ascii="Times New Roman" w:eastAsia="SimSun" w:hAnsi="Times New Roman" w:cs="Times New Roman"/>
                <w:sz w:val="20"/>
                <w:szCs w:val="20"/>
                <w:lang w:val="de-DE" w:eastAsia="ru-RU" w:bidi="ru-RU"/>
              </w:rPr>
            </w:pPr>
            <w:r w:rsidRPr="00CD4C89">
              <w:rPr>
                <w:rFonts w:ascii="Times New Roman" w:eastAsia="SimSun" w:hAnsi="Times New Roman" w:cs="Times New Roman"/>
                <w:sz w:val="20"/>
                <w:szCs w:val="20"/>
                <w:lang w:val="de-DE" w:eastAsia="ru-RU" w:bidi="ru-RU"/>
              </w:rPr>
              <w:t>OSP2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2E71AB2" w14:textId="6065E2BF" w:rsidR="002841EE" w:rsidRPr="00CD4C89" w:rsidRDefault="002841EE" w:rsidP="00CD4C89">
            <w:pPr>
              <w:adjustRightInd w:val="0"/>
              <w:spacing w:after="0" w:line="240" w:lineRule="auto"/>
              <w:rPr>
                <w:rFonts w:ascii="Times New Roman" w:eastAsia="SimSun" w:hAnsi="Times New Roman" w:cs="Times New Roman"/>
                <w:sz w:val="20"/>
                <w:szCs w:val="20"/>
                <w:lang w:val="de-DE" w:eastAsia="ru-RU" w:bidi="ru-RU"/>
              </w:rPr>
            </w:pPr>
            <w:r>
              <w:rPr>
                <w:rFonts w:ascii="Times New Roman" w:eastAsia="SimSun" w:hAnsi="Times New Roman" w:cs="Times New Roman"/>
                <w:sz w:val="20"/>
                <w:szCs w:val="20"/>
                <w:lang w:eastAsia="ru-RU" w:bidi="ru-RU"/>
              </w:rPr>
              <w:t>с</w:t>
            </w:r>
            <w:r w:rsidRPr="00CD4C89">
              <w:rPr>
                <w:rFonts w:ascii="Times New Roman" w:eastAsia="SimSun" w:hAnsi="Times New Roman" w:cs="Times New Roman"/>
                <w:sz w:val="20"/>
                <w:szCs w:val="20"/>
                <w:lang w:val="de-DE" w:eastAsia="ru-RU" w:bidi="ru-RU"/>
              </w:rPr>
              <w:t>)</w:t>
            </w:r>
          </w:p>
        </w:tc>
      </w:tr>
      <w:tr w:rsidR="002841EE" w:rsidRPr="00CD5F17" w14:paraId="2472F83D" w14:textId="77777777" w:rsidTr="00401EDE">
        <w:trPr>
          <w:trHeight w:hRule="exact" w:val="264"/>
          <w:jc w:val="center"/>
        </w:trPr>
        <w:tc>
          <w:tcPr>
            <w:tcW w:w="539" w:type="dxa"/>
            <w:vMerge/>
            <w:tcBorders>
              <w:left w:val="single" w:sz="4" w:space="0" w:color="auto"/>
            </w:tcBorders>
            <w:shd w:val="clear" w:color="auto" w:fill="FFFFFF"/>
          </w:tcPr>
          <w:p w14:paraId="1CB17EE5"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605DE471"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0D11A74F" w14:textId="18339E86"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794C3685" w14:textId="0F554C48"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OSP3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7BD48EB0" w14:textId="565C1237"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а), b)</w:t>
            </w:r>
          </w:p>
        </w:tc>
      </w:tr>
      <w:tr w:rsidR="002841EE" w:rsidRPr="00CD5F17" w14:paraId="7CCE5E1E" w14:textId="77777777" w:rsidTr="00401EDE">
        <w:trPr>
          <w:trHeight w:hRule="exact" w:val="264"/>
          <w:jc w:val="center"/>
        </w:trPr>
        <w:tc>
          <w:tcPr>
            <w:tcW w:w="539" w:type="dxa"/>
            <w:vMerge/>
            <w:tcBorders>
              <w:left w:val="single" w:sz="4" w:space="0" w:color="auto"/>
            </w:tcBorders>
            <w:shd w:val="clear" w:color="auto" w:fill="FFFFFF"/>
          </w:tcPr>
          <w:p w14:paraId="31CB4329"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5DDC46E5"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6698B893" w14:textId="25339A54"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sz w:val="20"/>
                <w:szCs w:val="20"/>
              </w:rPr>
              <w:t>-</w:t>
            </w:r>
          </w:p>
        </w:tc>
        <w:tc>
          <w:tcPr>
            <w:tcW w:w="907" w:type="dxa"/>
            <w:tcBorders>
              <w:top w:val="single" w:sz="4" w:space="0" w:color="auto"/>
              <w:left w:val="single" w:sz="4" w:space="0" w:color="auto"/>
              <w:bottom w:val="single" w:sz="4" w:space="0" w:color="auto"/>
            </w:tcBorders>
            <w:shd w:val="clear" w:color="auto" w:fill="FFFFFF"/>
            <w:vAlign w:val="center"/>
          </w:tcPr>
          <w:p w14:paraId="0BEDC323" w14:textId="47B453E5"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OSP3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3B63C020" w14:textId="6C0347B0"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а), b), с)</w:t>
            </w:r>
          </w:p>
        </w:tc>
      </w:tr>
      <w:tr w:rsidR="002841EE" w:rsidRPr="00CD5F17" w14:paraId="5CD311A1" w14:textId="77777777" w:rsidTr="00401EDE">
        <w:trPr>
          <w:trHeight w:hRule="exact" w:val="264"/>
          <w:jc w:val="center"/>
        </w:trPr>
        <w:tc>
          <w:tcPr>
            <w:tcW w:w="539" w:type="dxa"/>
            <w:vMerge/>
            <w:tcBorders>
              <w:left w:val="single" w:sz="4" w:space="0" w:color="auto"/>
            </w:tcBorders>
            <w:shd w:val="clear" w:color="auto" w:fill="FFFFFF"/>
          </w:tcPr>
          <w:p w14:paraId="7B4FF199"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44F47098"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7090545A" w14:textId="54E2206D"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sz w:val="20"/>
                <w:szCs w:val="20"/>
              </w:rPr>
              <w:t>-</w:t>
            </w:r>
          </w:p>
        </w:tc>
        <w:tc>
          <w:tcPr>
            <w:tcW w:w="907" w:type="dxa"/>
            <w:tcBorders>
              <w:top w:val="single" w:sz="4" w:space="0" w:color="auto"/>
              <w:left w:val="single" w:sz="4" w:space="0" w:color="auto"/>
              <w:bottom w:val="single" w:sz="4" w:space="0" w:color="auto"/>
            </w:tcBorders>
            <w:shd w:val="clear" w:color="auto" w:fill="FFFFFF"/>
            <w:vAlign w:val="center"/>
          </w:tcPr>
          <w:p w14:paraId="6C00F86E" w14:textId="0202C83F"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OSP4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7C4777FD" w14:textId="3FC8D9C6"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а), b)</w:t>
            </w:r>
          </w:p>
        </w:tc>
      </w:tr>
      <w:tr w:rsidR="002841EE" w:rsidRPr="00CD5F17" w14:paraId="22E7A31A" w14:textId="77777777" w:rsidTr="00401EDE">
        <w:trPr>
          <w:trHeight w:hRule="exact" w:val="264"/>
          <w:jc w:val="center"/>
        </w:trPr>
        <w:tc>
          <w:tcPr>
            <w:tcW w:w="539" w:type="dxa"/>
            <w:vMerge/>
            <w:tcBorders>
              <w:left w:val="single" w:sz="4" w:space="0" w:color="auto"/>
            </w:tcBorders>
            <w:shd w:val="clear" w:color="auto" w:fill="FFFFFF"/>
          </w:tcPr>
          <w:p w14:paraId="324AD1A0"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7B58B6C5"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1568A6FE" w14:textId="17576650"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sz w:val="20"/>
                <w:szCs w:val="20"/>
              </w:rPr>
              <w:t>-</w:t>
            </w:r>
          </w:p>
        </w:tc>
        <w:tc>
          <w:tcPr>
            <w:tcW w:w="907" w:type="dxa"/>
            <w:tcBorders>
              <w:top w:val="single" w:sz="4" w:space="0" w:color="auto"/>
              <w:left w:val="single" w:sz="4" w:space="0" w:color="auto"/>
              <w:bottom w:val="single" w:sz="4" w:space="0" w:color="auto"/>
            </w:tcBorders>
            <w:shd w:val="clear" w:color="auto" w:fill="FFFFFF"/>
            <w:vAlign w:val="center"/>
          </w:tcPr>
          <w:p w14:paraId="6ADB28D3" w14:textId="0EFCCC54"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OSP5</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74BA1C96" w14:textId="13376E03"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a), b), d)</w:t>
            </w:r>
          </w:p>
        </w:tc>
      </w:tr>
      <w:tr w:rsidR="002841EE" w:rsidRPr="00CD5F17" w14:paraId="0CAC31AC" w14:textId="77777777" w:rsidTr="00401EDE">
        <w:trPr>
          <w:trHeight w:hRule="exact" w:val="264"/>
          <w:jc w:val="center"/>
        </w:trPr>
        <w:tc>
          <w:tcPr>
            <w:tcW w:w="539" w:type="dxa"/>
            <w:vMerge/>
            <w:tcBorders>
              <w:left w:val="single" w:sz="4" w:space="0" w:color="auto"/>
            </w:tcBorders>
            <w:shd w:val="clear" w:color="auto" w:fill="FFFFFF"/>
          </w:tcPr>
          <w:p w14:paraId="61259503"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79D26C0D"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1888385E" w14:textId="5084251B"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sz w:val="20"/>
                <w:szCs w:val="20"/>
              </w:rPr>
              <w:t>-</w:t>
            </w:r>
          </w:p>
        </w:tc>
        <w:tc>
          <w:tcPr>
            <w:tcW w:w="907" w:type="dxa"/>
            <w:tcBorders>
              <w:top w:val="single" w:sz="4" w:space="0" w:color="auto"/>
              <w:left w:val="single" w:sz="4" w:space="0" w:color="auto"/>
              <w:bottom w:val="single" w:sz="4" w:space="0" w:color="auto"/>
            </w:tcBorders>
            <w:shd w:val="clear" w:color="auto" w:fill="FFFFFF"/>
            <w:vAlign w:val="center"/>
          </w:tcPr>
          <w:p w14:paraId="3CE73B8D" w14:textId="7890699A"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ADP1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0DE45C0E" w14:textId="57302F42"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а), b), с), d)</w:t>
            </w:r>
          </w:p>
        </w:tc>
      </w:tr>
      <w:tr w:rsidR="002841EE" w:rsidRPr="00CD5F17" w14:paraId="2D8876FA" w14:textId="77777777" w:rsidTr="00401EDE">
        <w:trPr>
          <w:trHeight w:hRule="exact" w:val="264"/>
          <w:jc w:val="center"/>
        </w:trPr>
        <w:tc>
          <w:tcPr>
            <w:tcW w:w="539" w:type="dxa"/>
            <w:vMerge/>
            <w:tcBorders>
              <w:left w:val="single" w:sz="4" w:space="0" w:color="auto"/>
            </w:tcBorders>
            <w:shd w:val="clear" w:color="auto" w:fill="FFFFFF"/>
          </w:tcPr>
          <w:p w14:paraId="3DF48019"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67E31C4A"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0EC14197" w14:textId="6E91C99F"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sz w:val="20"/>
                <w:szCs w:val="20"/>
              </w:rPr>
              <w:t>-</w:t>
            </w:r>
          </w:p>
        </w:tc>
        <w:tc>
          <w:tcPr>
            <w:tcW w:w="907" w:type="dxa"/>
            <w:tcBorders>
              <w:top w:val="single" w:sz="4" w:space="0" w:color="auto"/>
              <w:left w:val="single" w:sz="4" w:space="0" w:color="auto"/>
              <w:bottom w:val="single" w:sz="4" w:space="0" w:color="auto"/>
            </w:tcBorders>
            <w:shd w:val="clear" w:color="auto" w:fill="FFFFFF"/>
            <w:vAlign w:val="center"/>
          </w:tcPr>
          <w:p w14:paraId="26FDF741" w14:textId="69F0C003"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ADP1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78033155" w14:textId="5403189E"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а), b), с), d)</w:t>
            </w:r>
          </w:p>
        </w:tc>
      </w:tr>
      <w:tr w:rsidR="002841EE" w:rsidRPr="00CD5F17" w14:paraId="58CAF468" w14:textId="77777777" w:rsidTr="00401EDE">
        <w:trPr>
          <w:trHeight w:hRule="exact" w:val="264"/>
          <w:jc w:val="center"/>
        </w:trPr>
        <w:tc>
          <w:tcPr>
            <w:tcW w:w="539" w:type="dxa"/>
            <w:vMerge/>
            <w:tcBorders>
              <w:left w:val="single" w:sz="4" w:space="0" w:color="auto"/>
            </w:tcBorders>
            <w:shd w:val="clear" w:color="auto" w:fill="FFFFFF"/>
          </w:tcPr>
          <w:p w14:paraId="5BDD96CD"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5EEF0CF0"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13D0448F" w14:textId="15D443F6"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sz w:val="20"/>
                <w:szCs w:val="20"/>
              </w:rPr>
              <w:t>-</w:t>
            </w:r>
          </w:p>
        </w:tc>
        <w:tc>
          <w:tcPr>
            <w:tcW w:w="907" w:type="dxa"/>
            <w:tcBorders>
              <w:top w:val="single" w:sz="4" w:space="0" w:color="auto"/>
              <w:left w:val="single" w:sz="4" w:space="0" w:color="auto"/>
              <w:bottom w:val="single" w:sz="4" w:space="0" w:color="auto"/>
            </w:tcBorders>
            <w:shd w:val="clear" w:color="auto" w:fill="FFFFFF"/>
            <w:vAlign w:val="center"/>
          </w:tcPr>
          <w:p w14:paraId="37E2CE9B" w14:textId="0B3FF0B0"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ADP3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131CF40B" w14:textId="2F014BE2"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b), с)</w:t>
            </w:r>
          </w:p>
        </w:tc>
      </w:tr>
      <w:tr w:rsidR="002841EE" w:rsidRPr="00CD5F17" w14:paraId="14394BE1" w14:textId="77777777" w:rsidTr="00401EDE">
        <w:trPr>
          <w:trHeight w:hRule="exact" w:val="264"/>
          <w:jc w:val="center"/>
        </w:trPr>
        <w:tc>
          <w:tcPr>
            <w:tcW w:w="539" w:type="dxa"/>
            <w:vMerge/>
            <w:tcBorders>
              <w:left w:val="single" w:sz="4" w:space="0" w:color="auto"/>
            </w:tcBorders>
            <w:shd w:val="clear" w:color="auto" w:fill="FFFFFF"/>
          </w:tcPr>
          <w:p w14:paraId="34A64673"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69E97394"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3C03F1BF" w14:textId="5FC8DC90"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sz w:val="20"/>
                <w:szCs w:val="20"/>
              </w:rPr>
              <w:t>-</w:t>
            </w:r>
          </w:p>
        </w:tc>
        <w:tc>
          <w:tcPr>
            <w:tcW w:w="907" w:type="dxa"/>
            <w:tcBorders>
              <w:top w:val="single" w:sz="4" w:space="0" w:color="auto"/>
              <w:left w:val="single" w:sz="4" w:space="0" w:color="auto"/>
              <w:bottom w:val="single" w:sz="4" w:space="0" w:color="auto"/>
            </w:tcBorders>
            <w:shd w:val="clear" w:color="auto" w:fill="FFFFFF"/>
            <w:vAlign w:val="center"/>
          </w:tcPr>
          <w:p w14:paraId="7E5E0553" w14:textId="37C27ABF"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CDP1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77FF324A" w14:textId="3AEBC395"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а), b), с)</w:t>
            </w:r>
          </w:p>
        </w:tc>
      </w:tr>
      <w:tr w:rsidR="002841EE" w:rsidRPr="00CD5F17" w14:paraId="265808BE" w14:textId="77777777" w:rsidTr="00401EDE">
        <w:trPr>
          <w:trHeight w:hRule="exact" w:val="264"/>
          <w:jc w:val="center"/>
        </w:trPr>
        <w:tc>
          <w:tcPr>
            <w:tcW w:w="539" w:type="dxa"/>
            <w:vMerge/>
            <w:tcBorders>
              <w:left w:val="single" w:sz="4" w:space="0" w:color="auto"/>
            </w:tcBorders>
            <w:shd w:val="clear" w:color="auto" w:fill="FFFFFF"/>
          </w:tcPr>
          <w:p w14:paraId="75FD52D2"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125F4C16"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6CF69CF7" w14:textId="01BB0EF0"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sz w:val="20"/>
                <w:szCs w:val="20"/>
              </w:rPr>
              <w:t>-</w:t>
            </w:r>
          </w:p>
        </w:tc>
        <w:tc>
          <w:tcPr>
            <w:tcW w:w="907" w:type="dxa"/>
            <w:tcBorders>
              <w:top w:val="single" w:sz="4" w:space="0" w:color="auto"/>
              <w:left w:val="single" w:sz="4" w:space="0" w:color="auto"/>
              <w:bottom w:val="single" w:sz="4" w:space="0" w:color="auto"/>
            </w:tcBorders>
            <w:shd w:val="clear" w:color="auto" w:fill="FFFFFF"/>
            <w:vAlign w:val="center"/>
          </w:tcPr>
          <w:p w14:paraId="4BF099AE" w14:textId="0038BE92"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CDP3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68447C0E" w14:textId="1BF38F0E"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а), с)</w:t>
            </w:r>
          </w:p>
        </w:tc>
      </w:tr>
      <w:tr w:rsidR="002841EE" w:rsidRPr="00CD5F17" w14:paraId="3A7E5F6C" w14:textId="77777777" w:rsidTr="00401EDE">
        <w:trPr>
          <w:trHeight w:hRule="exact" w:val="264"/>
          <w:jc w:val="center"/>
        </w:trPr>
        <w:tc>
          <w:tcPr>
            <w:tcW w:w="539" w:type="dxa"/>
            <w:vMerge/>
            <w:tcBorders>
              <w:left w:val="single" w:sz="4" w:space="0" w:color="auto"/>
              <w:bottom w:val="single" w:sz="4" w:space="0" w:color="auto"/>
            </w:tcBorders>
            <w:shd w:val="clear" w:color="auto" w:fill="FFFFFF"/>
          </w:tcPr>
          <w:p w14:paraId="637DD7D7" w14:textId="77777777" w:rsidR="002841EE" w:rsidRPr="00A72405" w:rsidRDefault="002841EE" w:rsidP="00CD0BF6">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bottom w:val="single" w:sz="4" w:space="0" w:color="auto"/>
            </w:tcBorders>
            <w:shd w:val="clear" w:color="auto" w:fill="FFFFFF"/>
          </w:tcPr>
          <w:p w14:paraId="6DCE4C43" w14:textId="77777777" w:rsidR="002841EE" w:rsidRPr="00A72405" w:rsidRDefault="002841EE" w:rsidP="00CD0BF6">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1E50A6FE" w14:textId="69C3D668" w:rsidR="002841EE" w:rsidRPr="00CD0BF6" w:rsidRDefault="002841EE" w:rsidP="00CD0BF6">
            <w:pPr>
              <w:adjustRightInd w:val="0"/>
              <w:spacing w:after="0" w:line="240" w:lineRule="auto"/>
              <w:jc w:val="both"/>
              <w:rPr>
                <w:rFonts w:ascii="Times New Roman" w:eastAsia="SimSun" w:hAnsi="Times New Roman" w:cs="Times New Roman"/>
                <w:sz w:val="20"/>
                <w:szCs w:val="20"/>
                <w:lang w:eastAsia="ru-RU" w:bidi="ru-RU"/>
              </w:rPr>
            </w:pPr>
            <w:r w:rsidRPr="00CD0BF6">
              <w:rPr>
                <w:sz w:val="20"/>
                <w:szCs w:val="20"/>
              </w:rPr>
              <w:t>-</w:t>
            </w:r>
          </w:p>
        </w:tc>
        <w:tc>
          <w:tcPr>
            <w:tcW w:w="907" w:type="dxa"/>
            <w:tcBorders>
              <w:top w:val="single" w:sz="4" w:space="0" w:color="auto"/>
              <w:left w:val="single" w:sz="4" w:space="0" w:color="auto"/>
              <w:bottom w:val="single" w:sz="4" w:space="0" w:color="auto"/>
            </w:tcBorders>
            <w:shd w:val="clear" w:color="auto" w:fill="FFFFFF"/>
            <w:vAlign w:val="center"/>
          </w:tcPr>
          <w:p w14:paraId="17233378" w14:textId="19054AEC" w:rsidR="002841EE" w:rsidRPr="00CD0BF6" w:rsidRDefault="002841EE" w:rsidP="00CD0BF6">
            <w:pPr>
              <w:adjustRightInd w:val="0"/>
              <w:spacing w:after="0" w:line="240" w:lineRule="auto"/>
              <w:jc w:val="center"/>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CDP4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3C7A4A3A" w14:textId="7B17EBDD" w:rsidR="002841EE" w:rsidRPr="00CD0BF6" w:rsidRDefault="002841EE" w:rsidP="00CD0BF6">
            <w:pPr>
              <w:adjustRightInd w:val="0"/>
              <w:spacing w:after="0" w:line="240" w:lineRule="auto"/>
              <w:rPr>
                <w:rFonts w:ascii="Times New Roman" w:eastAsia="SimSun" w:hAnsi="Times New Roman" w:cs="Times New Roman"/>
                <w:sz w:val="20"/>
                <w:szCs w:val="20"/>
                <w:lang w:val="de-DE" w:eastAsia="ru-RU" w:bidi="ru-RU"/>
              </w:rPr>
            </w:pPr>
            <w:r w:rsidRPr="00CD0BF6">
              <w:rPr>
                <w:rFonts w:ascii="Times New Roman" w:eastAsia="SimSun" w:hAnsi="Times New Roman" w:cs="Times New Roman"/>
                <w:sz w:val="20"/>
                <w:szCs w:val="20"/>
                <w:lang w:val="de-DE" w:eastAsia="ru-RU" w:bidi="ru-RU"/>
              </w:rPr>
              <w:t>а), b)</w:t>
            </w:r>
          </w:p>
        </w:tc>
      </w:tr>
      <w:tr w:rsidR="00BA6BDF" w:rsidRPr="00CD5F17" w14:paraId="440BA4BB" w14:textId="77777777" w:rsidTr="00BA6BDF">
        <w:trPr>
          <w:trHeight w:hRule="exact" w:val="1034"/>
          <w:jc w:val="center"/>
        </w:trPr>
        <w:tc>
          <w:tcPr>
            <w:tcW w:w="539" w:type="dxa"/>
            <w:vMerge w:val="restart"/>
            <w:tcBorders>
              <w:top w:val="single" w:sz="4" w:space="0" w:color="auto"/>
              <w:left w:val="single" w:sz="4" w:space="0" w:color="auto"/>
            </w:tcBorders>
            <w:shd w:val="clear" w:color="auto" w:fill="FFFFFF"/>
            <w:vAlign w:val="center"/>
          </w:tcPr>
          <w:p w14:paraId="511EDF59" w14:textId="5952885C" w:rsidR="00BA6BDF" w:rsidRPr="009013E2" w:rsidRDefault="00BA6BDF" w:rsidP="00BA6BDF">
            <w:pPr>
              <w:adjustRightInd w:val="0"/>
              <w:spacing w:after="0" w:line="240" w:lineRule="auto"/>
              <w:ind w:left="-12"/>
              <w:rPr>
                <w:rFonts w:ascii="Times New Roman" w:eastAsia="SimSun" w:hAnsi="Times New Roman" w:cs="Times New Roman"/>
                <w:sz w:val="20"/>
                <w:szCs w:val="20"/>
                <w:lang w:eastAsia="ru-RU" w:bidi="ru-RU"/>
              </w:rPr>
            </w:pPr>
            <w:r w:rsidRPr="009013E2">
              <w:rPr>
                <w:rFonts w:ascii="Times New Roman" w:eastAsia="SimSun" w:hAnsi="Times New Roman" w:cs="Times New Roman"/>
                <w:sz w:val="20"/>
                <w:szCs w:val="20"/>
                <w:lang w:val="de-DE" w:eastAsia="ru-RU" w:bidi="ru-RU"/>
              </w:rPr>
              <w:t>IP_13</w:t>
            </w:r>
          </w:p>
        </w:tc>
        <w:tc>
          <w:tcPr>
            <w:tcW w:w="2351" w:type="dxa"/>
            <w:vMerge w:val="restart"/>
            <w:tcBorders>
              <w:top w:val="single" w:sz="4" w:space="0" w:color="auto"/>
              <w:left w:val="single" w:sz="4" w:space="0" w:color="auto"/>
            </w:tcBorders>
            <w:shd w:val="clear" w:color="auto" w:fill="FFFFFF"/>
            <w:vAlign w:val="center"/>
          </w:tcPr>
          <w:p w14:paraId="286B2D1B" w14:textId="4E461527" w:rsidR="00BA6BDF" w:rsidRPr="009013E2" w:rsidRDefault="00BA6BDF" w:rsidP="00BA6BDF">
            <w:pPr>
              <w:adjustRightInd w:val="0"/>
              <w:spacing w:after="0" w:line="240" w:lineRule="auto"/>
              <w:rPr>
                <w:rFonts w:ascii="Times New Roman" w:eastAsia="SimSun" w:hAnsi="Times New Roman" w:cs="Times New Roman"/>
                <w:sz w:val="20"/>
                <w:szCs w:val="20"/>
                <w:lang w:eastAsia="ru-RU" w:bidi="ru-RU"/>
              </w:rPr>
            </w:pPr>
            <w:proofErr w:type="spellStart"/>
            <w:r w:rsidRPr="009013E2">
              <w:rPr>
                <w:rFonts w:ascii="Times New Roman" w:eastAsia="SimSun" w:hAnsi="Times New Roman" w:cs="Times New Roman"/>
                <w:sz w:val="20"/>
                <w:szCs w:val="20"/>
                <w:lang w:val="de-DE" w:eastAsia="ru-RU" w:bidi="ru-RU"/>
              </w:rPr>
              <w:t>Стратегические</w:t>
            </w:r>
            <w:proofErr w:type="spellEnd"/>
            <w:r w:rsidRPr="009013E2">
              <w:rPr>
                <w:rFonts w:ascii="Times New Roman" w:eastAsia="SimSun" w:hAnsi="Times New Roman" w:cs="Times New Roman"/>
                <w:sz w:val="20"/>
                <w:szCs w:val="20"/>
                <w:lang w:val="de-DE" w:eastAsia="ru-RU" w:bidi="ru-RU"/>
              </w:rPr>
              <w:t xml:space="preserve"> </w:t>
            </w:r>
            <w:proofErr w:type="spellStart"/>
            <w:r w:rsidRPr="009013E2">
              <w:rPr>
                <w:rFonts w:ascii="Times New Roman" w:eastAsia="SimSun" w:hAnsi="Times New Roman" w:cs="Times New Roman"/>
                <w:sz w:val="20"/>
                <w:szCs w:val="20"/>
                <w:lang w:val="de-DE" w:eastAsia="ru-RU" w:bidi="ru-RU"/>
              </w:rPr>
              <w:t>планы</w:t>
            </w:r>
            <w:proofErr w:type="spellEnd"/>
            <w:r w:rsidRPr="009013E2">
              <w:rPr>
                <w:rFonts w:ascii="Times New Roman" w:eastAsia="SimSun" w:hAnsi="Times New Roman" w:cs="Times New Roman"/>
                <w:sz w:val="20"/>
                <w:szCs w:val="20"/>
                <w:lang w:val="de-DE" w:eastAsia="ru-RU" w:bidi="ru-RU"/>
              </w:rPr>
              <w:br/>
            </w:r>
            <w:proofErr w:type="spellStart"/>
            <w:r w:rsidRPr="009013E2">
              <w:rPr>
                <w:rFonts w:ascii="Times New Roman" w:eastAsia="SimSun" w:hAnsi="Times New Roman" w:cs="Times New Roman"/>
                <w:sz w:val="20"/>
                <w:szCs w:val="20"/>
                <w:lang w:val="de-DE" w:eastAsia="ru-RU" w:bidi="ru-RU"/>
              </w:rPr>
              <w:t>подразделений</w:t>
            </w:r>
            <w:proofErr w:type="spellEnd"/>
          </w:p>
        </w:tc>
        <w:tc>
          <w:tcPr>
            <w:tcW w:w="4561" w:type="dxa"/>
            <w:tcBorders>
              <w:top w:val="single" w:sz="4" w:space="0" w:color="auto"/>
              <w:left w:val="single" w:sz="4" w:space="0" w:color="auto"/>
              <w:bottom w:val="single" w:sz="4" w:space="0" w:color="auto"/>
            </w:tcBorders>
            <w:shd w:val="clear" w:color="auto" w:fill="FFFFFF"/>
          </w:tcPr>
          <w:p w14:paraId="71A649F0" w14:textId="77777777" w:rsidR="00BA6BDF" w:rsidRPr="009013E2" w:rsidRDefault="00BA6BDF" w:rsidP="009013E2">
            <w:pPr>
              <w:numPr>
                <w:ilvl w:val="0"/>
                <w:numId w:val="12"/>
              </w:numPr>
              <w:adjustRightInd w:val="0"/>
              <w:spacing w:after="0" w:line="240" w:lineRule="auto"/>
              <w:jc w:val="both"/>
              <w:rPr>
                <w:rFonts w:ascii="Times New Roman" w:eastAsia="SimSun" w:hAnsi="Times New Roman" w:cs="Times New Roman"/>
                <w:sz w:val="20"/>
                <w:szCs w:val="20"/>
                <w:lang w:eastAsia="ru-RU" w:bidi="ru-RU"/>
              </w:rPr>
            </w:pPr>
            <w:r w:rsidRPr="009013E2">
              <w:rPr>
                <w:rFonts w:ascii="Times New Roman" w:eastAsia="SimSun" w:hAnsi="Times New Roman" w:cs="Times New Roman"/>
                <w:sz w:val="20"/>
                <w:szCs w:val="20"/>
                <w:lang w:eastAsia="ru-RU" w:bidi="ru-RU"/>
              </w:rPr>
              <w:t>Документируют стратегические планы и действия подразделений/отделов/групп</w:t>
            </w:r>
          </w:p>
          <w:p w14:paraId="32AE1B22" w14:textId="136F750D" w:rsidR="00BA6BDF" w:rsidRPr="009013E2" w:rsidRDefault="00BA6BDF" w:rsidP="009013E2">
            <w:pPr>
              <w:numPr>
                <w:ilvl w:val="0"/>
                <w:numId w:val="12"/>
              </w:numPr>
              <w:adjustRightInd w:val="0"/>
              <w:spacing w:after="0" w:line="240" w:lineRule="auto"/>
              <w:jc w:val="both"/>
              <w:rPr>
                <w:rFonts w:ascii="Times New Roman" w:eastAsia="SimSun" w:hAnsi="Times New Roman" w:cs="Times New Roman"/>
                <w:sz w:val="20"/>
                <w:szCs w:val="20"/>
                <w:lang w:eastAsia="ru-RU" w:bidi="ru-RU"/>
              </w:rPr>
            </w:pPr>
            <w:r w:rsidRPr="009013E2">
              <w:rPr>
                <w:rFonts w:ascii="Times New Roman" w:eastAsia="SimSun" w:hAnsi="Times New Roman" w:cs="Times New Roman"/>
                <w:sz w:val="20"/>
                <w:szCs w:val="20"/>
                <w:lang w:eastAsia="ru-RU" w:bidi="ru-RU"/>
              </w:rPr>
              <w:t>Описывают область охвата, цели, сроки и заинтересованные стороны</w:t>
            </w:r>
          </w:p>
        </w:tc>
        <w:tc>
          <w:tcPr>
            <w:tcW w:w="907" w:type="dxa"/>
            <w:tcBorders>
              <w:top w:val="single" w:sz="4" w:space="0" w:color="auto"/>
              <w:left w:val="single" w:sz="4" w:space="0" w:color="auto"/>
              <w:bottom w:val="single" w:sz="4" w:space="0" w:color="auto"/>
            </w:tcBorders>
            <w:shd w:val="clear" w:color="auto" w:fill="FFFFFF"/>
          </w:tcPr>
          <w:p w14:paraId="5C53B547" w14:textId="35EA26C0" w:rsidR="00BA6BDF" w:rsidRPr="009013E2" w:rsidRDefault="00BA6BDF" w:rsidP="009013E2">
            <w:pPr>
              <w:adjustRightInd w:val="0"/>
              <w:spacing w:after="0" w:line="240" w:lineRule="auto"/>
              <w:jc w:val="center"/>
              <w:rPr>
                <w:rFonts w:ascii="Times New Roman" w:eastAsia="SimSun" w:hAnsi="Times New Roman" w:cs="Times New Roman"/>
                <w:sz w:val="20"/>
                <w:szCs w:val="20"/>
                <w:lang w:val="de-DE" w:eastAsia="ru-RU" w:bidi="ru-RU"/>
              </w:rPr>
            </w:pPr>
            <w:r w:rsidRPr="009013E2">
              <w:rPr>
                <w:rFonts w:ascii="Times New Roman" w:eastAsia="SimSun" w:hAnsi="Times New Roman" w:cs="Times New Roman"/>
                <w:sz w:val="20"/>
                <w:szCs w:val="20"/>
                <w:lang w:val="de-DE" w:eastAsia="ru-RU" w:bidi="ru-RU"/>
              </w:rPr>
              <w:t>OSP3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25E3B0A" w14:textId="72DD61F9" w:rsidR="00BA6BDF" w:rsidRPr="009013E2" w:rsidRDefault="00BA6BDF" w:rsidP="009013E2">
            <w:pPr>
              <w:adjustRightInd w:val="0"/>
              <w:spacing w:after="0" w:line="240" w:lineRule="auto"/>
              <w:rPr>
                <w:rFonts w:ascii="Times New Roman" w:eastAsia="SimSun" w:hAnsi="Times New Roman" w:cs="Times New Roman"/>
                <w:sz w:val="20"/>
                <w:szCs w:val="20"/>
                <w:lang w:val="de-DE" w:eastAsia="ru-RU" w:bidi="ru-RU"/>
              </w:rPr>
            </w:pPr>
            <w:r w:rsidRPr="009013E2">
              <w:rPr>
                <w:rFonts w:ascii="Times New Roman" w:eastAsia="SimSun" w:hAnsi="Times New Roman" w:cs="Times New Roman"/>
                <w:sz w:val="20"/>
                <w:szCs w:val="20"/>
                <w:lang w:val="de-DE" w:eastAsia="ru-RU" w:bidi="ru-RU"/>
              </w:rPr>
              <w:t>а), b)</w:t>
            </w:r>
          </w:p>
        </w:tc>
      </w:tr>
      <w:tr w:rsidR="00BA6BDF" w:rsidRPr="00CD5F17" w14:paraId="3165A032" w14:textId="77777777" w:rsidTr="00401EDE">
        <w:trPr>
          <w:trHeight w:hRule="exact" w:val="264"/>
          <w:jc w:val="center"/>
        </w:trPr>
        <w:tc>
          <w:tcPr>
            <w:tcW w:w="539" w:type="dxa"/>
            <w:vMerge/>
            <w:tcBorders>
              <w:left w:val="single" w:sz="4" w:space="0" w:color="auto"/>
            </w:tcBorders>
            <w:shd w:val="clear" w:color="auto" w:fill="FFFFFF"/>
          </w:tcPr>
          <w:p w14:paraId="0EAC9F30" w14:textId="77777777" w:rsidR="00BA6BDF" w:rsidRPr="00A72405" w:rsidRDefault="00BA6BDF" w:rsidP="00BA6BDF">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0F63B674" w14:textId="77777777" w:rsidR="00BA6BDF" w:rsidRPr="00A72405" w:rsidRDefault="00BA6BDF" w:rsidP="00BA6BDF">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7F5B3496" w14:textId="1F1AAE73" w:rsidR="00BA6BDF" w:rsidRPr="00BA6BDF" w:rsidRDefault="00BA6BDF" w:rsidP="00BA6BDF">
            <w:pPr>
              <w:adjustRightInd w:val="0"/>
              <w:spacing w:after="0" w:line="240" w:lineRule="auto"/>
              <w:jc w:val="both"/>
              <w:rPr>
                <w:rFonts w:ascii="Times New Roman" w:eastAsia="SimSun" w:hAnsi="Times New Roman" w:cs="Times New Roman"/>
                <w:sz w:val="20"/>
                <w:szCs w:val="20"/>
                <w:lang w:eastAsia="ru-RU" w:bidi="ru-RU"/>
              </w:rPr>
            </w:pPr>
            <w:r w:rsidRPr="00BA6BDF">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68FD6463" w14:textId="5DA344CC" w:rsidR="00BA6BDF" w:rsidRPr="00BA6BDF" w:rsidRDefault="00BA6BDF" w:rsidP="00BA6BDF">
            <w:pPr>
              <w:adjustRightInd w:val="0"/>
              <w:spacing w:after="0" w:line="240" w:lineRule="auto"/>
              <w:jc w:val="center"/>
              <w:rPr>
                <w:rFonts w:ascii="Times New Roman" w:eastAsia="SimSun" w:hAnsi="Times New Roman" w:cs="Times New Roman"/>
                <w:sz w:val="20"/>
                <w:szCs w:val="20"/>
                <w:lang w:val="de-DE" w:eastAsia="ru-RU" w:bidi="ru-RU"/>
              </w:rPr>
            </w:pPr>
            <w:r w:rsidRPr="00BA6BDF">
              <w:rPr>
                <w:rFonts w:ascii="Times New Roman" w:eastAsia="SimSun" w:hAnsi="Times New Roman" w:cs="Times New Roman"/>
                <w:sz w:val="20"/>
                <w:szCs w:val="20"/>
                <w:lang w:val="de-DE" w:eastAsia="ru-RU" w:bidi="ru-RU"/>
              </w:rPr>
              <w:t>OSP5</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5C011A95" w14:textId="5B9329D6" w:rsidR="00BA6BDF" w:rsidRPr="00BA6BDF" w:rsidRDefault="00BA6BDF" w:rsidP="00BA6BDF">
            <w:pPr>
              <w:adjustRightInd w:val="0"/>
              <w:spacing w:after="0" w:line="240" w:lineRule="auto"/>
              <w:rPr>
                <w:rFonts w:ascii="Times New Roman" w:eastAsia="SimSun" w:hAnsi="Times New Roman" w:cs="Times New Roman"/>
                <w:sz w:val="20"/>
                <w:szCs w:val="20"/>
                <w:lang w:val="de-DE" w:eastAsia="ru-RU" w:bidi="ru-RU"/>
              </w:rPr>
            </w:pPr>
            <w:r w:rsidRPr="00BA6BDF">
              <w:rPr>
                <w:rFonts w:ascii="Times New Roman" w:eastAsia="SimSun" w:hAnsi="Times New Roman" w:cs="Times New Roman"/>
                <w:sz w:val="20"/>
                <w:szCs w:val="20"/>
                <w:lang w:val="de-DE" w:eastAsia="ru-RU" w:bidi="ru-RU"/>
              </w:rPr>
              <w:t>а), b)</w:t>
            </w:r>
          </w:p>
        </w:tc>
      </w:tr>
      <w:tr w:rsidR="00BA6BDF" w:rsidRPr="00CD5F17" w14:paraId="75138E25" w14:textId="77777777" w:rsidTr="00401EDE">
        <w:trPr>
          <w:trHeight w:hRule="exact" w:val="264"/>
          <w:jc w:val="center"/>
        </w:trPr>
        <w:tc>
          <w:tcPr>
            <w:tcW w:w="539" w:type="dxa"/>
            <w:vMerge/>
            <w:tcBorders>
              <w:left w:val="single" w:sz="4" w:space="0" w:color="auto"/>
            </w:tcBorders>
            <w:shd w:val="clear" w:color="auto" w:fill="FFFFFF"/>
          </w:tcPr>
          <w:p w14:paraId="3DCF67EE" w14:textId="77777777" w:rsidR="00BA6BDF" w:rsidRPr="00A72405" w:rsidRDefault="00BA6BDF" w:rsidP="00BA6BDF">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58D2DB85" w14:textId="77777777" w:rsidR="00BA6BDF" w:rsidRPr="00A72405" w:rsidRDefault="00BA6BDF" w:rsidP="00BA6BDF">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2C3C50CA" w14:textId="37B8EDE1" w:rsidR="00BA6BDF" w:rsidRPr="00BA6BDF" w:rsidRDefault="00BA6BDF" w:rsidP="00BA6BDF">
            <w:pPr>
              <w:adjustRightInd w:val="0"/>
              <w:spacing w:after="0" w:line="240" w:lineRule="auto"/>
              <w:jc w:val="both"/>
              <w:rPr>
                <w:rFonts w:ascii="Times New Roman" w:eastAsia="SimSun" w:hAnsi="Times New Roman" w:cs="Times New Roman"/>
                <w:sz w:val="20"/>
                <w:szCs w:val="20"/>
                <w:lang w:eastAsia="ru-RU" w:bidi="ru-RU"/>
              </w:rPr>
            </w:pPr>
            <w:r w:rsidRPr="00BA6BDF">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20F41633" w14:textId="4C8AA33C" w:rsidR="00BA6BDF" w:rsidRPr="00BA6BDF" w:rsidRDefault="00BA6BDF" w:rsidP="00BA6BDF">
            <w:pPr>
              <w:adjustRightInd w:val="0"/>
              <w:spacing w:after="0" w:line="240" w:lineRule="auto"/>
              <w:jc w:val="center"/>
              <w:rPr>
                <w:rFonts w:ascii="Times New Roman" w:eastAsia="SimSun" w:hAnsi="Times New Roman" w:cs="Times New Roman"/>
                <w:sz w:val="20"/>
                <w:szCs w:val="20"/>
                <w:lang w:val="de-DE" w:eastAsia="ru-RU" w:bidi="ru-RU"/>
              </w:rPr>
            </w:pPr>
            <w:r w:rsidRPr="00BA6BDF">
              <w:rPr>
                <w:rFonts w:ascii="Times New Roman" w:eastAsia="SimSun" w:hAnsi="Times New Roman" w:cs="Times New Roman"/>
                <w:sz w:val="20"/>
                <w:szCs w:val="20"/>
                <w:lang w:val="de-DE" w:eastAsia="ru-RU" w:bidi="ru-RU"/>
              </w:rPr>
              <w:t>CDP1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4F045A93" w14:textId="7DA50E1C" w:rsidR="00BA6BDF" w:rsidRPr="00BA6BDF" w:rsidRDefault="00BA6BDF" w:rsidP="00BA6BDF">
            <w:pPr>
              <w:adjustRightInd w:val="0"/>
              <w:spacing w:after="0" w:line="240" w:lineRule="auto"/>
              <w:rPr>
                <w:rFonts w:ascii="Times New Roman" w:eastAsia="SimSun" w:hAnsi="Times New Roman" w:cs="Times New Roman"/>
                <w:sz w:val="20"/>
                <w:szCs w:val="20"/>
                <w:lang w:val="de-DE" w:eastAsia="ru-RU" w:bidi="ru-RU"/>
              </w:rPr>
            </w:pPr>
            <w:r w:rsidRPr="00BA6BDF">
              <w:rPr>
                <w:rFonts w:ascii="Times New Roman" w:eastAsia="SimSun" w:hAnsi="Times New Roman" w:cs="Times New Roman"/>
                <w:sz w:val="20"/>
                <w:szCs w:val="20"/>
                <w:lang w:val="de-DE" w:eastAsia="ru-RU" w:bidi="ru-RU"/>
              </w:rPr>
              <w:t>а), b), с)</w:t>
            </w:r>
          </w:p>
        </w:tc>
      </w:tr>
      <w:tr w:rsidR="00BA6BDF" w:rsidRPr="00CD5F17" w14:paraId="6E212E88" w14:textId="77777777" w:rsidTr="00401EDE">
        <w:trPr>
          <w:trHeight w:hRule="exact" w:val="264"/>
          <w:jc w:val="center"/>
        </w:trPr>
        <w:tc>
          <w:tcPr>
            <w:tcW w:w="539" w:type="dxa"/>
            <w:vMerge/>
            <w:tcBorders>
              <w:left w:val="single" w:sz="4" w:space="0" w:color="auto"/>
              <w:bottom w:val="single" w:sz="4" w:space="0" w:color="auto"/>
            </w:tcBorders>
            <w:shd w:val="clear" w:color="auto" w:fill="FFFFFF"/>
          </w:tcPr>
          <w:p w14:paraId="21E04152" w14:textId="77777777" w:rsidR="00BA6BDF" w:rsidRPr="00A72405" w:rsidRDefault="00BA6BDF" w:rsidP="00BA6BDF">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bottom w:val="single" w:sz="4" w:space="0" w:color="auto"/>
            </w:tcBorders>
            <w:shd w:val="clear" w:color="auto" w:fill="FFFFFF"/>
          </w:tcPr>
          <w:p w14:paraId="33369AF1" w14:textId="77777777" w:rsidR="00BA6BDF" w:rsidRPr="00A72405" w:rsidRDefault="00BA6BDF" w:rsidP="00BA6BDF">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50E2D336" w14:textId="401B35CB" w:rsidR="00BA6BDF" w:rsidRPr="00BA6BDF" w:rsidRDefault="00BA6BDF" w:rsidP="00BA6BDF">
            <w:pPr>
              <w:adjustRightInd w:val="0"/>
              <w:spacing w:after="0" w:line="240" w:lineRule="auto"/>
              <w:jc w:val="both"/>
              <w:rPr>
                <w:rFonts w:ascii="Times New Roman" w:eastAsia="SimSun" w:hAnsi="Times New Roman" w:cs="Times New Roman"/>
                <w:sz w:val="20"/>
                <w:szCs w:val="20"/>
                <w:lang w:eastAsia="ru-RU" w:bidi="ru-RU"/>
              </w:rPr>
            </w:pPr>
            <w:r w:rsidRPr="00BA6BDF">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28CD9948" w14:textId="6EEB7CB1" w:rsidR="00BA6BDF" w:rsidRPr="00BA6BDF" w:rsidRDefault="00BA6BDF" w:rsidP="00BA6BDF">
            <w:pPr>
              <w:adjustRightInd w:val="0"/>
              <w:spacing w:after="0" w:line="240" w:lineRule="auto"/>
              <w:jc w:val="center"/>
              <w:rPr>
                <w:rFonts w:ascii="Times New Roman" w:eastAsia="SimSun" w:hAnsi="Times New Roman" w:cs="Times New Roman"/>
                <w:sz w:val="20"/>
                <w:szCs w:val="20"/>
                <w:lang w:val="de-DE" w:eastAsia="ru-RU" w:bidi="ru-RU"/>
              </w:rPr>
            </w:pPr>
            <w:r w:rsidRPr="00BA6BDF">
              <w:rPr>
                <w:rFonts w:ascii="Times New Roman" w:eastAsia="SimSun" w:hAnsi="Times New Roman" w:cs="Times New Roman"/>
                <w:sz w:val="20"/>
                <w:szCs w:val="20"/>
                <w:lang w:val="de-DE" w:eastAsia="ru-RU" w:bidi="ru-RU"/>
              </w:rPr>
              <w:t>CDP3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727E30C0" w14:textId="5B1B8B3C" w:rsidR="00BA6BDF" w:rsidRPr="00BA6BDF" w:rsidRDefault="00BA6BDF" w:rsidP="00BA6BDF">
            <w:pPr>
              <w:adjustRightInd w:val="0"/>
              <w:spacing w:after="0" w:line="240" w:lineRule="auto"/>
              <w:rPr>
                <w:rFonts w:ascii="Times New Roman" w:eastAsia="SimSun" w:hAnsi="Times New Roman" w:cs="Times New Roman"/>
                <w:sz w:val="20"/>
                <w:szCs w:val="20"/>
                <w:lang w:val="de-DE" w:eastAsia="ru-RU" w:bidi="ru-RU"/>
              </w:rPr>
            </w:pPr>
            <w:r w:rsidRPr="00BA6BDF">
              <w:rPr>
                <w:rFonts w:ascii="Times New Roman" w:eastAsia="SimSun" w:hAnsi="Times New Roman" w:cs="Times New Roman"/>
                <w:sz w:val="20"/>
                <w:szCs w:val="20"/>
                <w:lang w:val="de-DE" w:eastAsia="ru-RU" w:bidi="ru-RU"/>
              </w:rPr>
              <w:t>а), с)</w:t>
            </w:r>
          </w:p>
        </w:tc>
      </w:tr>
      <w:tr w:rsidR="00496832" w:rsidRPr="00CD5F17" w14:paraId="5DD6113A" w14:textId="77777777" w:rsidTr="00496832">
        <w:trPr>
          <w:trHeight w:hRule="exact" w:val="776"/>
          <w:jc w:val="center"/>
        </w:trPr>
        <w:tc>
          <w:tcPr>
            <w:tcW w:w="539" w:type="dxa"/>
            <w:vMerge w:val="restart"/>
            <w:tcBorders>
              <w:top w:val="single" w:sz="4" w:space="0" w:color="auto"/>
              <w:left w:val="single" w:sz="4" w:space="0" w:color="auto"/>
            </w:tcBorders>
            <w:shd w:val="clear" w:color="auto" w:fill="FFFFFF"/>
            <w:vAlign w:val="center"/>
          </w:tcPr>
          <w:p w14:paraId="74B13C77" w14:textId="74184107" w:rsidR="00496832" w:rsidRPr="00BF2350" w:rsidRDefault="00496832" w:rsidP="00496832">
            <w:pPr>
              <w:adjustRightInd w:val="0"/>
              <w:spacing w:after="0" w:line="240" w:lineRule="auto"/>
              <w:ind w:left="-12"/>
              <w:rPr>
                <w:rFonts w:ascii="Times New Roman" w:eastAsia="SimSun" w:hAnsi="Times New Roman" w:cs="Times New Roman"/>
                <w:sz w:val="20"/>
                <w:szCs w:val="20"/>
                <w:lang w:eastAsia="ru-RU" w:bidi="ru-RU"/>
              </w:rPr>
            </w:pPr>
            <w:r w:rsidRPr="009013E2">
              <w:rPr>
                <w:rFonts w:ascii="Times New Roman" w:eastAsia="SimSun" w:hAnsi="Times New Roman" w:cs="Times New Roman"/>
                <w:sz w:val="20"/>
                <w:szCs w:val="20"/>
                <w:lang w:val="de-DE" w:eastAsia="ru-RU" w:bidi="ru-RU"/>
              </w:rPr>
              <w:t>IP_1</w:t>
            </w:r>
            <w:r>
              <w:rPr>
                <w:rFonts w:ascii="Times New Roman" w:eastAsia="SimSun" w:hAnsi="Times New Roman" w:cs="Times New Roman"/>
                <w:sz w:val="20"/>
                <w:szCs w:val="20"/>
                <w:lang w:eastAsia="ru-RU" w:bidi="ru-RU"/>
              </w:rPr>
              <w:t>4</w:t>
            </w:r>
          </w:p>
        </w:tc>
        <w:tc>
          <w:tcPr>
            <w:tcW w:w="2351" w:type="dxa"/>
            <w:vMerge w:val="restart"/>
            <w:tcBorders>
              <w:top w:val="single" w:sz="4" w:space="0" w:color="auto"/>
              <w:left w:val="single" w:sz="4" w:space="0" w:color="auto"/>
            </w:tcBorders>
            <w:shd w:val="clear" w:color="auto" w:fill="FFFFFF"/>
            <w:vAlign w:val="center"/>
          </w:tcPr>
          <w:p w14:paraId="4E6989FB" w14:textId="2C8A0C86" w:rsidR="00496832" w:rsidRPr="00BA6BDF" w:rsidRDefault="00496832" w:rsidP="00496832">
            <w:pPr>
              <w:adjustRightInd w:val="0"/>
              <w:spacing w:after="0" w:line="240" w:lineRule="auto"/>
              <w:rPr>
                <w:rFonts w:ascii="Times New Roman" w:eastAsia="SimSun" w:hAnsi="Times New Roman" w:cs="Times New Roman"/>
                <w:sz w:val="20"/>
                <w:szCs w:val="20"/>
                <w:lang w:eastAsia="ru-RU" w:bidi="ru-RU"/>
              </w:rPr>
            </w:pPr>
            <w:r w:rsidRPr="00BA6BDF">
              <w:rPr>
                <w:rFonts w:ascii="Times New Roman" w:eastAsia="SimSun" w:hAnsi="Times New Roman" w:cs="Times New Roman"/>
                <w:sz w:val="20"/>
                <w:szCs w:val="20"/>
                <w:lang w:eastAsia="ru-RU" w:bidi="ru-RU"/>
              </w:rPr>
              <w:t>Показатели подразделения по сбалансированной системе показателей (</w:t>
            </w:r>
            <w:r w:rsidRPr="00BA6BDF">
              <w:rPr>
                <w:rFonts w:ascii="Times New Roman" w:eastAsia="SimSun" w:hAnsi="Times New Roman" w:cs="Times New Roman"/>
                <w:sz w:val="20"/>
                <w:szCs w:val="20"/>
                <w:lang w:val="de-DE" w:eastAsia="ru-RU" w:bidi="ru-RU"/>
              </w:rPr>
              <w:t>BSC</w:t>
            </w:r>
            <w:r w:rsidRPr="00BA6BDF">
              <w:rPr>
                <w:rFonts w:ascii="Times New Roman" w:eastAsia="SimSun" w:hAnsi="Times New Roman" w:cs="Times New Roman"/>
                <w:sz w:val="20"/>
                <w:szCs w:val="20"/>
                <w:lang w:eastAsia="ru-RU" w:bidi="ru-RU"/>
              </w:rPr>
              <w:t>)</w:t>
            </w:r>
          </w:p>
        </w:tc>
        <w:tc>
          <w:tcPr>
            <w:tcW w:w="4561" w:type="dxa"/>
            <w:tcBorders>
              <w:top w:val="single" w:sz="4" w:space="0" w:color="auto"/>
              <w:left w:val="single" w:sz="4" w:space="0" w:color="auto"/>
              <w:bottom w:val="single" w:sz="4" w:space="0" w:color="auto"/>
            </w:tcBorders>
            <w:shd w:val="clear" w:color="auto" w:fill="FFFFFF"/>
          </w:tcPr>
          <w:p w14:paraId="41DF39A0" w14:textId="470F4A5E" w:rsidR="00496832" w:rsidRPr="00BA6BDF" w:rsidRDefault="00496832" w:rsidP="00BA6BDF">
            <w:pPr>
              <w:adjustRightInd w:val="0"/>
              <w:spacing w:after="0" w:line="240" w:lineRule="auto"/>
              <w:jc w:val="both"/>
              <w:rPr>
                <w:rFonts w:ascii="Times New Roman" w:eastAsia="SimSun" w:hAnsi="Times New Roman" w:cs="Times New Roman"/>
                <w:sz w:val="20"/>
                <w:szCs w:val="20"/>
                <w:lang w:eastAsia="ru-RU" w:bidi="ru-RU"/>
              </w:rPr>
            </w:pPr>
            <w:r w:rsidRPr="00BA6BDF">
              <w:rPr>
                <w:rFonts w:ascii="Times New Roman" w:eastAsia="SimSun" w:hAnsi="Times New Roman" w:cs="Times New Roman"/>
                <w:sz w:val="20"/>
                <w:szCs w:val="20"/>
                <w:lang w:eastAsia="ru-RU" w:bidi="ru-RU"/>
              </w:rPr>
              <w:t>- Содержит показатели подразделения/отдела/группы по сбалансированной системе показателей</w:t>
            </w:r>
          </w:p>
        </w:tc>
        <w:tc>
          <w:tcPr>
            <w:tcW w:w="907" w:type="dxa"/>
            <w:tcBorders>
              <w:top w:val="single" w:sz="4" w:space="0" w:color="auto"/>
              <w:left w:val="single" w:sz="4" w:space="0" w:color="auto"/>
              <w:bottom w:val="single" w:sz="4" w:space="0" w:color="auto"/>
            </w:tcBorders>
            <w:shd w:val="clear" w:color="auto" w:fill="FFFFFF"/>
          </w:tcPr>
          <w:p w14:paraId="2BB287FE" w14:textId="30A4E240" w:rsidR="00496832" w:rsidRPr="00BA6BDF" w:rsidRDefault="00496832" w:rsidP="00BA6BDF">
            <w:pPr>
              <w:adjustRightInd w:val="0"/>
              <w:spacing w:after="0" w:line="240" w:lineRule="auto"/>
              <w:jc w:val="center"/>
              <w:rPr>
                <w:rFonts w:ascii="Times New Roman" w:eastAsia="SimSun" w:hAnsi="Times New Roman" w:cs="Times New Roman"/>
                <w:sz w:val="20"/>
                <w:szCs w:val="20"/>
                <w:lang w:val="de-DE" w:eastAsia="ru-RU" w:bidi="ru-RU"/>
              </w:rPr>
            </w:pPr>
            <w:r w:rsidRPr="00BA6BDF">
              <w:rPr>
                <w:rFonts w:ascii="Times New Roman" w:eastAsia="SimSun" w:hAnsi="Times New Roman" w:cs="Times New Roman"/>
                <w:sz w:val="20"/>
                <w:szCs w:val="20"/>
                <w:lang w:val="de-DE" w:eastAsia="ru-RU" w:bidi="ru-RU"/>
              </w:rPr>
              <w:t>OSP3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7B17DF15" w14:textId="40886C85" w:rsidR="00496832" w:rsidRPr="00BA6BDF" w:rsidRDefault="00496832" w:rsidP="00BA6BDF">
            <w:pPr>
              <w:adjustRightInd w:val="0"/>
              <w:spacing w:after="0" w:line="240" w:lineRule="auto"/>
              <w:rPr>
                <w:rFonts w:ascii="Times New Roman" w:eastAsia="SimSun" w:hAnsi="Times New Roman" w:cs="Times New Roman"/>
                <w:sz w:val="20"/>
                <w:szCs w:val="20"/>
                <w:lang w:val="de-DE" w:eastAsia="ru-RU" w:bidi="ru-RU"/>
              </w:rPr>
            </w:pPr>
            <w:r w:rsidRPr="00BA6BDF">
              <w:rPr>
                <w:rFonts w:ascii="Times New Roman" w:eastAsia="SimSun" w:hAnsi="Times New Roman" w:cs="Times New Roman"/>
                <w:sz w:val="20"/>
                <w:szCs w:val="20"/>
                <w:lang w:val="de-DE" w:eastAsia="ru-RU" w:bidi="ru-RU"/>
              </w:rPr>
              <w:t>а), b)</w:t>
            </w:r>
          </w:p>
        </w:tc>
      </w:tr>
      <w:tr w:rsidR="00496832" w:rsidRPr="00CD5F17" w14:paraId="01DDFDAE" w14:textId="77777777" w:rsidTr="00401EDE">
        <w:trPr>
          <w:trHeight w:hRule="exact" w:val="264"/>
          <w:jc w:val="center"/>
        </w:trPr>
        <w:tc>
          <w:tcPr>
            <w:tcW w:w="539" w:type="dxa"/>
            <w:vMerge/>
            <w:tcBorders>
              <w:left w:val="single" w:sz="4" w:space="0" w:color="auto"/>
              <w:bottom w:val="single" w:sz="4" w:space="0" w:color="auto"/>
            </w:tcBorders>
            <w:shd w:val="clear" w:color="auto" w:fill="FFFFFF"/>
          </w:tcPr>
          <w:p w14:paraId="570D2C95" w14:textId="77777777" w:rsidR="00496832" w:rsidRPr="00A72405" w:rsidRDefault="00496832" w:rsidP="00F87E75">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bottom w:val="single" w:sz="4" w:space="0" w:color="auto"/>
            </w:tcBorders>
            <w:shd w:val="clear" w:color="auto" w:fill="FFFFFF"/>
          </w:tcPr>
          <w:p w14:paraId="2F743C8D" w14:textId="77777777" w:rsidR="00496832" w:rsidRPr="00A72405" w:rsidRDefault="00496832" w:rsidP="00F87E75">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1943C0B2" w14:textId="4DFC3680" w:rsidR="00496832" w:rsidRPr="00F87E75" w:rsidRDefault="00496832" w:rsidP="00F87E75">
            <w:pPr>
              <w:adjustRightInd w:val="0"/>
              <w:spacing w:after="0" w:line="240" w:lineRule="auto"/>
              <w:jc w:val="both"/>
              <w:rPr>
                <w:rFonts w:ascii="Times New Roman" w:eastAsia="SimSun" w:hAnsi="Times New Roman" w:cs="Times New Roman"/>
                <w:sz w:val="20"/>
                <w:szCs w:val="20"/>
                <w:lang w:eastAsia="ru-RU" w:bidi="ru-RU"/>
              </w:rPr>
            </w:pPr>
            <w:r w:rsidRPr="00F87E75">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57442D7A" w14:textId="5FC3A0DE" w:rsidR="00496832" w:rsidRPr="00F87E75" w:rsidRDefault="00496832" w:rsidP="00F87E75">
            <w:pPr>
              <w:adjustRightInd w:val="0"/>
              <w:spacing w:after="0" w:line="240" w:lineRule="auto"/>
              <w:jc w:val="center"/>
              <w:rPr>
                <w:rFonts w:ascii="Times New Roman" w:eastAsia="SimSun" w:hAnsi="Times New Roman" w:cs="Times New Roman"/>
                <w:sz w:val="20"/>
                <w:szCs w:val="20"/>
                <w:lang w:val="de-DE" w:eastAsia="ru-RU" w:bidi="ru-RU"/>
              </w:rPr>
            </w:pPr>
            <w:r w:rsidRPr="00F87E75">
              <w:rPr>
                <w:rFonts w:ascii="Times New Roman" w:eastAsia="SimSun" w:hAnsi="Times New Roman" w:cs="Times New Roman"/>
                <w:sz w:val="20"/>
                <w:szCs w:val="20"/>
                <w:lang w:val="de-DE" w:eastAsia="ru-RU" w:bidi="ru-RU"/>
              </w:rPr>
              <w:t>OSP5</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6D917FBA" w14:textId="6EFF52B7" w:rsidR="00496832" w:rsidRPr="00F87E75" w:rsidRDefault="00496832" w:rsidP="00F87E75">
            <w:pPr>
              <w:adjustRightInd w:val="0"/>
              <w:spacing w:after="0" w:line="240" w:lineRule="auto"/>
              <w:rPr>
                <w:rFonts w:ascii="Times New Roman" w:eastAsia="SimSun" w:hAnsi="Times New Roman" w:cs="Times New Roman"/>
                <w:sz w:val="20"/>
                <w:szCs w:val="20"/>
                <w:lang w:val="de-DE" w:eastAsia="ru-RU" w:bidi="ru-RU"/>
              </w:rPr>
            </w:pPr>
            <w:r w:rsidRPr="00F87E75">
              <w:rPr>
                <w:rFonts w:ascii="Times New Roman" w:eastAsia="SimSun" w:hAnsi="Times New Roman" w:cs="Times New Roman"/>
                <w:sz w:val="20"/>
                <w:szCs w:val="20"/>
                <w:lang w:val="de-DE" w:eastAsia="ru-RU" w:bidi="ru-RU"/>
              </w:rPr>
              <w:t>а), b), с)</w:t>
            </w:r>
          </w:p>
        </w:tc>
      </w:tr>
      <w:tr w:rsidR="00E66EED" w:rsidRPr="00CD5F17" w14:paraId="7E531DAA" w14:textId="77777777" w:rsidTr="00AA0258">
        <w:trPr>
          <w:trHeight w:hRule="exact" w:val="734"/>
          <w:jc w:val="center"/>
        </w:trPr>
        <w:tc>
          <w:tcPr>
            <w:tcW w:w="539" w:type="dxa"/>
            <w:vMerge w:val="restart"/>
            <w:tcBorders>
              <w:top w:val="single" w:sz="4" w:space="0" w:color="auto"/>
              <w:left w:val="single" w:sz="4" w:space="0" w:color="auto"/>
            </w:tcBorders>
            <w:shd w:val="clear" w:color="auto" w:fill="FFFFFF"/>
            <w:vAlign w:val="center"/>
          </w:tcPr>
          <w:p w14:paraId="010A741C" w14:textId="1AB2982C" w:rsidR="00E66EED" w:rsidRPr="00F87E75" w:rsidRDefault="00E66EED" w:rsidP="00E66EED">
            <w:pPr>
              <w:adjustRightInd w:val="0"/>
              <w:spacing w:after="0" w:line="240" w:lineRule="auto"/>
              <w:ind w:left="-12"/>
              <w:rPr>
                <w:rFonts w:ascii="Times New Roman" w:eastAsia="SimSun" w:hAnsi="Times New Roman" w:cs="Times New Roman"/>
                <w:sz w:val="20"/>
                <w:szCs w:val="20"/>
                <w:lang w:eastAsia="ru-RU" w:bidi="ru-RU"/>
              </w:rPr>
            </w:pPr>
            <w:r w:rsidRPr="009013E2">
              <w:rPr>
                <w:rFonts w:ascii="Times New Roman" w:eastAsia="SimSun" w:hAnsi="Times New Roman" w:cs="Times New Roman"/>
                <w:sz w:val="20"/>
                <w:szCs w:val="20"/>
                <w:lang w:val="de-DE" w:eastAsia="ru-RU" w:bidi="ru-RU"/>
              </w:rPr>
              <w:t>IP_1</w:t>
            </w:r>
            <w:r>
              <w:rPr>
                <w:rFonts w:ascii="Times New Roman" w:eastAsia="SimSun" w:hAnsi="Times New Roman" w:cs="Times New Roman"/>
                <w:sz w:val="20"/>
                <w:szCs w:val="20"/>
                <w:lang w:eastAsia="ru-RU" w:bidi="ru-RU"/>
              </w:rPr>
              <w:t>5</w:t>
            </w:r>
          </w:p>
        </w:tc>
        <w:tc>
          <w:tcPr>
            <w:tcW w:w="2351" w:type="dxa"/>
            <w:vMerge w:val="restart"/>
            <w:tcBorders>
              <w:top w:val="single" w:sz="4" w:space="0" w:color="auto"/>
              <w:left w:val="single" w:sz="4" w:space="0" w:color="auto"/>
            </w:tcBorders>
            <w:shd w:val="clear" w:color="auto" w:fill="FFFFFF"/>
          </w:tcPr>
          <w:p w14:paraId="09150335" w14:textId="62E3E02A" w:rsidR="00E66EED" w:rsidRPr="00F87E75" w:rsidRDefault="00E66EED" w:rsidP="00F87E75">
            <w:pPr>
              <w:adjustRightInd w:val="0"/>
              <w:spacing w:after="0" w:line="240" w:lineRule="auto"/>
              <w:rPr>
                <w:rFonts w:ascii="Times New Roman" w:eastAsia="SimSun" w:hAnsi="Times New Roman" w:cs="Times New Roman"/>
                <w:sz w:val="20"/>
                <w:szCs w:val="20"/>
                <w:lang w:eastAsia="ru-RU" w:bidi="ru-RU"/>
              </w:rPr>
            </w:pPr>
            <w:r w:rsidRPr="00F87E75">
              <w:rPr>
                <w:rFonts w:ascii="Times New Roman" w:eastAsia="SimSun" w:hAnsi="Times New Roman" w:cs="Times New Roman"/>
                <w:sz w:val="20"/>
                <w:szCs w:val="20"/>
                <w:lang w:eastAsia="ru-RU" w:bidi="ru-RU"/>
              </w:rPr>
              <w:t xml:space="preserve">Согласование проектов подразделения по </w:t>
            </w:r>
            <w:r w:rsidRPr="00F87E75">
              <w:rPr>
                <w:rFonts w:ascii="Times New Roman" w:eastAsia="SimSun" w:hAnsi="Times New Roman" w:cs="Times New Roman"/>
                <w:sz w:val="20"/>
                <w:szCs w:val="20"/>
                <w:lang w:val="de-DE" w:eastAsia="ru-RU" w:bidi="ru-RU"/>
              </w:rPr>
              <w:t>BSC</w:t>
            </w:r>
            <w:r w:rsidRPr="00F87E75">
              <w:rPr>
                <w:rFonts w:ascii="Times New Roman" w:eastAsia="SimSun" w:hAnsi="Times New Roman" w:cs="Times New Roman"/>
                <w:sz w:val="20"/>
                <w:szCs w:val="20"/>
                <w:lang w:eastAsia="ru-RU" w:bidi="ru-RU"/>
              </w:rPr>
              <w:t>-показателям и аналитике больших данных</w:t>
            </w:r>
          </w:p>
        </w:tc>
        <w:tc>
          <w:tcPr>
            <w:tcW w:w="4561" w:type="dxa"/>
            <w:tcBorders>
              <w:top w:val="single" w:sz="4" w:space="0" w:color="auto"/>
              <w:left w:val="single" w:sz="4" w:space="0" w:color="auto"/>
              <w:bottom w:val="single" w:sz="4" w:space="0" w:color="auto"/>
            </w:tcBorders>
            <w:shd w:val="clear" w:color="auto" w:fill="FFFFFF"/>
          </w:tcPr>
          <w:p w14:paraId="0628C21B" w14:textId="5B1BA384" w:rsidR="00E66EED" w:rsidRPr="00F87E75" w:rsidRDefault="00E66EED" w:rsidP="00496832">
            <w:pPr>
              <w:adjustRightInd w:val="0"/>
              <w:spacing w:after="0" w:line="240" w:lineRule="auto"/>
              <w:jc w:val="both"/>
              <w:rPr>
                <w:rFonts w:ascii="Times New Roman" w:eastAsia="SimSun" w:hAnsi="Times New Roman" w:cs="Times New Roman"/>
                <w:sz w:val="20"/>
                <w:szCs w:val="20"/>
                <w:lang w:eastAsia="ru-RU" w:bidi="ru-RU"/>
              </w:rPr>
            </w:pPr>
            <w:r w:rsidRPr="00F87E75">
              <w:rPr>
                <w:rFonts w:ascii="Times New Roman" w:eastAsia="SimSun" w:hAnsi="Times New Roman" w:cs="Times New Roman"/>
                <w:sz w:val="20"/>
                <w:szCs w:val="20"/>
                <w:lang w:eastAsia="ru-RU" w:bidi="ru-RU"/>
              </w:rPr>
              <w:t xml:space="preserve">- Отражает согласованность проектов в области аналитики больших данных с </w:t>
            </w:r>
            <w:r w:rsidRPr="00F87E75">
              <w:rPr>
                <w:rFonts w:ascii="Times New Roman" w:eastAsia="SimSun" w:hAnsi="Times New Roman" w:cs="Times New Roman"/>
                <w:sz w:val="20"/>
                <w:szCs w:val="20"/>
                <w:lang w:val="de-DE" w:eastAsia="ru-RU" w:bidi="ru-RU"/>
              </w:rPr>
              <w:t>BSC</w:t>
            </w:r>
            <w:r w:rsidRPr="00F87E75">
              <w:rPr>
                <w:rFonts w:ascii="Times New Roman" w:eastAsia="SimSun" w:hAnsi="Times New Roman" w:cs="Times New Roman"/>
                <w:sz w:val="20"/>
                <w:szCs w:val="20"/>
                <w:lang w:eastAsia="ru-RU" w:bidi="ru-RU"/>
              </w:rPr>
              <w:t>-показателями подразделений</w:t>
            </w:r>
          </w:p>
        </w:tc>
        <w:tc>
          <w:tcPr>
            <w:tcW w:w="907" w:type="dxa"/>
            <w:tcBorders>
              <w:top w:val="single" w:sz="4" w:space="0" w:color="auto"/>
              <w:left w:val="single" w:sz="4" w:space="0" w:color="auto"/>
              <w:bottom w:val="single" w:sz="4" w:space="0" w:color="auto"/>
            </w:tcBorders>
            <w:shd w:val="clear" w:color="auto" w:fill="FFFFFF"/>
          </w:tcPr>
          <w:p w14:paraId="64AB271D" w14:textId="4E5CED3F" w:rsidR="00E66EED" w:rsidRPr="00F87E75" w:rsidRDefault="00E66EED" w:rsidP="00F87E75">
            <w:pPr>
              <w:adjustRightInd w:val="0"/>
              <w:spacing w:after="0" w:line="240" w:lineRule="auto"/>
              <w:jc w:val="center"/>
              <w:rPr>
                <w:rFonts w:ascii="Times New Roman" w:eastAsia="SimSun" w:hAnsi="Times New Roman" w:cs="Times New Roman"/>
                <w:sz w:val="20"/>
                <w:szCs w:val="20"/>
                <w:lang w:val="de-DE" w:eastAsia="ru-RU" w:bidi="ru-RU"/>
              </w:rPr>
            </w:pPr>
            <w:r w:rsidRPr="00F87E75">
              <w:rPr>
                <w:rFonts w:ascii="Times New Roman" w:eastAsia="SimSun" w:hAnsi="Times New Roman" w:cs="Times New Roman"/>
                <w:sz w:val="20"/>
                <w:szCs w:val="20"/>
                <w:lang w:val="de-DE" w:eastAsia="ru-RU" w:bidi="ru-RU"/>
              </w:rPr>
              <w:t>OSP3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508668E" w14:textId="5E06721C" w:rsidR="00E66EED" w:rsidRPr="00F87E75" w:rsidRDefault="00E66EED" w:rsidP="00F87E75">
            <w:pPr>
              <w:adjustRightInd w:val="0"/>
              <w:spacing w:after="0" w:line="240" w:lineRule="auto"/>
              <w:rPr>
                <w:rFonts w:ascii="Times New Roman" w:eastAsia="SimSun" w:hAnsi="Times New Roman" w:cs="Times New Roman"/>
                <w:sz w:val="20"/>
                <w:szCs w:val="20"/>
                <w:lang w:val="de-DE" w:eastAsia="ru-RU" w:bidi="ru-RU"/>
              </w:rPr>
            </w:pPr>
            <w:r w:rsidRPr="00F87E75">
              <w:rPr>
                <w:rFonts w:ascii="Times New Roman" w:eastAsia="SimSun" w:hAnsi="Times New Roman" w:cs="Times New Roman"/>
                <w:sz w:val="20"/>
                <w:szCs w:val="20"/>
                <w:lang w:val="de-DE" w:eastAsia="ru-RU" w:bidi="ru-RU"/>
              </w:rPr>
              <w:t>а), b)</w:t>
            </w:r>
          </w:p>
        </w:tc>
      </w:tr>
      <w:tr w:rsidR="00E66EED" w:rsidRPr="00CD5F17" w14:paraId="23E6A9EE" w14:textId="77777777" w:rsidTr="00401EDE">
        <w:trPr>
          <w:trHeight w:hRule="exact" w:val="332"/>
          <w:jc w:val="center"/>
        </w:trPr>
        <w:tc>
          <w:tcPr>
            <w:tcW w:w="539" w:type="dxa"/>
            <w:vMerge/>
            <w:tcBorders>
              <w:left w:val="single" w:sz="4" w:space="0" w:color="auto"/>
              <w:bottom w:val="single" w:sz="4" w:space="0" w:color="auto"/>
            </w:tcBorders>
            <w:shd w:val="clear" w:color="auto" w:fill="FFFFFF"/>
          </w:tcPr>
          <w:p w14:paraId="12C3772D" w14:textId="77777777" w:rsidR="00E66EED" w:rsidRPr="009013E2" w:rsidRDefault="00E66EED" w:rsidP="007A1175">
            <w:pPr>
              <w:adjustRightInd w:val="0"/>
              <w:spacing w:after="0" w:line="240" w:lineRule="auto"/>
              <w:ind w:left="-12"/>
              <w:rPr>
                <w:rFonts w:ascii="Times New Roman" w:eastAsia="SimSun" w:hAnsi="Times New Roman" w:cs="Times New Roman"/>
                <w:sz w:val="20"/>
                <w:szCs w:val="20"/>
                <w:lang w:val="de-DE" w:eastAsia="ru-RU" w:bidi="ru-RU"/>
              </w:rPr>
            </w:pPr>
          </w:p>
        </w:tc>
        <w:tc>
          <w:tcPr>
            <w:tcW w:w="2351" w:type="dxa"/>
            <w:vMerge/>
            <w:tcBorders>
              <w:left w:val="single" w:sz="4" w:space="0" w:color="auto"/>
              <w:bottom w:val="single" w:sz="4" w:space="0" w:color="auto"/>
            </w:tcBorders>
            <w:shd w:val="clear" w:color="auto" w:fill="FFFFFF"/>
          </w:tcPr>
          <w:p w14:paraId="6FBFB690" w14:textId="77777777" w:rsidR="00E66EED" w:rsidRPr="00F87E75" w:rsidRDefault="00E66EED" w:rsidP="007A1175">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28CB9B83" w14:textId="7604F53D" w:rsidR="00E66EED" w:rsidRPr="007A1175" w:rsidRDefault="00E66EED" w:rsidP="007A1175">
            <w:pPr>
              <w:adjustRightInd w:val="0"/>
              <w:spacing w:after="0" w:line="240" w:lineRule="auto"/>
              <w:jc w:val="both"/>
              <w:rPr>
                <w:rFonts w:ascii="Times New Roman" w:eastAsia="SimSun" w:hAnsi="Times New Roman" w:cs="Times New Roman"/>
                <w:sz w:val="20"/>
                <w:szCs w:val="20"/>
                <w:lang w:eastAsia="ru-RU" w:bidi="ru-RU"/>
              </w:rPr>
            </w:pPr>
            <w:r w:rsidRPr="007A1175">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2619CB54" w14:textId="37412F07" w:rsidR="00E66EED" w:rsidRPr="007A1175" w:rsidRDefault="00E66EED" w:rsidP="007A1175">
            <w:pPr>
              <w:adjustRightInd w:val="0"/>
              <w:spacing w:after="0" w:line="240" w:lineRule="auto"/>
              <w:jc w:val="center"/>
              <w:rPr>
                <w:rFonts w:ascii="Times New Roman" w:eastAsia="SimSun" w:hAnsi="Times New Roman" w:cs="Times New Roman"/>
                <w:sz w:val="20"/>
                <w:szCs w:val="20"/>
                <w:lang w:val="de-DE" w:eastAsia="ru-RU" w:bidi="ru-RU"/>
              </w:rPr>
            </w:pPr>
            <w:r w:rsidRPr="007A1175">
              <w:rPr>
                <w:rFonts w:ascii="Times New Roman" w:eastAsia="SimSun" w:hAnsi="Times New Roman" w:cs="Times New Roman"/>
                <w:sz w:val="20"/>
                <w:szCs w:val="20"/>
                <w:lang w:val="de-DE" w:eastAsia="ru-RU" w:bidi="ru-RU"/>
              </w:rPr>
              <w:t>OSP4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469A2E15" w14:textId="5AB601C6" w:rsidR="00E66EED" w:rsidRPr="007A1175" w:rsidRDefault="00E66EED" w:rsidP="007A1175">
            <w:pPr>
              <w:adjustRightInd w:val="0"/>
              <w:spacing w:after="0" w:line="240" w:lineRule="auto"/>
              <w:rPr>
                <w:rFonts w:ascii="Times New Roman" w:eastAsia="SimSun" w:hAnsi="Times New Roman" w:cs="Times New Roman"/>
                <w:sz w:val="20"/>
                <w:szCs w:val="20"/>
                <w:lang w:val="de-DE" w:eastAsia="ru-RU" w:bidi="ru-RU"/>
              </w:rPr>
            </w:pPr>
            <w:r w:rsidRPr="007A1175">
              <w:rPr>
                <w:rFonts w:ascii="Times New Roman" w:eastAsia="SimSun" w:hAnsi="Times New Roman" w:cs="Times New Roman"/>
                <w:sz w:val="20"/>
                <w:szCs w:val="20"/>
                <w:lang w:val="de-DE" w:eastAsia="ru-RU" w:bidi="ru-RU"/>
              </w:rPr>
              <w:t>а)</w:t>
            </w:r>
          </w:p>
        </w:tc>
      </w:tr>
    </w:tbl>
    <w:p w14:paraId="0DFA317F" w14:textId="77777777" w:rsidR="00AA0258" w:rsidRDefault="00AA0258" w:rsidP="00FD228B">
      <w:pPr>
        <w:spacing w:after="0" w:line="240" w:lineRule="auto"/>
        <w:ind w:firstLine="567"/>
        <w:jc w:val="center"/>
        <w:rPr>
          <w:rFonts w:ascii="Times New Roman" w:eastAsia="Times New Roman" w:hAnsi="Times New Roman" w:cs="Times New Roman"/>
          <w:i/>
          <w:iCs/>
          <w:color w:val="000000"/>
          <w:sz w:val="24"/>
          <w:szCs w:val="24"/>
          <w:lang w:eastAsia="ru-RU"/>
        </w:rPr>
      </w:pPr>
    </w:p>
    <w:p w14:paraId="55A3F4D6" w14:textId="71ACD1D1" w:rsidR="00FD228B" w:rsidRPr="00701389" w:rsidRDefault="00FD228B" w:rsidP="00FD228B">
      <w:pPr>
        <w:spacing w:after="0" w:line="240" w:lineRule="auto"/>
        <w:ind w:firstLine="567"/>
        <w:jc w:val="center"/>
        <w:rPr>
          <w:rFonts w:ascii="Times New Roman" w:eastAsia="Times New Roman" w:hAnsi="Times New Roman" w:cs="Times New Roman"/>
          <w:i/>
          <w:iCs/>
          <w:color w:val="000000"/>
          <w:sz w:val="24"/>
          <w:szCs w:val="24"/>
          <w:lang w:eastAsia="ru-RU"/>
        </w:rPr>
      </w:pPr>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0DF48A6A" w14:textId="77777777" w:rsidR="00FD228B" w:rsidRPr="009B54EF" w:rsidRDefault="00FD228B" w:rsidP="00FD228B">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539"/>
        <w:gridCol w:w="2351"/>
        <w:gridCol w:w="4561"/>
        <w:gridCol w:w="907"/>
        <w:gridCol w:w="929"/>
      </w:tblGrid>
      <w:tr w:rsidR="00FD228B" w:rsidRPr="00CD5F17" w14:paraId="652F5323" w14:textId="77777777" w:rsidTr="00401EDE">
        <w:trPr>
          <w:trHeight w:hRule="exact" w:val="462"/>
          <w:jc w:val="center"/>
        </w:trPr>
        <w:tc>
          <w:tcPr>
            <w:tcW w:w="539" w:type="dxa"/>
            <w:tcBorders>
              <w:top w:val="single" w:sz="4" w:space="0" w:color="auto"/>
              <w:left w:val="single" w:sz="4" w:space="0" w:color="auto"/>
              <w:bottom w:val="double" w:sz="4" w:space="0" w:color="auto"/>
            </w:tcBorders>
            <w:shd w:val="clear" w:color="auto" w:fill="FFFFFF"/>
          </w:tcPr>
          <w:p w14:paraId="796EC1B9" w14:textId="77777777" w:rsidR="00FD228B" w:rsidRPr="00CD5F17" w:rsidRDefault="00FD228B" w:rsidP="00401EDE">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2351" w:type="dxa"/>
            <w:tcBorders>
              <w:top w:val="single" w:sz="4" w:space="0" w:color="auto"/>
              <w:left w:val="single" w:sz="4" w:space="0" w:color="auto"/>
              <w:bottom w:val="double" w:sz="4" w:space="0" w:color="auto"/>
            </w:tcBorders>
            <w:shd w:val="clear" w:color="auto" w:fill="FFFFFF"/>
          </w:tcPr>
          <w:p w14:paraId="290ABF68" w14:textId="77777777" w:rsidR="00FD228B" w:rsidRPr="00CD5F17" w:rsidRDefault="00FD228B"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1C5DD386" w14:textId="77777777" w:rsidR="00FD228B" w:rsidRPr="00CD5F17" w:rsidRDefault="00FD228B"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56886DE1" w14:textId="77777777" w:rsidR="00FD228B" w:rsidRPr="00CD5F17" w:rsidRDefault="00FD228B"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4AEC4567" w14:textId="77777777" w:rsidR="00FD228B" w:rsidRPr="00CD5F17" w:rsidRDefault="00FD228B" w:rsidP="00401EDE">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FD228B" w:rsidRPr="00CD5F17" w14:paraId="44A593E8" w14:textId="77777777" w:rsidTr="00401EDE">
        <w:trPr>
          <w:trHeight w:hRule="exact" w:val="280"/>
          <w:jc w:val="center"/>
        </w:trPr>
        <w:tc>
          <w:tcPr>
            <w:tcW w:w="539" w:type="dxa"/>
            <w:tcBorders>
              <w:top w:val="single" w:sz="4" w:space="0" w:color="auto"/>
              <w:left w:val="single" w:sz="4" w:space="0" w:color="auto"/>
              <w:bottom w:val="single" w:sz="4" w:space="0" w:color="auto"/>
            </w:tcBorders>
            <w:shd w:val="clear" w:color="auto" w:fill="FFFFFF"/>
          </w:tcPr>
          <w:p w14:paraId="639553EF" w14:textId="77777777" w:rsidR="00FD228B" w:rsidRPr="00A72405" w:rsidRDefault="00FD228B" w:rsidP="00FD228B">
            <w:pPr>
              <w:adjustRightInd w:val="0"/>
              <w:spacing w:after="0" w:line="240" w:lineRule="auto"/>
              <w:ind w:left="-12"/>
              <w:rPr>
                <w:rFonts w:ascii="Times New Roman" w:eastAsia="SimSun" w:hAnsi="Times New Roman" w:cs="Times New Roman"/>
                <w:sz w:val="20"/>
                <w:szCs w:val="20"/>
                <w:lang w:eastAsia="ru-RU" w:bidi="ru-RU"/>
              </w:rPr>
            </w:pPr>
          </w:p>
        </w:tc>
        <w:tc>
          <w:tcPr>
            <w:tcW w:w="2351" w:type="dxa"/>
            <w:tcBorders>
              <w:top w:val="single" w:sz="4" w:space="0" w:color="auto"/>
              <w:left w:val="single" w:sz="4" w:space="0" w:color="auto"/>
              <w:bottom w:val="single" w:sz="4" w:space="0" w:color="auto"/>
            </w:tcBorders>
            <w:shd w:val="clear" w:color="auto" w:fill="FFFFFF"/>
          </w:tcPr>
          <w:p w14:paraId="72C1D914" w14:textId="77777777" w:rsidR="00FD228B" w:rsidRPr="00A72405" w:rsidRDefault="00FD228B" w:rsidP="00FD228B">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11B1CBA1" w14:textId="58663D02" w:rsidR="00FD228B" w:rsidRPr="00FD228B" w:rsidRDefault="00FD228B" w:rsidP="00FD228B">
            <w:pPr>
              <w:adjustRightInd w:val="0"/>
              <w:spacing w:after="0" w:line="240" w:lineRule="auto"/>
              <w:jc w:val="both"/>
              <w:rPr>
                <w:rFonts w:ascii="Times New Roman" w:eastAsia="SimSun" w:hAnsi="Times New Roman" w:cs="Times New Roman"/>
                <w:sz w:val="20"/>
                <w:szCs w:val="20"/>
                <w:lang w:eastAsia="ru-RU" w:bidi="ru-RU"/>
              </w:rPr>
            </w:pPr>
            <w:r w:rsidRPr="00FD228B">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6CDDA099" w14:textId="653F58C8" w:rsidR="00FD228B" w:rsidRPr="00FD228B" w:rsidRDefault="00FD228B" w:rsidP="00FD228B">
            <w:pPr>
              <w:adjustRightInd w:val="0"/>
              <w:spacing w:after="0" w:line="240" w:lineRule="auto"/>
              <w:jc w:val="center"/>
              <w:rPr>
                <w:rFonts w:ascii="Times New Roman" w:eastAsia="SimSun" w:hAnsi="Times New Roman" w:cs="Times New Roman"/>
                <w:sz w:val="20"/>
                <w:szCs w:val="20"/>
                <w:lang w:val="de-DE" w:eastAsia="ru-RU" w:bidi="ru-RU"/>
              </w:rPr>
            </w:pPr>
            <w:r w:rsidRPr="00FD228B">
              <w:rPr>
                <w:rFonts w:ascii="Times New Roman" w:eastAsia="SimSun" w:hAnsi="Times New Roman" w:cs="Times New Roman"/>
                <w:sz w:val="20"/>
                <w:szCs w:val="20"/>
                <w:lang w:val="de-DE" w:eastAsia="ru-RU" w:bidi="ru-RU"/>
              </w:rPr>
              <w:t>DMP3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0D6707DE" w14:textId="4A3DCF71" w:rsidR="00FD228B" w:rsidRPr="00FD228B" w:rsidRDefault="00FD228B" w:rsidP="00FD228B">
            <w:pPr>
              <w:adjustRightInd w:val="0"/>
              <w:spacing w:after="0" w:line="240" w:lineRule="auto"/>
              <w:rPr>
                <w:rFonts w:ascii="Times New Roman" w:eastAsia="SimSun" w:hAnsi="Times New Roman" w:cs="Times New Roman"/>
                <w:sz w:val="20"/>
                <w:szCs w:val="20"/>
                <w:lang w:val="de-DE" w:eastAsia="ru-RU" w:bidi="ru-RU"/>
              </w:rPr>
            </w:pPr>
            <w:r w:rsidRPr="00FD228B">
              <w:rPr>
                <w:rFonts w:ascii="Times New Roman" w:eastAsia="SimSun" w:hAnsi="Times New Roman" w:cs="Times New Roman"/>
                <w:sz w:val="20"/>
                <w:szCs w:val="20"/>
                <w:lang w:val="de-DE" w:eastAsia="ru-RU" w:bidi="ru-RU"/>
              </w:rPr>
              <w:t>а)</w:t>
            </w:r>
          </w:p>
        </w:tc>
      </w:tr>
      <w:tr w:rsidR="00AA0258" w:rsidRPr="00CD5F17" w14:paraId="40DFB2B2" w14:textId="77777777" w:rsidTr="00401EDE">
        <w:trPr>
          <w:trHeight w:hRule="exact" w:val="280"/>
          <w:jc w:val="center"/>
        </w:trPr>
        <w:tc>
          <w:tcPr>
            <w:tcW w:w="539" w:type="dxa"/>
            <w:tcBorders>
              <w:top w:val="single" w:sz="4" w:space="0" w:color="auto"/>
              <w:left w:val="single" w:sz="4" w:space="0" w:color="auto"/>
              <w:bottom w:val="single" w:sz="4" w:space="0" w:color="auto"/>
            </w:tcBorders>
            <w:shd w:val="clear" w:color="auto" w:fill="FFFFFF"/>
          </w:tcPr>
          <w:p w14:paraId="53B4258C" w14:textId="77777777" w:rsidR="00AA0258" w:rsidRPr="00A72405" w:rsidRDefault="00AA0258" w:rsidP="00AA0258">
            <w:pPr>
              <w:adjustRightInd w:val="0"/>
              <w:spacing w:after="0" w:line="240" w:lineRule="auto"/>
              <w:ind w:left="-12"/>
              <w:rPr>
                <w:rFonts w:ascii="Times New Roman" w:eastAsia="SimSun" w:hAnsi="Times New Roman" w:cs="Times New Roman"/>
                <w:sz w:val="20"/>
                <w:szCs w:val="20"/>
                <w:lang w:eastAsia="ru-RU" w:bidi="ru-RU"/>
              </w:rPr>
            </w:pPr>
          </w:p>
        </w:tc>
        <w:tc>
          <w:tcPr>
            <w:tcW w:w="2351" w:type="dxa"/>
            <w:tcBorders>
              <w:top w:val="single" w:sz="4" w:space="0" w:color="auto"/>
              <w:left w:val="single" w:sz="4" w:space="0" w:color="auto"/>
              <w:bottom w:val="single" w:sz="4" w:space="0" w:color="auto"/>
            </w:tcBorders>
            <w:shd w:val="clear" w:color="auto" w:fill="FFFFFF"/>
          </w:tcPr>
          <w:p w14:paraId="41114FB4" w14:textId="77777777" w:rsidR="00AA0258" w:rsidRPr="00A72405" w:rsidRDefault="00AA0258" w:rsidP="00AA0258">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502B7479" w14:textId="1BFF849A" w:rsidR="00AA0258" w:rsidRPr="00AA0258" w:rsidRDefault="00AA0258" w:rsidP="00AA0258">
            <w:pPr>
              <w:adjustRightInd w:val="0"/>
              <w:spacing w:after="0" w:line="240" w:lineRule="auto"/>
              <w:jc w:val="both"/>
              <w:rPr>
                <w:rFonts w:ascii="Times New Roman" w:eastAsia="SimSun" w:hAnsi="Times New Roman" w:cs="Times New Roman"/>
                <w:sz w:val="20"/>
                <w:szCs w:val="20"/>
                <w:lang w:eastAsia="ru-RU" w:bidi="ru-RU"/>
              </w:rPr>
            </w:pPr>
            <w:r w:rsidRPr="00AA0258">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2E2015C2" w14:textId="348EBCEC" w:rsidR="00AA0258" w:rsidRPr="00AA0258" w:rsidRDefault="00AA0258" w:rsidP="00AA0258">
            <w:pPr>
              <w:adjustRightInd w:val="0"/>
              <w:spacing w:after="0" w:line="240" w:lineRule="auto"/>
              <w:jc w:val="center"/>
              <w:rPr>
                <w:rFonts w:ascii="Times New Roman" w:eastAsia="SimSun" w:hAnsi="Times New Roman" w:cs="Times New Roman"/>
                <w:sz w:val="20"/>
                <w:szCs w:val="20"/>
                <w:lang w:val="de-DE" w:eastAsia="ru-RU" w:bidi="ru-RU"/>
              </w:rPr>
            </w:pPr>
            <w:r w:rsidRPr="00AA0258">
              <w:rPr>
                <w:rFonts w:ascii="Times New Roman" w:eastAsia="SimSun" w:hAnsi="Times New Roman" w:cs="Times New Roman"/>
                <w:sz w:val="20"/>
                <w:szCs w:val="20"/>
                <w:lang w:val="de-DE" w:eastAsia="ru-RU" w:bidi="ru-RU"/>
              </w:rPr>
              <w:t>ADP1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1FEF781D" w14:textId="62F26D51" w:rsidR="00AA0258" w:rsidRPr="00AA0258" w:rsidRDefault="00AA0258" w:rsidP="00AA0258">
            <w:pPr>
              <w:adjustRightInd w:val="0"/>
              <w:spacing w:after="0" w:line="240" w:lineRule="auto"/>
              <w:rPr>
                <w:rFonts w:ascii="Times New Roman" w:eastAsia="SimSun" w:hAnsi="Times New Roman" w:cs="Times New Roman"/>
                <w:sz w:val="20"/>
                <w:szCs w:val="20"/>
                <w:lang w:val="de-DE" w:eastAsia="ru-RU" w:bidi="ru-RU"/>
              </w:rPr>
            </w:pPr>
            <w:r w:rsidRPr="00AA0258">
              <w:rPr>
                <w:rFonts w:ascii="Times New Roman" w:eastAsia="SimSun" w:hAnsi="Times New Roman" w:cs="Times New Roman"/>
                <w:sz w:val="20"/>
                <w:szCs w:val="20"/>
                <w:lang w:val="de-DE" w:eastAsia="ru-RU" w:bidi="ru-RU"/>
              </w:rPr>
              <w:t>а), b), с), d)</w:t>
            </w:r>
          </w:p>
        </w:tc>
      </w:tr>
      <w:tr w:rsidR="00AA0258" w:rsidRPr="00CD5F17" w14:paraId="7DD729D6" w14:textId="77777777" w:rsidTr="00401EDE">
        <w:trPr>
          <w:trHeight w:hRule="exact" w:val="280"/>
          <w:jc w:val="center"/>
        </w:trPr>
        <w:tc>
          <w:tcPr>
            <w:tcW w:w="539" w:type="dxa"/>
            <w:tcBorders>
              <w:top w:val="single" w:sz="4" w:space="0" w:color="auto"/>
              <w:left w:val="single" w:sz="4" w:space="0" w:color="auto"/>
              <w:bottom w:val="single" w:sz="4" w:space="0" w:color="auto"/>
            </w:tcBorders>
            <w:shd w:val="clear" w:color="auto" w:fill="FFFFFF"/>
          </w:tcPr>
          <w:p w14:paraId="656C53E6" w14:textId="77777777" w:rsidR="00AA0258" w:rsidRPr="00A72405" w:rsidRDefault="00AA0258" w:rsidP="00AA0258">
            <w:pPr>
              <w:adjustRightInd w:val="0"/>
              <w:spacing w:after="0" w:line="240" w:lineRule="auto"/>
              <w:ind w:left="-12"/>
              <w:rPr>
                <w:rFonts w:ascii="Times New Roman" w:eastAsia="SimSun" w:hAnsi="Times New Roman" w:cs="Times New Roman"/>
                <w:sz w:val="20"/>
                <w:szCs w:val="20"/>
                <w:lang w:eastAsia="ru-RU" w:bidi="ru-RU"/>
              </w:rPr>
            </w:pPr>
          </w:p>
        </w:tc>
        <w:tc>
          <w:tcPr>
            <w:tcW w:w="2351" w:type="dxa"/>
            <w:tcBorders>
              <w:top w:val="single" w:sz="4" w:space="0" w:color="auto"/>
              <w:left w:val="single" w:sz="4" w:space="0" w:color="auto"/>
              <w:bottom w:val="single" w:sz="4" w:space="0" w:color="auto"/>
            </w:tcBorders>
            <w:shd w:val="clear" w:color="auto" w:fill="FFFFFF"/>
          </w:tcPr>
          <w:p w14:paraId="07DB8104" w14:textId="77777777" w:rsidR="00AA0258" w:rsidRPr="00A72405" w:rsidRDefault="00AA0258" w:rsidP="00AA0258">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0AF1347F" w14:textId="0958B67D" w:rsidR="00AA0258" w:rsidRPr="00AA0258" w:rsidRDefault="00AA0258" w:rsidP="00AA0258">
            <w:pPr>
              <w:adjustRightInd w:val="0"/>
              <w:spacing w:after="0" w:line="240" w:lineRule="auto"/>
              <w:jc w:val="both"/>
              <w:rPr>
                <w:rFonts w:ascii="Times New Roman" w:eastAsia="SimSun" w:hAnsi="Times New Roman" w:cs="Times New Roman"/>
                <w:sz w:val="20"/>
                <w:szCs w:val="20"/>
                <w:lang w:eastAsia="ru-RU" w:bidi="ru-RU"/>
              </w:rPr>
            </w:pPr>
            <w:r w:rsidRPr="00AA0258">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6277AEE5" w14:textId="2B5D88C4" w:rsidR="00AA0258" w:rsidRPr="00AA0258" w:rsidRDefault="00AA0258" w:rsidP="00AA0258">
            <w:pPr>
              <w:adjustRightInd w:val="0"/>
              <w:spacing w:after="0" w:line="240" w:lineRule="auto"/>
              <w:jc w:val="center"/>
              <w:rPr>
                <w:rFonts w:ascii="Times New Roman" w:eastAsia="SimSun" w:hAnsi="Times New Roman" w:cs="Times New Roman"/>
                <w:sz w:val="20"/>
                <w:szCs w:val="20"/>
                <w:lang w:val="de-DE" w:eastAsia="ru-RU" w:bidi="ru-RU"/>
              </w:rPr>
            </w:pPr>
            <w:r w:rsidRPr="00AA0258">
              <w:rPr>
                <w:rFonts w:ascii="Times New Roman" w:eastAsia="SimSun" w:hAnsi="Times New Roman" w:cs="Times New Roman"/>
                <w:sz w:val="20"/>
                <w:szCs w:val="20"/>
                <w:lang w:val="de-DE" w:eastAsia="ru-RU" w:bidi="ru-RU"/>
              </w:rPr>
              <w:t>ADP1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247D8154" w14:textId="3E549940" w:rsidR="00AA0258" w:rsidRPr="00AA0258" w:rsidRDefault="00AA0258" w:rsidP="00AA0258">
            <w:pPr>
              <w:adjustRightInd w:val="0"/>
              <w:spacing w:after="0" w:line="240" w:lineRule="auto"/>
              <w:rPr>
                <w:rFonts w:ascii="Times New Roman" w:eastAsia="SimSun" w:hAnsi="Times New Roman" w:cs="Times New Roman"/>
                <w:sz w:val="20"/>
                <w:szCs w:val="20"/>
                <w:lang w:val="de-DE" w:eastAsia="ru-RU" w:bidi="ru-RU"/>
              </w:rPr>
            </w:pPr>
            <w:r w:rsidRPr="00AA0258">
              <w:rPr>
                <w:rFonts w:ascii="Times New Roman" w:eastAsia="SimSun" w:hAnsi="Times New Roman" w:cs="Times New Roman"/>
                <w:sz w:val="20"/>
                <w:szCs w:val="20"/>
                <w:lang w:val="de-DE" w:eastAsia="ru-RU" w:bidi="ru-RU"/>
              </w:rPr>
              <w:t>а), b), с), d)</w:t>
            </w:r>
          </w:p>
        </w:tc>
      </w:tr>
      <w:tr w:rsidR="001E28D1" w:rsidRPr="00CD5F17" w14:paraId="007D0BF5" w14:textId="77777777" w:rsidTr="001E28D1">
        <w:trPr>
          <w:trHeight w:hRule="exact" w:val="979"/>
          <w:jc w:val="center"/>
        </w:trPr>
        <w:tc>
          <w:tcPr>
            <w:tcW w:w="539" w:type="dxa"/>
            <w:vMerge w:val="restart"/>
            <w:tcBorders>
              <w:top w:val="single" w:sz="4" w:space="0" w:color="auto"/>
              <w:left w:val="single" w:sz="4" w:space="0" w:color="auto"/>
            </w:tcBorders>
            <w:shd w:val="clear" w:color="auto" w:fill="FFFFFF"/>
            <w:vAlign w:val="center"/>
          </w:tcPr>
          <w:p w14:paraId="36946447" w14:textId="3AE2D23F" w:rsidR="001E28D1" w:rsidRPr="00447ABE" w:rsidRDefault="001E28D1" w:rsidP="001E28D1">
            <w:pPr>
              <w:adjustRightInd w:val="0"/>
              <w:spacing w:after="0" w:line="240" w:lineRule="auto"/>
              <w:ind w:left="-12"/>
              <w:rPr>
                <w:rFonts w:ascii="Times New Roman" w:eastAsia="SimSun" w:hAnsi="Times New Roman" w:cs="Times New Roman"/>
                <w:sz w:val="20"/>
                <w:szCs w:val="20"/>
                <w:lang w:eastAsia="ru-RU" w:bidi="ru-RU"/>
              </w:rPr>
            </w:pPr>
            <w:r w:rsidRPr="009013E2">
              <w:rPr>
                <w:rFonts w:ascii="Times New Roman" w:eastAsia="SimSun" w:hAnsi="Times New Roman" w:cs="Times New Roman"/>
                <w:sz w:val="20"/>
                <w:szCs w:val="20"/>
                <w:lang w:val="de-DE" w:eastAsia="ru-RU" w:bidi="ru-RU"/>
              </w:rPr>
              <w:t>IP_1</w:t>
            </w:r>
            <w:r>
              <w:rPr>
                <w:rFonts w:ascii="Times New Roman" w:eastAsia="SimSun" w:hAnsi="Times New Roman" w:cs="Times New Roman"/>
                <w:sz w:val="20"/>
                <w:szCs w:val="20"/>
                <w:lang w:eastAsia="ru-RU" w:bidi="ru-RU"/>
              </w:rPr>
              <w:t>6</w:t>
            </w:r>
          </w:p>
        </w:tc>
        <w:tc>
          <w:tcPr>
            <w:tcW w:w="2351" w:type="dxa"/>
            <w:vMerge w:val="restart"/>
            <w:tcBorders>
              <w:top w:val="single" w:sz="4" w:space="0" w:color="auto"/>
              <w:left w:val="single" w:sz="4" w:space="0" w:color="auto"/>
            </w:tcBorders>
            <w:shd w:val="clear" w:color="auto" w:fill="FFFFFF"/>
            <w:vAlign w:val="center"/>
          </w:tcPr>
          <w:p w14:paraId="75D7CAF6" w14:textId="3A9B8839" w:rsidR="001E28D1" w:rsidRPr="00447ABE" w:rsidRDefault="001E28D1" w:rsidP="001E28D1">
            <w:pPr>
              <w:adjustRightInd w:val="0"/>
              <w:spacing w:after="0" w:line="240" w:lineRule="auto"/>
              <w:rPr>
                <w:rFonts w:ascii="Times New Roman" w:eastAsia="SimSun" w:hAnsi="Times New Roman" w:cs="Times New Roman"/>
                <w:sz w:val="20"/>
                <w:szCs w:val="20"/>
                <w:lang w:eastAsia="ru-RU" w:bidi="ru-RU"/>
              </w:rPr>
            </w:pPr>
            <w:r w:rsidRPr="00447ABE">
              <w:rPr>
                <w:rFonts w:ascii="Times New Roman" w:eastAsia="SimSun" w:hAnsi="Times New Roman" w:cs="Times New Roman"/>
                <w:sz w:val="20"/>
                <w:szCs w:val="20"/>
                <w:lang w:eastAsia="ru-RU" w:bidi="ru-RU"/>
              </w:rPr>
              <w:t>Коммуникации с заинтересованными сторонами</w:t>
            </w:r>
          </w:p>
        </w:tc>
        <w:tc>
          <w:tcPr>
            <w:tcW w:w="4561" w:type="dxa"/>
            <w:tcBorders>
              <w:top w:val="single" w:sz="4" w:space="0" w:color="auto"/>
              <w:left w:val="single" w:sz="4" w:space="0" w:color="auto"/>
              <w:bottom w:val="single" w:sz="4" w:space="0" w:color="auto"/>
            </w:tcBorders>
            <w:shd w:val="clear" w:color="auto" w:fill="FFFFFF"/>
          </w:tcPr>
          <w:p w14:paraId="72923108" w14:textId="7BC5D35C" w:rsidR="001E28D1" w:rsidRPr="00447ABE" w:rsidRDefault="001E28D1" w:rsidP="00447ABE">
            <w:pPr>
              <w:adjustRightInd w:val="0"/>
              <w:spacing w:after="0" w:line="240" w:lineRule="auto"/>
              <w:jc w:val="both"/>
              <w:rPr>
                <w:rFonts w:ascii="Times New Roman" w:eastAsia="SimSun" w:hAnsi="Times New Roman" w:cs="Times New Roman"/>
                <w:sz w:val="20"/>
                <w:szCs w:val="20"/>
                <w:lang w:val="de-DE" w:eastAsia="ru-RU" w:bidi="ru-RU"/>
              </w:rPr>
            </w:pPr>
            <w:r w:rsidRPr="00447ABE">
              <w:rPr>
                <w:rFonts w:ascii="Times New Roman" w:eastAsia="SimSun" w:hAnsi="Times New Roman" w:cs="Times New Roman"/>
                <w:sz w:val="20"/>
                <w:szCs w:val="20"/>
                <w:lang w:eastAsia="ru-RU" w:bidi="ru-RU"/>
              </w:rPr>
              <w:t>- Содержит информационные материалы/электронные письма/плакаты/материалы кампаний, направляемые соответствующим заинтересованным сторонам</w:t>
            </w:r>
          </w:p>
        </w:tc>
        <w:tc>
          <w:tcPr>
            <w:tcW w:w="907" w:type="dxa"/>
            <w:tcBorders>
              <w:top w:val="single" w:sz="4" w:space="0" w:color="auto"/>
              <w:left w:val="single" w:sz="4" w:space="0" w:color="auto"/>
              <w:bottom w:val="single" w:sz="4" w:space="0" w:color="auto"/>
            </w:tcBorders>
            <w:shd w:val="clear" w:color="auto" w:fill="FFFFFF"/>
          </w:tcPr>
          <w:p w14:paraId="6D6FEEDF" w14:textId="6F4A7CC3" w:rsidR="001E28D1" w:rsidRPr="00447ABE" w:rsidRDefault="001E28D1" w:rsidP="00447ABE">
            <w:pPr>
              <w:adjustRightInd w:val="0"/>
              <w:spacing w:after="0" w:line="240" w:lineRule="auto"/>
              <w:jc w:val="center"/>
              <w:rPr>
                <w:rFonts w:ascii="Times New Roman" w:eastAsia="SimSun" w:hAnsi="Times New Roman" w:cs="Times New Roman"/>
                <w:sz w:val="20"/>
                <w:szCs w:val="20"/>
                <w:lang w:val="de-DE" w:eastAsia="ru-RU" w:bidi="ru-RU"/>
              </w:rPr>
            </w:pPr>
            <w:r w:rsidRPr="00447ABE">
              <w:rPr>
                <w:rFonts w:ascii="Times New Roman" w:eastAsia="SimSun" w:hAnsi="Times New Roman" w:cs="Times New Roman"/>
                <w:sz w:val="20"/>
                <w:szCs w:val="20"/>
                <w:lang w:val="de-DE" w:eastAsia="ru-RU" w:bidi="ru-RU"/>
              </w:rPr>
              <w:t>OSP3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7A2BE1A9" w14:textId="17A126EC" w:rsidR="001E28D1" w:rsidRPr="00447ABE" w:rsidRDefault="001E28D1" w:rsidP="00447ABE">
            <w:pPr>
              <w:adjustRightInd w:val="0"/>
              <w:spacing w:after="0" w:line="240" w:lineRule="auto"/>
              <w:rPr>
                <w:rFonts w:ascii="Times New Roman" w:eastAsia="SimSun" w:hAnsi="Times New Roman" w:cs="Times New Roman"/>
                <w:sz w:val="20"/>
                <w:szCs w:val="20"/>
                <w:lang w:val="de-DE" w:eastAsia="ru-RU" w:bidi="ru-RU"/>
              </w:rPr>
            </w:pPr>
            <w:r w:rsidRPr="00447ABE">
              <w:rPr>
                <w:rFonts w:ascii="Times New Roman" w:eastAsia="SimSun" w:hAnsi="Times New Roman" w:cs="Times New Roman"/>
                <w:sz w:val="20"/>
                <w:szCs w:val="20"/>
                <w:lang w:val="de-DE" w:eastAsia="ru-RU" w:bidi="ru-RU"/>
              </w:rPr>
              <w:t>а), b), с)</w:t>
            </w:r>
          </w:p>
        </w:tc>
      </w:tr>
      <w:tr w:rsidR="001E28D1" w:rsidRPr="00CD5F17" w14:paraId="5781808F" w14:textId="77777777" w:rsidTr="00401EDE">
        <w:trPr>
          <w:trHeight w:hRule="exact" w:val="280"/>
          <w:jc w:val="center"/>
        </w:trPr>
        <w:tc>
          <w:tcPr>
            <w:tcW w:w="539" w:type="dxa"/>
            <w:vMerge/>
            <w:tcBorders>
              <w:left w:val="single" w:sz="4" w:space="0" w:color="auto"/>
            </w:tcBorders>
            <w:shd w:val="clear" w:color="auto" w:fill="FFFFFF"/>
          </w:tcPr>
          <w:p w14:paraId="7AB796E8" w14:textId="77777777" w:rsidR="001E28D1" w:rsidRPr="00A72405" w:rsidRDefault="001E28D1" w:rsidP="00447ABE">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tcBorders>
            <w:shd w:val="clear" w:color="auto" w:fill="FFFFFF"/>
          </w:tcPr>
          <w:p w14:paraId="70253598" w14:textId="77777777" w:rsidR="001E28D1" w:rsidRPr="00A72405" w:rsidRDefault="001E28D1" w:rsidP="00447ABE">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5E85F709" w14:textId="3A5B9798" w:rsidR="001E28D1" w:rsidRPr="00AA0258" w:rsidRDefault="001E28D1" w:rsidP="00447ABE">
            <w:pPr>
              <w:adjustRightInd w:val="0"/>
              <w:spacing w:after="0" w:line="240" w:lineRule="auto"/>
              <w:jc w:val="both"/>
              <w:rPr>
                <w:rFonts w:ascii="Times New Roman" w:eastAsia="SimSun" w:hAnsi="Times New Roman" w:cs="Times New Roman"/>
                <w:sz w:val="20"/>
                <w:szCs w:val="20"/>
                <w:lang w:val="de-DE" w:eastAsia="ru-RU" w:bidi="ru-RU"/>
              </w:rPr>
            </w:pPr>
            <w:r w:rsidRPr="00AA0258">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center"/>
          </w:tcPr>
          <w:p w14:paraId="546306FC" w14:textId="6522785F" w:rsidR="001E28D1" w:rsidRPr="00447ABE" w:rsidRDefault="001E28D1" w:rsidP="00447ABE">
            <w:pPr>
              <w:adjustRightInd w:val="0"/>
              <w:spacing w:after="0" w:line="240" w:lineRule="auto"/>
              <w:jc w:val="center"/>
              <w:rPr>
                <w:rFonts w:ascii="Times New Roman" w:eastAsia="SimSun" w:hAnsi="Times New Roman" w:cs="Times New Roman"/>
                <w:sz w:val="20"/>
                <w:szCs w:val="20"/>
                <w:lang w:val="de-DE" w:eastAsia="ru-RU" w:bidi="ru-RU"/>
              </w:rPr>
            </w:pPr>
            <w:r w:rsidRPr="00447ABE">
              <w:rPr>
                <w:rFonts w:ascii="Times New Roman" w:eastAsia="SimSun" w:hAnsi="Times New Roman" w:cs="Times New Roman"/>
                <w:sz w:val="20"/>
                <w:szCs w:val="20"/>
                <w:lang w:val="de-DE" w:eastAsia="ru-RU" w:bidi="ru-RU"/>
              </w:rPr>
              <w:t>OSP4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760FCEE8" w14:textId="7670CD85" w:rsidR="001E28D1" w:rsidRPr="00447ABE" w:rsidRDefault="001E28D1" w:rsidP="00447ABE">
            <w:pPr>
              <w:adjustRightInd w:val="0"/>
              <w:spacing w:after="0" w:line="240" w:lineRule="auto"/>
              <w:rPr>
                <w:rFonts w:ascii="Times New Roman" w:eastAsia="SimSun" w:hAnsi="Times New Roman" w:cs="Times New Roman"/>
                <w:sz w:val="20"/>
                <w:szCs w:val="20"/>
                <w:lang w:val="de-DE" w:eastAsia="ru-RU" w:bidi="ru-RU"/>
              </w:rPr>
            </w:pPr>
            <w:r w:rsidRPr="00447ABE">
              <w:rPr>
                <w:rFonts w:ascii="Times New Roman" w:eastAsia="SimSun" w:hAnsi="Times New Roman" w:cs="Times New Roman"/>
                <w:sz w:val="20"/>
                <w:szCs w:val="20"/>
                <w:lang w:val="de-DE" w:eastAsia="ru-RU" w:bidi="ru-RU"/>
              </w:rPr>
              <w:t>b)</w:t>
            </w:r>
          </w:p>
        </w:tc>
      </w:tr>
      <w:tr w:rsidR="001E28D1" w:rsidRPr="00CD5F17" w14:paraId="6860CF68" w14:textId="77777777" w:rsidTr="00401EDE">
        <w:trPr>
          <w:trHeight w:hRule="exact" w:val="280"/>
          <w:jc w:val="center"/>
        </w:trPr>
        <w:tc>
          <w:tcPr>
            <w:tcW w:w="539" w:type="dxa"/>
            <w:vMerge/>
            <w:tcBorders>
              <w:left w:val="single" w:sz="4" w:space="0" w:color="auto"/>
              <w:bottom w:val="single" w:sz="4" w:space="0" w:color="auto"/>
            </w:tcBorders>
            <w:shd w:val="clear" w:color="auto" w:fill="FFFFFF"/>
          </w:tcPr>
          <w:p w14:paraId="05C66BE6" w14:textId="77777777" w:rsidR="001E28D1" w:rsidRPr="00A72405" w:rsidRDefault="001E28D1" w:rsidP="00447ABE">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bottom w:val="single" w:sz="4" w:space="0" w:color="auto"/>
            </w:tcBorders>
            <w:shd w:val="clear" w:color="auto" w:fill="FFFFFF"/>
          </w:tcPr>
          <w:p w14:paraId="28260636" w14:textId="77777777" w:rsidR="001E28D1" w:rsidRPr="00A72405" w:rsidRDefault="001E28D1" w:rsidP="00447ABE">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center"/>
          </w:tcPr>
          <w:p w14:paraId="55C90D2C" w14:textId="66D362BB" w:rsidR="001E28D1" w:rsidRPr="00AA0258" w:rsidRDefault="001E28D1" w:rsidP="00447ABE">
            <w:pPr>
              <w:adjustRightInd w:val="0"/>
              <w:spacing w:after="0" w:line="240" w:lineRule="auto"/>
              <w:jc w:val="both"/>
              <w:rPr>
                <w:rFonts w:ascii="Times New Roman" w:eastAsia="SimSun" w:hAnsi="Times New Roman" w:cs="Times New Roman"/>
                <w:sz w:val="20"/>
                <w:szCs w:val="20"/>
                <w:lang w:val="de-DE" w:eastAsia="ru-RU" w:bidi="ru-RU"/>
              </w:rPr>
            </w:pPr>
            <w:r w:rsidRPr="00AA0258">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vAlign w:val="bottom"/>
          </w:tcPr>
          <w:p w14:paraId="1D0B3CBC" w14:textId="60894E91" w:rsidR="001E28D1" w:rsidRPr="00447ABE" w:rsidRDefault="001E28D1" w:rsidP="00447ABE">
            <w:pPr>
              <w:adjustRightInd w:val="0"/>
              <w:spacing w:after="0" w:line="240" w:lineRule="auto"/>
              <w:jc w:val="center"/>
              <w:rPr>
                <w:rFonts w:ascii="Times New Roman" w:eastAsia="SimSun" w:hAnsi="Times New Roman" w:cs="Times New Roman"/>
                <w:sz w:val="20"/>
                <w:szCs w:val="20"/>
                <w:lang w:val="de-DE" w:eastAsia="ru-RU" w:bidi="ru-RU"/>
              </w:rPr>
            </w:pPr>
            <w:r w:rsidRPr="00447ABE">
              <w:rPr>
                <w:rFonts w:ascii="Times New Roman" w:eastAsia="SimSun" w:hAnsi="Times New Roman" w:cs="Times New Roman"/>
                <w:sz w:val="20"/>
                <w:szCs w:val="20"/>
                <w:lang w:val="de-DE" w:eastAsia="ru-RU" w:bidi="ru-RU"/>
              </w:rPr>
              <w:t>OSP4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5325B36A" w14:textId="0E97F635" w:rsidR="001E28D1" w:rsidRPr="00447ABE" w:rsidRDefault="001E28D1" w:rsidP="00447ABE">
            <w:pPr>
              <w:adjustRightInd w:val="0"/>
              <w:spacing w:after="0" w:line="240" w:lineRule="auto"/>
              <w:rPr>
                <w:rFonts w:ascii="Times New Roman" w:eastAsia="SimSun" w:hAnsi="Times New Roman" w:cs="Times New Roman"/>
                <w:sz w:val="20"/>
                <w:szCs w:val="20"/>
                <w:lang w:val="de-DE" w:eastAsia="ru-RU" w:bidi="ru-RU"/>
              </w:rPr>
            </w:pPr>
            <w:r w:rsidRPr="00447ABE">
              <w:rPr>
                <w:rFonts w:ascii="Times New Roman" w:eastAsia="SimSun" w:hAnsi="Times New Roman" w:cs="Times New Roman"/>
                <w:sz w:val="20"/>
                <w:szCs w:val="20"/>
                <w:lang w:val="de-DE" w:eastAsia="ru-RU" w:bidi="ru-RU"/>
              </w:rPr>
              <w:t>d)</w:t>
            </w:r>
          </w:p>
        </w:tc>
      </w:tr>
      <w:tr w:rsidR="00770E54" w:rsidRPr="00CD5F17" w14:paraId="763D2D07" w14:textId="77777777" w:rsidTr="00586EFF">
        <w:trPr>
          <w:trHeight w:hRule="exact" w:val="435"/>
          <w:jc w:val="center"/>
        </w:trPr>
        <w:tc>
          <w:tcPr>
            <w:tcW w:w="539" w:type="dxa"/>
            <w:vMerge w:val="restart"/>
            <w:tcBorders>
              <w:top w:val="single" w:sz="4" w:space="0" w:color="auto"/>
              <w:left w:val="single" w:sz="4" w:space="0" w:color="auto"/>
            </w:tcBorders>
            <w:shd w:val="clear" w:color="auto" w:fill="FFFFFF"/>
            <w:vAlign w:val="center"/>
          </w:tcPr>
          <w:p w14:paraId="4D4844CE" w14:textId="6A00535E" w:rsidR="00770E54" w:rsidRPr="001B6207" w:rsidRDefault="00770E54" w:rsidP="0034537B">
            <w:pPr>
              <w:adjustRightInd w:val="0"/>
              <w:spacing w:after="0" w:line="240" w:lineRule="auto"/>
              <w:ind w:left="-12"/>
              <w:rPr>
                <w:rFonts w:ascii="Times New Roman" w:eastAsia="SimSun" w:hAnsi="Times New Roman" w:cs="Times New Roman"/>
                <w:sz w:val="20"/>
                <w:szCs w:val="20"/>
                <w:lang w:eastAsia="ru-RU" w:bidi="ru-RU"/>
              </w:rPr>
            </w:pPr>
            <w:r w:rsidRPr="009013E2">
              <w:rPr>
                <w:rFonts w:ascii="Times New Roman" w:eastAsia="SimSun" w:hAnsi="Times New Roman" w:cs="Times New Roman"/>
                <w:sz w:val="20"/>
                <w:szCs w:val="20"/>
                <w:lang w:val="de-DE" w:eastAsia="ru-RU" w:bidi="ru-RU"/>
              </w:rPr>
              <w:t>IP_1</w:t>
            </w:r>
            <w:r>
              <w:rPr>
                <w:rFonts w:ascii="Times New Roman" w:eastAsia="SimSun" w:hAnsi="Times New Roman" w:cs="Times New Roman"/>
                <w:sz w:val="20"/>
                <w:szCs w:val="20"/>
                <w:lang w:eastAsia="ru-RU" w:bidi="ru-RU"/>
              </w:rPr>
              <w:t>7</w:t>
            </w:r>
          </w:p>
        </w:tc>
        <w:tc>
          <w:tcPr>
            <w:tcW w:w="2351" w:type="dxa"/>
            <w:vMerge w:val="restart"/>
            <w:tcBorders>
              <w:top w:val="single" w:sz="4" w:space="0" w:color="auto"/>
              <w:left w:val="single" w:sz="4" w:space="0" w:color="auto"/>
            </w:tcBorders>
            <w:shd w:val="clear" w:color="auto" w:fill="FFFFFF"/>
            <w:vAlign w:val="center"/>
          </w:tcPr>
          <w:p w14:paraId="68846B79" w14:textId="019545C5" w:rsidR="00770E54" w:rsidRPr="001B6207" w:rsidRDefault="00770E54" w:rsidP="0034537B">
            <w:pPr>
              <w:adjustRightInd w:val="0"/>
              <w:spacing w:after="0" w:line="240" w:lineRule="auto"/>
              <w:rPr>
                <w:rFonts w:ascii="Times New Roman" w:eastAsia="SimSun" w:hAnsi="Times New Roman" w:cs="Times New Roman"/>
                <w:sz w:val="20"/>
                <w:szCs w:val="20"/>
                <w:lang w:eastAsia="ru-RU" w:bidi="ru-RU"/>
              </w:rPr>
            </w:pPr>
            <w:r w:rsidRPr="001B6207">
              <w:rPr>
                <w:rFonts w:ascii="Times New Roman" w:eastAsia="SimSun" w:hAnsi="Times New Roman" w:cs="Times New Roman"/>
                <w:sz w:val="20"/>
                <w:szCs w:val="20"/>
                <w:lang w:eastAsia="ru-RU" w:bidi="ru-RU"/>
              </w:rPr>
              <w:t>Материалы о ходе выполнения проекта</w:t>
            </w:r>
          </w:p>
        </w:tc>
        <w:tc>
          <w:tcPr>
            <w:tcW w:w="4561" w:type="dxa"/>
            <w:vMerge w:val="restart"/>
            <w:tcBorders>
              <w:top w:val="single" w:sz="4" w:space="0" w:color="auto"/>
              <w:left w:val="single" w:sz="4" w:space="0" w:color="auto"/>
            </w:tcBorders>
            <w:shd w:val="clear" w:color="auto" w:fill="FFFFFF"/>
          </w:tcPr>
          <w:p w14:paraId="3B1BFC97" w14:textId="56A23942" w:rsidR="00770E54" w:rsidRPr="001B6207" w:rsidRDefault="00770E54" w:rsidP="001B6207">
            <w:pPr>
              <w:adjustRightInd w:val="0"/>
              <w:spacing w:after="0" w:line="240" w:lineRule="auto"/>
              <w:jc w:val="both"/>
              <w:rPr>
                <w:rFonts w:ascii="Times New Roman" w:eastAsia="SimSun" w:hAnsi="Times New Roman" w:cs="Times New Roman"/>
                <w:sz w:val="20"/>
                <w:szCs w:val="20"/>
                <w:lang w:val="de-DE" w:eastAsia="ru-RU" w:bidi="ru-RU"/>
              </w:rPr>
            </w:pPr>
            <w:r w:rsidRPr="001B6207">
              <w:rPr>
                <w:rFonts w:ascii="Times New Roman" w:eastAsia="SimSun" w:hAnsi="Times New Roman" w:cs="Times New Roman"/>
                <w:sz w:val="20"/>
                <w:szCs w:val="20"/>
                <w:lang w:eastAsia="ru-RU" w:bidi="ru-RU"/>
              </w:rPr>
              <w:t>- Документируют отчет о ходе проекта, вопросы для обсуждения, запланированные мероприятия и их статус</w:t>
            </w:r>
          </w:p>
        </w:tc>
        <w:tc>
          <w:tcPr>
            <w:tcW w:w="907" w:type="dxa"/>
            <w:tcBorders>
              <w:top w:val="single" w:sz="4" w:space="0" w:color="auto"/>
              <w:left w:val="single" w:sz="4" w:space="0" w:color="auto"/>
              <w:bottom w:val="single" w:sz="4" w:space="0" w:color="auto"/>
            </w:tcBorders>
            <w:shd w:val="clear" w:color="auto" w:fill="FFFFFF"/>
          </w:tcPr>
          <w:p w14:paraId="3BB5FB75" w14:textId="287B76A4" w:rsidR="00770E54" w:rsidRPr="001B6207" w:rsidRDefault="00770E54" w:rsidP="001B6207">
            <w:pPr>
              <w:adjustRightInd w:val="0"/>
              <w:spacing w:after="0" w:line="240" w:lineRule="auto"/>
              <w:jc w:val="center"/>
              <w:rPr>
                <w:rFonts w:ascii="Times New Roman" w:eastAsia="SimSun" w:hAnsi="Times New Roman" w:cs="Times New Roman"/>
                <w:sz w:val="20"/>
                <w:szCs w:val="20"/>
                <w:lang w:val="de-DE" w:eastAsia="ru-RU" w:bidi="ru-RU"/>
              </w:rPr>
            </w:pPr>
            <w:r w:rsidRPr="001B6207">
              <w:rPr>
                <w:rFonts w:ascii="Times New Roman" w:eastAsia="SimSun" w:hAnsi="Times New Roman" w:cs="Times New Roman"/>
                <w:sz w:val="20"/>
                <w:szCs w:val="20"/>
                <w:lang w:val="de-DE" w:eastAsia="ru-RU" w:bidi="ru-RU"/>
              </w:rPr>
              <w:t>OSP4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F7C7FBC" w14:textId="23833278" w:rsidR="00770E54" w:rsidRPr="001B6207" w:rsidRDefault="00770E54" w:rsidP="001B6207">
            <w:pPr>
              <w:adjustRightInd w:val="0"/>
              <w:spacing w:after="0" w:line="240" w:lineRule="auto"/>
              <w:rPr>
                <w:rFonts w:ascii="Times New Roman" w:eastAsia="SimSun" w:hAnsi="Times New Roman" w:cs="Times New Roman"/>
                <w:sz w:val="20"/>
                <w:szCs w:val="20"/>
                <w:lang w:val="de-DE" w:eastAsia="ru-RU" w:bidi="ru-RU"/>
              </w:rPr>
            </w:pPr>
            <w:r w:rsidRPr="001B6207">
              <w:rPr>
                <w:rFonts w:ascii="Times New Roman" w:eastAsia="SimSun" w:hAnsi="Times New Roman" w:cs="Times New Roman"/>
                <w:sz w:val="20"/>
                <w:szCs w:val="20"/>
                <w:lang w:val="de-DE" w:eastAsia="ru-RU" w:bidi="ru-RU"/>
              </w:rPr>
              <w:t>а), b)</w:t>
            </w:r>
          </w:p>
        </w:tc>
      </w:tr>
      <w:tr w:rsidR="00770E54" w:rsidRPr="00CD5F17" w14:paraId="7EDC4BDB" w14:textId="77777777" w:rsidTr="00A077AF">
        <w:trPr>
          <w:trHeight w:hRule="exact" w:val="280"/>
          <w:jc w:val="center"/>
        </w:trPr>
        <w:tc>
          <w:tcPr>
            <w:tcW w:w="539" w:type="dxa"/>
            <w:vMerge/>
            <w:tcBorders>
              <w:left w:val="single" w:sz="4" w:space="0" w:color="auto"/>
              <w:bottom w:val="single" w:sz="4" w:space="0" w:color="auto"/>
            </w:tcBorders>
            <w:shd w:val="clear" w:color="auto" w:fill="FFFFFF"/>
          </w:tcPr>
          <w:p w14:paraId="39E0336F" w14:textId="77777777" w:rsidR="00770E54" w:rsidRPr="00A72405" w:rsidRDefault="00770E54" w:rsidP="00132061">
            <w:pPr>
              <w:adjustRightInd w:val="0"/>
              <w:spacing w:after="0" w:line="240" w:lineRule="auto"/>
              <w:ind w:left="-12"/>
              <w:rPr>
                <w:rFonts w:ascii="Times New Roman" w:eastAsia="SimSun" w:hAnsi="Times New Roman" w:cs="Times New Roman"/>
                <w:sz w:val="20"/>
                <w:szCs w:val="20"/>
                <w:lang w:eastAsia="ru-RU" w:bidi="ru-RU"/>
              </w:rPr>
            </w:pPr>
          </w:p>
        </w:tc>
        <w:tc>
          <w:tcPr>
            <w:tcW w:w="2351" w:type="dxa"/>
            <w:vMerge/>
            <w:tcBorders>
              <w:left w:val="single" w:sz="4" w:space="0" w:color="auto"/>
              <w:bottom w:val="single" w:sz="4" w:space="0" w:color="auto"/>
            </w:tcBorders>
            <w:shd w:val="clear" w:color="auto" w:fill="FFFFFF"/>
          </w:tcPr>
          <w:p w14:paraId="69220017" w14:textId="77777777" w:rsidR="00770E54" w:rsidRPr="00A72405" w:rsidRDefault="00770E54" w:rsidP="00132061">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vAlign w:val="center"/>
          </w:tcPr>
          <w:p w14:paraId="586A593B" w14:textId="6E91E99D" w:rsidR="00770E54" w:rsidRPr="00132061" w:rsidRDefault="00770E54" w:rsidP="00132061">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center"/>
          </w:tcPr>
          <w:p w14:paraId="02EE1556" w14:textId="574B0923" w:rsidR="00770E54" w:rsidRPr="00132061" w:rsidRDefault="00770E54" w:rsidP="00132061">
            <w:pPr>
              <w:adjustRightInd w:val="0"/>
              <w:spacing w:after="0" w:line="240" w:lineRule="auto"/>
              <w:jc w:val="center"/>
              <w:rPr>
                <w:rFonts w:ascii="Times New Roman" w:eastAsia="SimSun" w:hAnsi="Times New Roman" w:cs="Times New Roman"/>
                <w:sz w:val="20"/>
                <w:szCs w:val="20"/>
                <w:lang w:val="de-DE" w:eastAsia="ru-RU" w:bidi="ru-RU"/>
              </w:rPr>
            </w:pPr>
            <w:r w:rsidRPr="00132061">
              <w:rPr>
                <w:rFonts w:ascii="Times New Roman" w:eastAsia="SimSun" w:hAnsi="Times New Roman" w:cs="Times New Roman"/>
                <w:sz w:val="20"/>
                <w:szCs w:val="20"/>
                <w:lang w:val="de-DE" w:eastAsia="ru-RU" w:bidi="ru-RU"/>
              </w:rPr>
              <w:t>ADP1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02B5431C" w14:textId="74AA5DED" w:rsidR="00770E54" w:rsidRPr="00132061" w:rsidRDefault="00770E54" w:rsidP="00132061">
            <w:pPr>
              <w:adjustRightInd w:val="0"/>
              <w:spacing w:after="0" w:line="240" w:lineRule="auto"/>
              <w:rPr>
                <w:rFonts w:ascii="Times New Roman" w:eastAsia="SimSun" w:hAnsi="Times New Roman" w:cs="Times New Roman"/>
                <w:sz w:val="20"/>
                <w:szCs w:val="20"/>
                <w:lang w:val="de-DE" w:eastAsia="ru-RU" w:bidi="ru-RU"/>
              </w:rPr>
            </w:pPr>
            <w:r w:rsidRPr="00132061">
              <w:rPr>
                <w:rFonts w:ascii="Times New Roman" w:eastAsia="SimSun" w:hAnsi="Times New Roman" w:cs="Times New Roman"/>
                <w:sz w:val="20"/>
                <w:szCs w:val="20"/>
                <w:lang w:val="de-DE" w:eastAsia="ru-RU" w:bidi="ru-RU"/>
              </w:rPr>
              <w:t>е)</w:t>
            </w:r>
          </w:p>
        </w:tc>
      </w:tr>
      <w:tr w:rsidR="00B74485" w:rsidRPr="00CD5F17" w14:paraId="26A9C3EF" w14:textId="77777777" w:rsidTr="0034537B">
        <w:trPr>
          <w:trHeight w:hRule="exact" w:val="2845"/>
          <w:jc w:val="center"/>
        </w:trPr>
        <w:tc>
          <w:tcPr>
            <w:tcW w:w="539" w:type="dxa"/>
            <w:tcBorders>
              <w:top w:val="single" w:sz="4" w:space="0" w:color="auto"/>
              <w:left w:val="single" w:sz="4" w:space="0" w:color="auto"/>
              <w:bottom w:val="single" w:sz="4" w:space="0" w:color="auto"/>
            </w:tcBorders>
            <w:shd w:val="clear" w:color="auto" w:fill="FFFFFF"/>
          </w:tcPr>
          <w:p w14:paraId="1722EC59" w14:textId="22CF0BB7" w:rsidR="00B74485" w:rsidRPr="00B74485" w:rsidRDefault="00B74485" w:rsidP="00B74485">
            <w:pPr>
              <w:adjustRightInd w:val="0"/>
              <w:spacing w:after="0" w:line="240" w:lineRule="auto"/>
              <w:ind w:left="-12"/>
              <w:rPr>
                <w:rFonts w:ascii="Times New Roman" w:eastAsia="SimSun" w:hAnsi="Times New Roman" w:cs="Times New Roman"/>
                <w:sz w:val="20"/>
                <w:szCs w:val="20"/>
                <w:lang w:eastAsia="ru-RU" w:bidi="ru-RU"/>
              </w:rPr>
            </w:pPr>
            <w:r w:rsidRPr="009013E2">
              <w:rPr>
                <w:rFonts w:ascii="Times New Roman" w:eastAsia="SimSun" w:hAnsi="Times New Roman" w:cs="Times New Roman"/>
                <w:sz w:val="20"/>
                <w:szCs w:val="20"/>
                <w:lang w:val="de-DE" w:eastAsia="ru-RU" w:bidi="ru-RU"/>
              </w:rPr>
              <w:t>IP_1</w:t>
            </w:r>
            <w:r>
              <w:rPr>
                <w:rFonts w:ascii="Times New Roman" w:eastAsia="SimSun" w:hAnsi="Times New Roman" w:cs="Times New Roman"/>
                <w:sz w:val="20"/>
                <w:szCs w:val="20"/>
                <w:lang w:eastAsia="ru-RU" w:bidi="ru-RU"/>
              </w:rPr>
              <w:t>8</w:t>
            </w:r>
          </w:p>
        </w:tc>
        <w:tc>
          <w:tcPr>
            <w:tcW w:w="2351" w:type="dxa"/>
            <w:tcBorders>
              <w:top w:val="single" w:sz="4" w:space="0" w:color="auto"/>
              <w:left w:val="single" w:sz="4" w:space="0" w:color="auto"/>
              <w:bottom w:val="single" w:sz="4" w:space="0" w:color="auto"/>
            </w:tcBorders>
            <w:shd w:val="clear" w:color="auto" w:fill="FFFFFF"/>
          </w:tcPr>
          <w:p w14:paraId="31D1CD35" w14:textId="1A9162BE" w:rsidR="00B74485" w:rsidRPr="00B74485" w:rsidRDefault="00B74485" w:rsidP="00B74485">
            <w:pPr>
              <w:adjustRightInd w:val="0"/>
              <w:spacing w:after="0" w:line="240" w:lineRule="auto"/>
              <w:rPr>
                <w:rFonts w:ascii="Times New Roman" w:eastAsia="SimSun" w:hAnsi="Times New Roman" w:cs="Times New Roman"/>
                <w:sz w:val="20"/>
                <w:szCs w:val="20"/>
                <w:lang w:eastAsia="ru-RU" w:bidi="ru-RU"/>
              </w:rPr>
            </w:pPr>
            <w:r w:rsidRPr="00B74485">
              <w:rPr>
                <w:rFonts w:ascii="Times New Roman" w:eastAsia="SimSun" w:hAnsi="Times New Roman" w:cs="Times New Roman"/>
                <w:sz w:val="20"/>
                <w:szCs w:val="20"/>
                <w:lang w:eastAsia="ru-RU" w:bidi="ru-RU"/>
              </w:rPr>
              <w:t>Анализ рисков, связанных с отказами (</w:t>
            </w:r>
            <w:r w:rsidRPr="00B74485">
              <w:rPr>
                <w:rFonts w:ascii="Times New Roman" w:eastAsia="SimSun" w:hAnsi="Times New Roman" w:cs="Times New Roman"/>
                <w:sz w:val="20"/>
                <w:szCs w:val="20"/>
                <w:lang w:val="de-DE" w:eastAsia="ru-RU" w:bidi="ru-RU"/>
              </w:rPr>
              <w:t>FMEA</w:t>
            </w:r>
            <w:r w:rsidRPr="00B74485">
              <w:rPr>
                <w:rFonts w:ascii="Times New Roman" w:eastAsia="SimSun" w:hAnsi="Times New Roman" w:cs="Times New Roman"/>
                <w:sz w:val="20"/>
                <w:szCs w:val="20"/>
                <w:lang w:eastAsia="ru-RU" w:bidi="ru-RU"/>
              </w:rPr>
              <w:t>)</w:t>
            </w:r>
          </w:p>
        </w:tc>
        <w:tc>
          <w:tcPr>
            <w:tcW w:w="4561" w:type="dxa"/>
            <w:tcBorders>
              <w:top w:val="single" w:sz="4" w:space="0" w:color="auto"/>
              <w:left w:val="single" w:sz="4" w:space="0" w:color="auto"/>
              <w:bottom w:val="single" w:sz="4" w:space="0" w:color="auto"/>
            </w:tcBorders>
            <w:shd w:val="clear" w:color="auto" w:fill="FFFFFF"/>
            <w:vAlign w:val="bottom"/>
          </w:tcPr>
          <w:p w14:paraId="5685C586" w14:textId="77777777" w:rsidR="00B74485" w:rsidRPr="00B74485" w:rsidRDefault="00B74485" w:rsidP="0034537B">
            <w:pPr>
              <w:numPr>
                <w:ilvl w:val="0"/>
                <w:numId w:val="13"/>
              </w:numPr>
              <w:adjustRightInd w:val="0"/>
              <w:spacing w:after="0" w:line="240" w:lineRule="auto"/>
              <w:jc w:val="both"/>
              <w:rPr>
                <w:rFonts w:ascii="Times New Roman" w:eastAsia="SimSun" w:hAnsi="Times New Roman" w:cs="Times New Roman"/>
                <w:sz w:val="20"/>
                <w:szCs w:val="20"/>
                <w:lang w:eastAsia="ru-RU" w:bidi="ru-RU"/>
              </w:rPr>
            </w:pPr>
            <w:r w:rsidRPr="00B74485">
              <w:rPr>
                <w:rFonts w:ascii="Times New Roman" w:eastAsia="SimSun" w:hAnsi="Times New Roman" w:cs="Times New Roman"/>
                <w:sz w:val="20"/>
                <w:szCs w:val="20"/>
                <w:lang w:eastAsia="ru-RU" w:bidi="ru-RU"/>
              </w:rPr>
              <w:t>Определяет риски, связанные с реализацией/развертыванием инициатив / проектов в области аналитики больших данных</w:t>
            </w:r>
          </w:p>
          <w:p w14:paraId="64F78FDA" w14:textId="77777777" w:rsidR="00B74485" w:rsidRPr="00B74485" w:rsidRDefault="00B74485" w:rsidP="0034537B">
            <w:pPr>
              <w:numPr>
                <w:ilvl w:val="0"/>
                <w:numId w:val="13"/>
              </w:numPr>
              <w:adjustRightInd w:val="0"/>
              <w:spacing w:after="0" w:line="240" w:lineRule="auto"/>
              <w:jc w:val="both"/>
              <w:rPr>
                <w:rFonts w:ascii="Times New Roman" w:eastAsia="SimSun" w:hAnsi="Times New Roman" w:cs="Times New Roman"/>
                <w:sz w:val="20"/>
                <w:szCs w:val="20"/>
                <w:lang w:eastAsia="ru-RU" w:bidi="ru-RU"/>
              </w:rPr>
            </w:pPr>
            <w:r w:rsidRPr="00B74485">
              <w:rPr>
                <w:rFonts w:ascii="Times New Roman" w:eastAsia="SimSun" w:hAnsi="Times New Roman" w:cs="Times New Roman"/>
                <w:sz w:val="20"/>
                <w:szCs w:val="20"/>
                <w:lang w:eastAsia="ru-RU" w:bidi="ru-RU"/>
              </w:rPr>
              <w:t>Описывает каждый риск на различных этапах развертывания аналитики больших данных, его воздействие, реализацию и серьезность</w:t>
            </w:r>
          </w:p>
          <w:p w14:paraId="085686CD" w14:textId="77777777" w:rsidR="00B74485" w:rsidRPr="00B74485" w:rsidRDefault="00B74485" w:rsidP="0034537B">
            <w:pPr>
              <w:numPr>
                <w:ilvl w:val="0"/>
                <w:numId w:val="13"/>
              </w:numPr>
              <w:adjustRightInd w:val="0"/>
              <w:spacing w:after="0" w:line="240" w:lineRule="auto"/>
              <w:jc w:val="both"/>
              <w:rPr>
                <w:rFonts w:ascii="Times New Roman" w:eastAsia="SimSun" w:hAnsi="Times New Roman" w:cs="Times New Roman"/>
                <w:sz w:val="20"/>
                <w:szCs w:val="20"/>
                <w:lang w:eastAsia="ru-RU" w:bidi="ru-RU"/>
              </w:rPr>
            </w:pPr>
            <w:r w:rsidRPr="00B74485">
              <w:rPr>
                <w:rFonts w:ascii="Times New Roman" w:eastAsia="SimSun" w:hAnsi="Times New Roman" w:cs="Times New Roman"/>
                <w:sz w:val="20"/>
                <w:szCs w:val="20"/>
                <w:lang w:eastAsia="ru-RU" w:bidi="ru-RU"/>
              </w:rPr>
              <w:t>Включает план смягчения последствий и действий в чрезвычайных ситуациях, с указанием сроков и заинтересованных сторон</w:t>
            </w:r>
          </w:p>
          <w:p w14:paraId="58BA4319" w14:textId="7A7E0976" w:rsidR="00B74485" w:rsidRPr="00B74485" w:rsidRDefault="00B74485" w:rsidP="0034537B">
            <w:pPr>
              <w:numPr>
                <w:ilvl w:val="0"/>
                <w:numId w:val="13"/>
              </w:numPr>
              <w:adjustRightInd w:val="0"/>
              <w:spacing w:after="0" w:line="240" w:lineRule="auto"/>
              <w:jc w:val="both"/>
              <w:rPr>
                <w:rFonts w:ascii="Times New Roman" w:eastAsia="SimSun" w:hAnsi="Times New Roman" w:cs="Times New Roman"/>
                <w:sz w:val="20"/>
                <w:szCs w:val="20"/>
                <w:lang w:val="de-DE" w:eastAsia="ru-RU" w:bidi="ru-RU"/>
              </w:rPr>
            </w:pPr>
            <w:r w:rsidRPr="00B74485">
              <w:rPr>
                <w:rFonts w:ascii="Times New Roman" w:eastAsia="SimSun" w:hAnsi="Times New Roman" w:cs="Times New Roman"/>
                <w:sz w:val="20"/>
                <w:szCs w:val="20"/>
                <w:lang w:eastAsia="ru-RU" w:bidi="ru-RU"/>
              </w:rPr>
              <w:t>Включает первоначальный и пересмотренный показатели приоритетности риска (</w:t>
            </w:r>
            <w:r w:rsidRPr="0034537B">
              <w:rPr>
                <w:rFonts w:ascii="Times New Roman" w:eastAsia="SimSun" w:hAnsi="Times New Roman" w:cs="Times New Roman"/>
                <w:sz w:val="20"/>
                <w:szCs w:val="20"/>
                <w:lang w:eastAsia="ru-RU" w:bidi="ru-RU"/>
              </w:rPr>
              <w:t>RPN</w:t>
            </w:r>
            <w:r w:rsidRPr="00B74485">
              <w:rPr>
                <w:rFonts w:ascii="Times New Roman" w:eastAsia="SimSun" w:hAnsi="Times New Roman" w:cs="Times New Roman"/>
                <w:sz w:val="20"/>
                <w:szCs w:val="20"/>
                <w:lang w:eastAsia="ru-RU" w:bidi="ru-RU"/>
              </w:rPr>
              <w:t>)</w:t>
            </w:r>
          </w:p>
        </w:tc>
        <w:tc>
          <w:tcPr>
            <w:tcW w:w="907" w:type="dxa"/>
            <w:tcBorders>
              <w:top w:val="single" w:sz="4" w:space="0" w:color="auto"/>
              <w:left w:val="single" w:sz="4" w:space="0" w:color="auto"/>
              <w:bottom w:val="single" w:sz="4" w:space="0" w:color="auto"/>
            </w:tcBorders>
            <w:shd w:val="clear" w:color="auto" w:fill="FFFFFF"/>
          </w:tcPr>
          <w:p w14:paraId="7CAD081F" w14:textId="503DED66" w:rsidR="00B74485" w:rsidRPr="00B74485" w:rsidRDefault="00B74485" w:rsidP="00B74485">
            <w:pPr>
              <w:adjustRightInd w:val="0"/>
              <w:spacing w:after="0" w:line="240" w:lineRule="auto"/>
              <w:jc w:val="center"/>
              <w:rPr>
                <w:rFonts w:ascii="Times New Roman" w:eastAsia="SimSun" w:hAnsi="Times New Roman" w:cs="Times New Roman"/>
                <w:sz w:val="20"/>
                <w:szCs w:val="20"/>
                <w:lang w:val="de-DE" w:eastAsia="ru-RU" w:bidi="ru-RU"/>
              </w:rPr>
            </w:pPr>
            <w:r w:rsidRPr="00B74485">
              <w:rPr>
                <w:rFonts w:ascii="Times New Roman" w:eastAsia="SimSun" w:hAnsi="Times New Roman" w:cs="Times New Roman"/>
                <w:sz w:val="20"/>
                <w:szCs w:val="20"/>
                <w:lang w:val="de-DE" w:eastAsia="ru-RU" w:bidi="ru-RU"/>
              </w:rPr>
              <w:t>OSP4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51D78A3" w14:textId="72C953DE" w:rsidR="00B74485" w:rsidRPr="00B74485" w:rsidRDefault="00B74485" w:rsidP="00B74485">
            <w:pPr>
              <w:adjustRightInd w:val="0"/>
              <w:spacing w:after="0" w:line="240" w:lineRule="auto"/>
              <w:rPr>
                <w:rFonts w:ascii="Times New Roman" w:eastAsia="SimSun" w:hAnsi="Times New Roman" w:cs="Times New Roman"/>
                <w:sz w:val="20"/>
                <w:szCs w:val="20"/>
                <w:lang w:val="de-DE" w:eastAsia="ru-RU" w:bidi="ru-RU"/>
              </w:rPr>
            </w:pPr>
            <w:r w:rsidRPr="00B74485">
              <w:rPr>
                <w:rFonts w:ascii="Times New Roman" w:eastAsia="SimSun" w:hAnsi="Times New Roman" w:cs="Times New Roman"/>
                <w:sz w:val="20"/>
                <w:szCs w:val="20"/>
                <w:lang w:val="de-DE" w:eastAsia="ru-RU" w:bidi="ru-RU"/>
              </w:rPr>
              <w:t>с)</w:t>
            </w:r>
          </w:p>
        </w:tc>
      </w:tr>
      <w:tr w:rsidR="00401EDE" w:rsidRPr="00CD5F17" w14:paraId="47577997" w14:textId="77777777" w:rsidTr="000328CE">
        <w:trPr>
          <w:trHeight w:hRule="exact" w:val="1695"/>
          <w:jc w:val="center"/>
        </w:trPr>
        <w:tc>
          <w:tcPr>
            <w:tcW w:w="539" w:type="dxa"/>
            <w:tcBorders>
              <w:top w:val="single" w:sz="4" w:space="0" w:color="auto"/>
              <w:left w:val="single" w:sz="4" w:space="0" w:color="auto"/>
              <w:bottom w:val="single" w:sz="4" w:space="0" w:color="auto"/>
            </w:tcBorders>
            <w:shd w:val="clear" w:color="auto" w:fill="FFFFFF"/>
          </w:tcPr>
          <w:p w14:paraId="1887AAF5" w14:textId="3917307F" w:rsidR="00401EDE" w:rsidRPr="00401EDE" w:rsidRDefault="00401EDE" w:rsidP="00401EDE">
            <w:pPr>
              <w:adjustRightInd w:val="0"/>
              <w:spacing w:after="0" w:line="240" w:lineRule="auto"/>
              <w:ind w:left="-12"/>
              <w:rPr>
                <w:rFonts w:ascii="Times New Roman" w:eastAsia="SimSun" w:hAnsi="Times New Roman" w:cs="Times New Roman"/>
                <w:sz w:val="20"/>
                <w:szCs w:val="20"/>
                <w:lang w:eastAsia="ru-RU" w:bidi="ru-RU"/>
              </w:rPr>
            </w:pPr>
            <w:r w:rsidRPr="00401EDE">
              <w:rPr>
                <w:rFonts w:ascii="Times New Roman" w:eastAsia="SimSun" w:hAnsi="Times New Roman" w:cs="Times New Roman"/>
                <w:sz w:val="20"/>
                <w:szCs w:val="20"/>
                <w:lang w:val="de-DE" w:eastAsia="ru-RU" w:bidi="ru-RU"/>
              </w:rPr>
              <w:t>IP</w:t>
            </w:r>
            <w:r w:rsidR="000328CE" w:rsidRPr="000328CE">
              <w:rPr>
                <w:rFonts w:ascii="Times New Roman" w:eastAsia="SimSun" w:hAnsi="Times New Roman" w:cs="Times New Roman"/>
                <w:sz w:val="20"/>
                <w:szCs w:val="20"/>
                <w:lang w:val="de-DE" w:eastAsia="ru-RU" w:bidi="ru-RU"/>
              </w:rPr>
              <w:t>_</w:t>
            </w:r>
            <w:r w:rsidRPr="00401EDE">
              <w:rPr>
                <w:rFonts w:ascii="Times New Roman" w:eastAsia="SimSun" w:hAnsi="Times New Roman" w:cs="Times New Roman"/>
                <w:sz w:val="20"/>
                <w:szCs w:val="20"/>
                <w:lang w:val="de-DE" w:eastAsia="ru-RU" w:bidi="ru-RU"/>
              </w:rPr>
              <w:t>19</w:t>
            </w:r>
          </w:p>
        </w:tc>
        <w:tc>
          <w:tcPr>
            <w:tcW w:w="2351" w:type="dxa"/>
            <w:tcBorders>
              <w:top w:val="single" w:sz="4" w:space="0" w:color="auto"/>
              <w:left w:val="single" w:sz="4" w:space="0" w:color="auto"/>
              <w:bottom w:val="single" w:sz="4" w:space="0" w:color="auto"/>
            </w:tcBorders>
            <w:shd w:val="clear" w:color="auto" w:fill="FFFFFF"/>
          </w:tcPr>
          <w:p w14:paraId="27B62CC8" w14:textId="780E9652" w:rsidR="00401EDE" w:rsidRPr="00401EDE" w:rsidRDefault="00401EDE" w:rsidP="00401EDE">
            <w:pPr>
              <w:adjustRightInd w:val="0"/>
              <w:spacing w:after="0" w:line="240" w:lineRule="auto"/>
              <w:rPr>
                <w:rFonts w:ascii="Times New Roman" w:eastAsia="SimSun" w:hAnsi="Times New Roman" w:cs="Times New Roman"/>
                <w:sz w:val="20"/>
                <w:szCs w:val="20"/>
                <w:lang w:eastAsia="ru-RU" w:bidi="ru-RU"/>
              </w:rPr>
            </w:pPr>
            <w:r w:rsidRPr="00401EDE">
              <w:rPr>
                <w:rFonts w:ascii="Times New Roman" w:eastAsia="SimSun" w:hAnsi="Times New Roman" w:cs="Times New Roman"/>
                <w:sz w:val="20"/>
                <w:szCs w:val="20"/>
                <w:lang w:eastAsia="ru-RU" w:bidi="ru-RU"/>
              </w:rPr>
              <w:t>План мероприятий по повышению осведомленности</w:t>
            </w:r>
          </w:p>
        </w:tc>
        <w:tc>
          <w:tcPr>
            <w:tcW w:w="4561" w:type="dxa"/>
            <w:tcBorders>
              <w:top w:val="single" w:sz="4" w:space="0" w:color="auto"/>
              <w:left w:val="single" w:sz="4" w:space="0" w:color="auto"/>
              <w:bottom w:val="single" w:sz="4" w:space="0" w:color="auto"/>
            </w:tcBorders>
            <w:shd w:val="clear" w:color="auto" w:fill="FFFFFF"/>
          </w:tcPr>
          <w:p w14:paraId="62A9B555" w14:textId="77777777" w:rsidR="00401EDE" w:rsidRPr="00401EDE" w:rsidRDefault="00401EDE" w:rsidP="000328CE">
            <w:pPr>
              <w:numPr>
                <w:ilvl w:val="0"/>
                <w:numId w:val="14"/>
              </w:numPr>
              <w:adjustRightInd w:val="0"/>
              <w:spacing w:after="0" w:line="240" w:lineRule="auto"/>
              <w:jc w:val="both"/>
              <w:rPr>
                <w:rFonts w:ascii="Times New Roman" w:eastAsia="SimSun" w:hAnsi="Times New Roman" w:cs="Times New Roman"/>
                <w:sz w:val="20"/>
                <w:szCs w:val="20"/>
                <w:lang w:eastAsia="ru-RU" w:bidi="ru-RU"/>
              </w:rPr>
            </w:pPr>
            <w:r w:rsidRPr="00401EDE">
              <w:rPr>
                <w:rFonts w:ascii="Times New Roman" w:eastAsia="SimSun" w:hAnsi="Times New Roman" w:cs="Times New Roman"/>
                <w:sz w:val="20"/>
                <w:szCs w:val="20"/>
                <w:lang w:eastAsia="ru-RU" w:bidi="ru-RU"/>
              </w:rPr>
              <w:t>Содержит план повышения осведомленности об инициативах в области аналитики больших данных</w:t>
            </w:r>
          </w:p>
          <w:p w14:paraId="239E6D4D" w14:textId="77777777" w:rsidR="00401EDE" w:rsidRPr="00401EDE" w:rsidRDefault="00401EDE" w:rsidP="000328CE">
            <w:pPr>
              <w:numPr>
                <w:ilvl w:val="0"/>
                <w:numId w:val="14"/>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401EDE">
              <w:rPr>
                <w:rFonts w:ascii="Times New Roman" w:eastAsia="SimSun" w:hAnsi="Times New Roman" w:cs="Times New Roman"/>
                <w:sz w:val="20"/>
                <w:szCs w:val="20"/>
                <w:lang w:val="de-DE" w:eastAsia="ru-RU" w:bidi="ru-RU"/>
              </w:rPr>
              <w:t>Описывает</w:t>
            </w:r>
            <w:proofErr w:type="spellEnd"/>
            <w:r w:rsidRPr="00401EDE">
              <w:rPr>
                <w:rFonts w:ascii="Times New Roman" w:eastAsia="SimSun" w:hAnsi="Times New Roman" w:cs="Times New Roman"/>
                <w:sz w:val="20"/>
                <w:szCs w:val="20"/>
                <w:lang w:val="de-DE" w:eastAsia="ru-RU" w:bidi="ru-RU"/>
              </w:rPr>
              <w:t xml:space="preserve"> </w:t>
            </w:r>
            <w:proofErr w:type="spellStart"/>
            <w:r w:rsidRPr="00401EDE">
              <w:rPr>
                <w:rFonts w:ascii="Times New Roman" w:eastAsia="SimSun" w:hAnsi="Times New Roman" w:cs="Times New Roman"/>
                <w:sz w:val="20"/>
                <w:szCs w:val="20"/>
                <w:lang w:val="de-DE" w:eastAsia="ru-RU" w:bidi="ru-RU"/>
              </w:rPr>
              <w:t>преимущества</w:t>
            </w:r>
            <w:proofErr w:type="spellEnd"/>
            <w:r w:rsidRPr="00401EDE">
              <w:rPr>
                <w:rFonts w:ascii="Times New Roman" w:eastAsia="SimSun" w:hAnsi="Times New Roman" w:cs="Times New Roman"/>
                <w:sz w:val="20"/>
                <w:szCs w:val="20"/>
                <w:lang w:val="de-DE" w:eastAsia="ru-RU" w:bidi="ru-RU"/>
              </w:rPr>
              <w:t xml:space="preserve">, </w:t>
            </w:r>
            <w:proofErr w:type="spellStart"/>
            <w:r w:rsidRPr="00401EDE">
              <w:rPr>
                <w:rFonts w:ascii="Times New Roman" w:eastAsia="SimSun" w:hAnsi="Times New Roman" w:cs="Times New Roman"/>
                <w:sz w:val="20"/>
                <w:szCs w:val="20"/>
                <w:lang w:val="de-DE" w:eastAsia="ru-RU" w:bidi="ru-RU"/>
              </w:rPr>
              <w:t>возможности</w:t>
            </w:r>
            <w:proofErr w:type="spellEnd"/>
            <w:r w:rsidRPr="00401EDE">
              <w:rPr>
                <w:rFonts w:ascii="Times New Roman" w:eastAsia="SimSun" w:hAnsi="Times New Roman" w:cs="Times New Roman"/>
                <w:sz w:val="20"/>
                <w:szCs w:val="20"/>
                <w:lang w:val="de-DE" w:eastAsia="ru-RU" w:bidi="ru-RU"/>
              </w:rPr>
              <w:t xml:space="preserve">, </w:t>
            </w:r>
            <w:proofErr w:type="spellStart"/>
            <w:r w:rsidRPr="00401EDE">
              <w:rPr>
                <w:rFonts w:ascii="Times New Roman" w:eastAsia="SimSun" w:hAnsi="Times New Roman" w:cs="Times New Roman"/>
                <w:sz w:val="20"/>
                <w:szCs w:val="20"/>
                <w:lang w:val="de-DE" w:eastAsia="ru-RU" w:bidi="ru-RU"/>
              </w:rPr>
              <w:t>проблемы</w:t>
            </w:r>
            <w:proofErr w:type="spellEnd"/>
          </w:p>
          <w:p w14:paraId="12E0BBD7" w14:textId="0FD3DA46" w:rsidR="00401EDE" w:rsidRPr="00401EDE" w:rsidRDefault="00401EDE" w:rsidP="000328CE">
            <w:pPr>
              <w:numPr>
                <w:ilvl w:val="0"/>
                <w:numId w:val="14"/>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0328CE">
              <w:rPr>
                <w:rFonts w:ascii="Times New Roman" w:eastAsia="SimSun" w:hAnsi="Times New Roman" w:cs="Times New Roman"/>
                <w:sz w:val="20"/>
                <w:szCs w:val="20"/>
                <w:lang w:val="de-DE" w:eastAsia="ru-RU" w:bidi="ru-RU"/>
              </w:rPr>
              <w:t>Упоминает</w:t>
            </w:r>
            <w:proofErr w:type="spellEnd"/>
            <w:r w:rsidRPr="000328CE">
              <w:rPr>
                <w:rFonts w:ascii="Times New Roman" w:eastAsia="SimSun" w:hAnsi="Times New Roman" w:cs="Times New Roman"/>
                <w:sz w:val="20"/>
                <w:szCs w:val="20"/>
                <w:lang w:val="de-DE" w:eastAsia="ru-RU" w:bidi="ru-RU"/>
              </w:rPr>
              <w:t xml:space="preserve"> </w:t>
            </w:r>
            <w:proofErr w:type="spellStart"/>
            <w:r w:rsidRPr="000328CE">
              <w:rPr>
                <w:rFonts w:ascii="Times New Roman" w:eastAsia="SimSun" w:hAnsi="Times New Roman" w:cs="Times New Roman"/>
                <w:sz w:val="20"/>
                <w:szCs w:val="20"/>
                <w:lang w:val="de-DE" w:eastAsia="ru-RU" w:bidi="ru-RU"/>
              </w:rPr>
              <w:t>рассматриваемые</w:t>
            </w:r>
            <w:proofErr w:type="spellEnd"/>
            <w:r w:rsidRPr="000328CE">
              <w:rPr>
                <w:rFonts w:ascii="Times New Roman" w:eastAsia="SimSun" w:hAnsi="Times New Roman" w:cs="Times New Roman"/>
                <w:sz w:val="20"/>
                <w:szCs w:val="20"/>
                <w:lang w:val="de-DE" w:eastAsia="ru-RU" w:bidi="ru-RU"/>
              </w:rPr>
              <w:t xml:space="preserve"> </w:t>
            </w:r>
            <w:proofErr w:type="spellStart"/>
            <w:r w:rsidRPr="000328CE">
              <w:rPr>
                <w:rFonts w:ascii="Times New Roman" w:eastAsia="SimSun" w:hAnsi="Times New Roman" w:cs="Times New Roman"/>
                <w:sz w:val="20"/>
                <w:szCs w:val="20"/>
                <w:lang w:val="de-DE" w:eastAsia="ru-RU" w:bidi="ru-RU"/>
              </w:rPr>
              <w:t>организацией</w:t>
            </w:r>
            <w:proofErr w:type="spellEnd"/>
            <w:r w:rsidRPr="000328CE">
              <w:rPr>
                <w:rFonts w:ascii="Times New Roman" w:eastAsia="SimSun" w:hAnsi="Times New Roman" w:cs="Times New Roman"/>
                <w:sz w:val="20"/>
                <w:szCs w:val="20"/>
                <w:lang w:val="de-DE" w:eastAsia="ru-RU" w:bidi="ru-RU"/>
              </w:rPr>
              <w:t xml:space="preserve"> </w:t>
            </w:r>
            <w:proofErr w:type="spellStart"/>
            <w:r w:rsidRPr="000328CE">
              <w:rPr>
                <w:rFonts w:ascii="Times New Roman" w:eastAsia="SimSun" w:hAnsi="Times New Roman" w:cs="Times New Roman"/>
                <w:sz w:val="20"/>
                <w:szCs w:val="20"/>
                <w:lang w:val="de-DE" w:eastAsia="ru-RU" w:bidi="ru-RU"/>
              </w:rPr>
              <w:t>соответствующие</w:t>
            </w:r>
            <w:proofErr w:type="spellEnd"/>
            <w:r w:rsidRPr="000328CE">
              <w:rPr>
                <w:rFonts w:ascii="Times New Roman" w:eastAsia="SimSun" w:hAnsi="Times New Roman" w:cs="Times New Roman"/>
                <w:sz w:val="20"/>
                <w:szCs w:val="20"/>
                <w:lang w:val="de-DE" w:eastAsia="ru-RU" w:bidi="ru-RU"/>
              </w:rPr>
              <w:t xml:space="preserve"> </w:t>
            </w:r>
            <w:proofErr w:type="spellStart"/>
            <w:r w:rsidRPr="000328CE">
              <w:rPr>
                <w:rFonts w:ascii="Times New Roman" w:eastAsia="SimSun" w:hAnsi="Times New Roman" w:cs="Times New Roman"/>
                <w:sz w:val="20"/>
                <w:szCs w:val="20"/>
                <w:lang w:val="de-DE" w:eastAsia="ru-RU" w:bidi="ru-RU"/>
              </w:rPr>
              <w:t>меры</w:t>
            </w:r>
            <w:proofErr w:type="spellEnd"/>
            <w:r w:rsidRPr="000328CE">
              <w:rPr>
                <w:rFonts w:ascii="Times New Roman" w:eastAsia="SimSun" w:hAnsi="Times New Roman" w:cs="Times New Roman"/>
                <w:sz w:val="20"/>
                <w:szCs w:val="20"/>
                <w:lang w:val="de-DE" w:eastAsia="ru-RU" w:bidi="ru-RU"/>
              </w:rPr>
              <w:t xml:space="preserve"> </w:t>
            </w:r>
            <w:proofErr w:type="spellStart"/>
            <w:r w:rsidRPr="000328CE">
              <w:rPr>
                <w:rFonts w:ascii="Times New Roman" w:eastAsia="SimSun" w:hAnsi="Times New Roman" w:cs="Times New Roman"/>
                <w:sz w:val="20"/>
                <w:szCs w:val="20"/>
                <w:lang w:val="de-DE" w:eastAsia="ru-RU" w:bidi="ru-RU"/>
              </w:rPr>
              <w:t>поощрения</w:t>
            </w:r>
            <w:proofErr w:type="spellEnd"/>
            <w:r w:rsidRPr="000328CE">
              <w:rPr>
                <w:rFonts w:ascii="Times New Roman" w:eastAsia="SimSun" w:hAnsi="Times New Roman" w:cs="Times New Roman"/>
                <w:sz w:val="20"/>
                <w:szCs w:val="20"/>
                <w:lang w:val="de-DE" w:eastAsia="ru-RU" w:bidi="ru-RU"/>
              </w:rPr>
              <w:t xml:space="preserve"> </w:t>
            </w:r>
            <w:proofErr w:type="spellStart"/>
            <w:r w:rsidRPr="000328CE">
              <w:rPr>
                <w:rFonts w:ascii="Times New Roman" w:eastAsia="SimSun" w:hAnsi="Times New Roman" w:cs="Times New Roman"/>
                <w:sz w:val="20"/>
                <w:szCs w:val="20"/>
                <w:lang w:val="de-DE" w:eastAsia="ru-RU" w:bidi="ru-RU"/>
              </w:rPr>
              <w:t>участников</w:t>
            </w:r>
            <w:proofErr w:type="spellEnd"/>
          </w:p>
        </w:tc>
        <w:tc>
          <w:tcPr>
            <w:tcW w:w="907" w:type="dxa"/>
            <w:tcBorders>
              <w:top w:val="single" w:sz="4" w:space="0" w:color="auto"/>
              <w:left w:val="single" w:sz="4" w:space="0" w:color="auto"/>
              <w:bottom w:val="single" w:sz="4" w:space="0" w:color="auto"/>
            </w:tcBorders>
            <w:shd w:val="clear" w:color="auto" w:fill="FFFFFF"/>
          </w:tcPr>
          <w:p w14:paraId="5292F003" w14:textId="4D6964DA" w:rsidR="00401EDE" w:rsidRPr="00401EDE" w:rsidRDefault="00401EDE" w:rsidP="00401EDE">
            <w:pPr>
              <w:adjustRightInd w:val="0"/>
              <w:spacing w:after="0" w:line="240" w:lineRule="auto"/>
              <w:jc w:val="center"/>
              <w:rPr>
                <w:rFonts w:ascii="Times New Roman" w:eastAsia="SimSun" w:hAnsi="Times New Roman" w:cs="Times New Roman"/>
                <w:sz w:val="20"/>
                <w:szCs w:val="20"/>
                <w:lang w:val="de-DE" w:eastAsia="ru-RU" w:bidi="ru-RU"/>
              </w:rPr>
            </w:pPr>
            <w:r w:rsidRPr="00401EDE">
              <w:rPr>
                <w:rFonts w:ascii="Times New Roman" w:eastAsia="SimSun" w:hAnsi="Times New Roman" w:cs="Times New Roman"/>
                <w:sz w:val="20"/>
                <w:szCs w:val="20"/>
                <w:lang w:val="de-DE" w:eastAsia="ru-RU" w:bidi="ru-RU"/>
              </w:rPr>
              <w:t>OSP4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A0E72D0" w14:textId="5F4EEC97" w:rsidR="00401EDE" w:rsidRPr="00401EDE" w:rsidRDefault="00401EDE" w:rsidP="00401EDE">
            <w:pPr>
              <w:adjustRightInd w:val="0"/>
              <w:spacing w:after="0" w:line="240" w:lineRule="auto"/>
              <w:rPr>
                <w:rFonts w:ascii="Times New Roman" w:eastAsia="SimSun" w:hAnsi="Times New Roman" w:cs="Times New Roman"/>
                <w:sz w:val="20"/>
                <w:szCs w:val="20"/>
                <w:lang w:val="de-DE" w:eastAsia="ru-RU" w:bidi="ru-RU"/>
              </w:rPr>
            </w:pPr>
            <w:r w:rsidRPr="00401EDE">
              <w:rPr>
                <w:rFonts w:ascii="Times New Roman" w:eastAsia="SimSun" w:hAnsi="Times New Roman" w:cs="Times New Roman"/>
                <w:sz w:val="20"/>
                <w:szCs w:val="20"/>
                <w:lang w:val="de-DE" w:eastAsia="ru-RU" w:bidi="ru-RU"/>
              </w:rPr>
              <w:t>d)</w:t>
            </w:r>
          </w:p>
        </w:tc>
      </w:tr>
      <w:tr w:rsidR="00271C91" w:rsidRPr="00CD5F17" w14:paraId="56DFCE1E" w14:textId="77777777" w:rsidTr="007C6966">
        <w:trPr>
          <w:trHeight w:hRule="exact" w:val="1705"/>
          <w:jc w:val="center"/>
        </w:trPr>
        <w:tc>
          <w:tcPr>
            <w:tcW w:w="539" w:type="dxa"/>
            <w:tcBorders>
              <w:top w:val="single" w:sz="4" w:space="0" w:color="auto"/>
              <w:left w:val="single" w:sz="4" w:space="0" w:color="auto"/>
              <w:bottom w:val="single" w:sz="4" w:space="0" w:color="auto"/>
            </w:tcBorders>
            <w:shd w:val="clear" w:color="auto" w:fill="FFFFFF"/>
          </w:tcPr>
          <w:p w14:paraId="2375EE68" w14:textId="0079446B" w:rsidR="00271C91" w:rsidRPr="00271C91" w:rsidRDefault="00271C91" w:rsidP="00271C91">
            <w:pPr>
              <w:adjustRightInd w:val="0"/>
              <w:spacing w:after="0" w:line="240" w:lineRule="auto"/>
              <w:ind w:left="-12"/>
              <w:rPr>
                <w:rFonts w:ascii="Times New Roman" w:eastAsia="SimSun" w:hAnsi="Times New Roman" w:cs="Times New Roman"/>
                <w:sz w:val="20"/>
                <w:szCs w:val="20"/>
                <w:lang w:eastAsia="ru-RU" w:bidi="ru-RU"/>
              </w:rPr>
            </w:pPr>
            <w:r w:rsidRPr="00271C91">
              <w:rPr>
                <w:rFonts w:ascii="Times New Roman" w:eastAsia="SimSun" w:hAnsi="Times New Roman" w:cs="Times New Roman"/>
                <w:sz w:val="20"/>
                <w:szCs w:val="20"/>
                <w:lang w:val="de-DE" w:eastAsia="ru-RU" w:bidi="ru-RU"/>
              </w:rPr>
              <w:t>IP_22</w:t>
            </w:r>
          </w:p>
        </w:tc>
        <w:tc>
          <w:tcPr>
            <w:tcW w:w="2351" w:type="dxa"/>
            <w:tcBorders>
              <w:top w:val="single" w:sz="4" w:space="0" w:color="auto"/>
              <w:left w:val="single" w:sz="4" w:space="0" w:color="auto"/>
              <w:bottom w:val="single" w:sz="4" w:space="0" w:color="auto"/>
            </w:tcBorders>
            <w:shd w:val="clear" w:color="auto" w:fill="FFFFFF"/>
          </w:tcPr>
          <w:p w14:paraId="7E47D67B" w14:textId="47426DF3" w:rsidR="00271C91" w:rsidRPr="00271C91" w:rsidRDefault="00271C91" w:rsidP="00271C91">
            <w:pPr>
              <w:adjustRightInd w:val="0"/>
              <w:spacing w:after="0" w:line="240" w:lineRule="auto"/>
              <w:rPr>
                <w:rFonts w:ascii="Times New Roman" w:eastAsia="SimSun" w:hAnsi="Times New Roman" w:cs="Times New Roman"/>
                <w:sz w:val="20"/>
                <w:szCs w:val="20"/>
                <w:lang w:eastAsia="ru-RU" w:bidi="ru-RU"/>
              </w:rPr>
            </w:pPr>
            <w:r w:rsidRPr="00271C91">
              <w:rPr>
                <w:rFonts w:ascii="Times New Roman" w:eastAsia="SimSun" w:hAnsi="Times New Roman" w:cs="Times New Roman"/>
                <w:sz w:val="20"/>
                <w:szCs w:val="20"/>
                <w:lang w:eastAsia="ru-RU" w:bidi="ru-RU"/>
              </w:rPr>
              <w:t>План действий по определению показателей результативности по сбалансированной системе показателей</w:t>
            </w:r>
          </w:p>
        </w:tc>
        <w:tc>
          <w:tcPr>
            <w:tcW w:w="4561" w:type="dxa"/>
            <w:tcBorders>
              <w:top w:val="single" w:sz="4" w:space="0" w:color="auto"/>
              <w:left w:val="single" w:sz="4" w:space="0" w:color="auto"/>
              <w:bottom w:val="single" w:sz="4" w:space="0" w:color="auto"/>
            </w:tcBorders>
            <w:shd w:val="clear" w:color="auto" w:fill="FFFFFF"/>
          </w:tcPr>
          <w:p w14:paraId="5A80DC24" w14:textId="77777777" w:rsidR="00271C91" w:rsidRPr="00271C91" w:rsidRDefault="00271C91" w:rsidP="007C6966">
            <w:pPr>
              <w:numPr>
                <w:ilvl w:val="0"/>
                <w:numId w:val="15"/>
              </w:numPr>
              <w:adjustRightInd w:val="0"/>
              <w:spacing w:after="0" w:line="240" w:lineRule="auto"/>
              <w:jc w:val="both"/>
              <w:rPr>
                <w:rFonts w:ascii="Times New Roman" w:eastAsia="SimSun" w:hAnsi="Times New Roman" w:cs="Times New Roman"/>
                <w:sz w:val="20"/>
                <w:szCs w:val="20"/>
                <w:lang w:eastAsia="ru-RU" w:bidi="ru-RU"/>
              </w:rPr>
            </w:pPr>
            <w:r w:rsidRPr="00271C91">
              <w:rPr>
                <w:rFonts w:ascii="Times New Roman" w:eastAsia="SimSun" w:hAnsi="Times New Roman" w:cs="Times New Roman"/>
                <w:sz w:val="20"/>
                <w:szCs w:val="20"/>
                <w:lang w:eastAsia="ru-RU" w:bidi="ru-RU"/>
              </w:rPr>
              <w:t>Документирует план действий по определению показателей результативности по сбалансированной системе показателей</w:t>
            </w:r>
          </w:p>
          <w:p w14:paraId="1C8A46B8" w14:textId="77777777" w:rsidR="00271C91" w:rsidRPr="00271C91" w:rsidRDefault="00271C91" w:rsidP="007C6966">
            <w:pPr>
              <w:numPr>
                <w:ilvl w:val="0"/>
                <w:numId w:val="15"/>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271C91">
              <w:rPr>
                <w:rFonts w:ascii="Times New Roman" w:eastAsia="SimSun" w:hAnsi="Times New Roman" w:cs="Times New Roman"/>
                <w:sz w:val="20"/>
                <w:szCs w:val="20"/>
                <w:lang w:val="de-DE" w:eastAsia="ru-RU" w:bidi="ru-RU"/>
              </w:rPr>
              <w:t>Указывает</w:t>
            </w:r>
            <w:proofErr w:type="spellEnd"/>
            <w:r w:rsidRPr="00271C91">
              <w:rPr>
                <w:rFonts w:ascii="Times New Roman" w:eastAsia="SimSun" w:hAnsi="Times New Roman" w:cs="Times New Roman"/>
                <w:sz w:val="20"/>
                <w:szCs w:val="20"/>
                <w:lang w:val="de-DE" w:eastAsia="ru-RU" w:bidi="ru-RU"/>
              </w:rPr>
              <w:t xml:space="preserve"> </w:t>
            </w:r>
            <w:proofErr w:type="spellStart"/>
            <w:r w:rsidRPr="00271C91">
              <w:rPr>
                <w:rFonts w:ascii="Times New Roman" w:eastAsia="SimSun" w:hAnsi="Times New Roman" w:cs="Times New Roman"/>
                <w:sz w:val="20"/>
                <w:szCs w:val="20"/>
                <w:lang w:val="de-DE" w:eastAsia="ru-RU" w:bidi="ru-RU"/>
              </w:rPr>
              <w:t>сроки</w:t>
            </w:r>
            <w:proofErr w:type="spellEnd"/>
            <w:r w:rsidRPr="00271C91">
              <w:rPr>
                <w:rFonts w:ascii="Times New Roman" w:eastAsia="SimSun" w:hAnsi="Times New Roman" w:cs="Times New Roman"/>
                <w:sz w:val="20"/>
                <w:szCs w:val="20"/>
                <w:lang w:val="de-DE" w:eastAsia="ru-RU" w:bidi="ru-RU"/>
              </w:rPr>
              <w:t xml:space="preserve"> и </w:t>
            </w:r>
            <w:proofErr w:type="spellStart"/>
            <w:r w:rsidRPr="00271C91">
              <w:rPr>
                <w:rFonts w:ascii="Times New Roman" w:eastAsia="SimSun" w:hAnsi="Times New Roman" w:cs="Times New Roman"/>
                <w:sz w:val="20"/>
                <w:szCs w:val="20"/>
                <w:lang w:val="de-DE" w:eastAsia="ru-RU" w:bidi="ru-RU"/>
              </w:rPr>
              <w:t>заинтересованные</w:t>
            </w:r>
            <w:proofErr w:type="spellEnd"/>
            <w:r w:rsidRPr="00271C91">
              <w:rPr>
                <w:rFonts w:ascii="Times New Roman" w:eastAsia="SimSun" w:hAnsi="Times New Roman" w:cs="Times New Roman"/>
                <w:sz w:val="20"/>
                <w:szCs w:val="20"/>
                <w:lang w:val="de-DE" w:eastAsia="ru-RU" w:bidi="ru-RU"/>
              </w:rPr>
              <w:t xml:space="preserve"> </w:t>
            </w:r>
            <w:proofErr w:type="spellStart"/>
            <w:r w:rsidRPr="00271C91">
              <w:rPr>
                <w:rFonts w:ascii="Times New Roman" w:eastAsia="SimSun" w:hAnsi="Times New Roman" w:cs="Times New Roman"/>
                <w:sz w:val="20"/>
                <w:szCs w:val="20"/>
                <w:lang w:val="de-DE" w:eastAsia="ru-RU" w:bidi="ru-RU"/>
              </w:rPr>
              <w:t>стороны</w:t>
            </w:r>
            <w:proofErr w:type="spellEnd"/>
          </w:p>
          <w:p w14:paraId="24FC308F" w14:textId="7FC7BB0F" w:rsidR="00271C91" w:rsidRPr="00271C91" w:rsidRDefault="00271C91" w:rsidP="007C6966">
            <w:pPr>
              <w:numPr>
                <w:ilvl w:val="0"/>
                <w:numId w:val="15"/>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7C6966">
              <w:rPr>
                <w:rFonts w:ascii="Times New Roman" w:eastAsia="SimSun" w:hAnsi="Times New Roman" w:cs="Times New Roman"/>
                <w:sz w:val="20"/>
                <w:szCs w:val="20"/>
                <w:lang w:val="de-DE" w:eastAsia="ru-RU" w:bidi="ru-RU"/>
              </w:rPr>
              <w:t>Указывает</w:t>
            </w:r>
            <w:proofErr w:type="spellEnd"/>
            <w:r w:rsidRPr="007C6966">
              <w:rPr>
                <w:rFonts w:ascii="Times New Roman" w:eastAsia="SimSun" w:hAnsi="Times New Roman" w:cs="Times New Roman"/>
                <w:sz w:val="20"/>
                <w:szCs w:val="20"/>
                <w:lang w:val="de-DE" w:eastAsia="ru-RU" w:bidi="ru-RU"/>
              </w:rPr>
              <w:t xml:space="preserve"> </w:t>
            </w:r>
            <w:proofErr w:type="spellStart"/>
            <w:r w:rsidRPr="007C6966">
              <w:rPr>
                <w:rFonts w:ascii="Times New Roman" w:eastAsia="SimSun" w:hAnsi="Times New Roman" w:cs="Times New Roman"/>
                <w:sz w:val="20"/>
                <w:szCs w:val="20"/>
                <w:lang w:val="de-DE" w:eastAsia="ru-RU" w:bidi="ru-RU"/>
              </w:rPr>
              <w:t>пересмотренные</w:t>
            </w:r>
            <w:proofErr w:type="spellEnd"/>
            <w:r w:rsidRPr="007C6966">
              <w:rPr>
                <w:rFonts w:ascii="Times New Roman" w:eastAsia="SimSun" w:hAnsi="Times New Roman" w:cs="Times New Roman"/>
                <w:sz w:val="20"/>
                <w:szCs w:val="20"/>
                <w:lang w:val="de-DE" w:eastAsia="ru-RU" w:bidi="ru-RU"/>
              </w:rPr>
              <w:t xml:space="preserve"> </w:t>
            </w:r>
            <w:proofErr w:type="spellStart"/>
            <w:r w:rsidRPr="007C6966">
              <w:rPr>
                <w:rFonts w:ascii="Times New Roman" w:eastAsia="SimSun" w:hAnsi="Times New Roman" w:cs="Times New Roman"/>
                <w:sz w:val="20"/>
                <w:szCs w:val="20"/>
                <w:lang w:val="de-DE" w:eastAsia="ru-RU" w:bidi="ru-RU"/>
              </w:rPr>
              <w:t>цели</w:t>
            </w:r>
            <w:proofErr w:type="spellEnd"/>
            <w:r w:rsidRPr="007C6966">
              <w:rPr>
                <w:rFonts w:ascii="Times New Roman" w:eastAsia="SimSun" w:hAnsi="Times New Roman" w:cs="Times New Roman"/>
                <w:sz w:val="20"/>
                <w:szCs w:val="20"/>
                <w:lang w:val="de-DE" w:eastAsia="ru-RU" w:bidi="ru-RU"/>
              </w:rPr>
              <w:t xml:space="preserve">, </w:t>
            </w:r>
            <w:proofErr w:type="spellStart"/>
            <w:r w:rsidRPr="007C6966">
              <w:rPr>
                <w:rFonts w:ascii="Times New Roman" w:eastAsia="SimSun" w:hAnsi="Times New Roman" w:cs="Times New Roman"/>
                <w:sz w:val="20"/>
                <w:szCs w:val="20"/>
                <w:lang w:val="de-DE" w:eastAsia="ru-RU" w:bidi="ru-RU"/>
              </w:rPr>
              <w:t>если</w:t>
            </w:r>
            <w:proofErr w:type="spellEnd"/>
            <w:r w:rsidRPr="007C6966">
              <w:rPr>
                <w:rFonts w:ascii="Times New Roman" w:eastAsia="SimSun" w:hAnsi="Times New Roman" w:cs="Times New Roman"/>
                <w:sz w:val="20"/>
                <w:szCs w:val="20"/>
                <w:lang w:val="de-DE" w:eastAsia="ru-RU" w:bidi="ru-RU"/>
              </w:rPr>
              <w:t xml:space="preserve"> </w:t>
            </w:r>
            <w:proofErr w:type="spellStart"/>
            <w:r w:rsidRPr="007C6966">
              <w:rPr>
                <w:rFonts w:ascii="Times New Roman" w:eastAsia="SimSun" w:hAnsi="Times New Roman" w:cs="Times New Roman"/>
                <w:sz w:val="20"/>
                <w:szCs w:val="20"/>
                <w:lang w:val="de-DE" w:eastAsia="ru-RU" w:bidi="ru-RU"/>
              </w:rPr>
              <w:t>таковые</w:t>
            </w:r>
            <w:proofErr w:type="spellEnd"/>
            <w:r w:rsidRPr="007C6966">
              <w:rPr>
                <w:rFonts w:ascii="Times New Roman" w:eastAsia="SimSun" w:hAnsi="Times New Roman" w:cs="Times New Roman"/>
                <w:sz w:val="20"/>
                <w:szCs w:val="20"/>
                <w:lang w:val="de-DE" w:eastAsia="ru-RU" w:bidi="ru-RU"/>
              </w:rPr>
              <w:t xml:space="preserve"> </w:t>
            </w:r>
            <w:proofErr w:type="spellStart"/>
            <w:r w:rsidRPr="007C6966">
              <w:rPr>
                <w:rFonts w:ascii="Times New Roman" w:eastAsia="SimSun" w:hAnsi="Times New Roman" w:cs="Times New Roman"/>
                <w:sz w:val="20"/>
                <w:szCs w:val="20"/>
                <w:lang w:val="de-DE" w:eastAsia="ru-RU" w:bidi="ru-RU"/>
              </w:rPr>
              <w:t>имеются</w:t>
            </w:r>
            <w:proofErr w:type="spellEnd"/>
          </w:p>
        </w:tc>
        <w:tc>
          <w:tcPr>
            <w:tcW w:w="907" w:type="dxa"/>
            <w:tcBorders>
              <w:top w:val="single" w:sz="4" w:space="0" w:color="auto"/>
              <w:left w:val="single" w:sz="4" w:space="0" w:color="auto"/>
              <w:bottom w:val="single" w:sz="4" w:space="0" w:color="auto"/>
            </w:tcBorders>
            <w:shd w:val="clear" w:color="auto" w:fill="FFFFFF"/>
          </w:tcPr>
          <w:p w14:paraId="79DFABCC" w14:textId="2C6033D3" w:rsidR="00271C91" w:rsidRPr="00271C91" w:rsidRDefault="00271C91" w:rsidP="00271C91">
            <w:pPr>
              <w:adjustRightInd w:val="0"/>
              <w:spacing w:after="0" w:line="240" w:lineRule="auto"/>
              <w:jc w:val="center"/>
              <w:rPr>
                <w:rFonts w:ascii="Times New Roman" w:eastAsia="SimSun" w:hAnsi="Times New Roman" w:cs="Times New Roman"/>
                <w:sz w:val="20"/>
                <w:szCs w:val="20"/>
                <w:lang w:val="de-DE" w:eastAsia="ru-RU" w:bidi="ru-RU"/>
              </w:rPr>
            </w:pPr>
            <w:r w:rsidRPr="00271C91">
              <w:rPr>
                <w:rFonts w:ascii="Times New Roman" w:eastAsia="SimSun" w:hAnsi="Times New Roman" w:cs="Times New Roman"/>
                <w:sz w:val="20"/>
                <w:szCs w:val="20"/>
                <w:lang w:val="de-DE" w:eastAsia="ru-RU" w:bidi="ru-RU"/>
              </w:rPr>
              <w:t>OSP5</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4CEA6C0" w14:textId="01B0E56C" w:rsidR="00271C91" w:rsidRPr="00271C91" w:rsidRDefault="00271C91" w:rsidP="00271C91">
            <w:pPr>
              <w:adjustRightInd w:val="0"/>
              <w:spacing w:after="0" w:line="240" w:lineRule="auto"/>
              <w:rPr>
                <w:rFonts w:ascii="Times New Roman" w:eastAsia="SimSun" w:hAnsi="Times New Roman" w:cs="Times New Roman"/>
                <w:sz w:val="20"/>
                <w:szCs w:val="20"/>
                <w:lang w:val="de-DE" w:eastAsia="ru-RU" w:bidi="ru-RU"/>
              </w:rPr>
            </w:pPr>
            <w:r w:rsidRPr="00271C91">
              <w:rPr>
                <w:rFonts w:ascii="Times New Roman" w:eastAsia="SimSun" w:hAnsi="Times New Roman" w:cs="Times New Roman"/>
                <w:sz w:val="20"/>
                <w:szCs w:val="20"/>
                <w:lang w:val="de-DE" w:eastAsia="ru-RU" w:bidi="ru-RU"/>
              </w:rPr>
              <w:t>а)</w:t>
            </w:r>
          </w:p>
        </w:tc>
      </w:tr>
      <w:tr w:rsidR="00E5121D" w:rsidRPr="00CD5F17" w14:paraId="13DE5A12" w14:textId="77777777" w:rsidTr="00E5121D">
        <w:trPr>
          <w:trHeight w:hRule="exact" w:val="2126"/>
          <w:jc w:val="center"/>
        </w:trPr>
        <w:tc>
          <w:tcPr>
            <w:tcW w:w="539" w:type="dxa"/>
            <w:tcBorders>
              <w:top w:val="single" w:sz="4" w:space="0" w:color="auto"/>
              <w:left w:val="single" w:sz="4" w:space="0" w:color="auto"/>
              <w:bottom w:val="single" w:sz="4" w:space="0" w:color="auto"/>
            </w:tcBorders>
            <w:shd w:val="clear" w:color="auto" w:fill="FFFFFF"/>
          </w:tcPr>
          <w:p w14:paraId="5A830C24" w14:textId="6AB7B412" w:rsidR="00E5121D" w:rsidRPr="00E5121D" w:rsidRDefault="00E5121D" w:rsidP="00E5121D">
            <w:pPr>
              <w:adjustRightInd w:val="0"/>
              <w:spacing w:after="0" w:line="240" w:lineRule="auto"/>
              <w:ind w:left="-12"/>
              <w:rPr>
                <w:rFonts w:ascii="Times New Roman" w:eastAsia="SimSun" w:hAnsi="Times New Roman" w:cs="Times New Roman"/>
                <w:sz w:val="20"/>
                <w:szCs w:val="20"/>
                <w:lang w:val="de-DE" w:eastAsia="ru-RU" w:bidi="ru-RU"/>
              </w:rPr>
            </w:pPr>
            <w:r w:rsidRPr="00E5121D">
              <w:rPr>
                <w:rFonts w:ascii="Times New Roman" w:eastAsia="SimSun" w:hAnsi="Times New Roman" w:cs="Times New Roman"/>
                <w:sz w:val="20"/>
                <w:szCs w:val="20"/>
                <w:lang w:val="de-DE" w:eastAsia="ru-RU" w:bidi="ru-RU"/>
              </w:rPr>
              <w:t>IP</w:t>
            </w:r>
            <w:r w:rsidRPr="00271C91">
              <w:rPr>
                <w:rFonts w:ascii="Times New Roman" w:eastAsia="SimSun" w:hAnsi="Times New Roman" w:cs="Times New Roman"/>
                <w:sz w:val="20"/>
                <w:szCs w:val="20"/>
                <w:lang w:val="de-DE" w:eastAsia="ru-RU" w:bidi="ru-RU"/>
              </w:rPr>
              <w:t>_</w:t>
            </w:r>
            <w:r w:rsidRPr="00E5121D">
              <w:rPr>
                <w:rFonts w:ascii="Times New Roman" w:eastAsia="SimSun" w:hAnsi="Times New Roman" w:cs="Times New Roman"/>
                <w:sz w:val="20"/>
                <w:szCs w:val="20"/>
                <w:lang w:val="de-DE" w:eastAsia="ru-RU" w:bidi="ru-RU"/>
              </w:rPr>
              <w:t>23</w:t>
            </w:r>
          </w:p>
        </w:tc>
        <w:tc>
          <w:tcPr>
            <w:tcW w:w="2351" w:type="dxa"/>
            <w:tcBorders>
              <w:top w:val="single" w:sz="4" w:space="0" w:color="auto"/>
              <w:left w:val="single" w:sz="4" w:space="0" w:color="auto"/>
              <w:bottom w:val="single" w:sz="4" w:space="0" w:color="auto"/>
            </w:tcBorders>
            <w:shd w:val="clear" w:color="auto" w:fill="FFFFFF"/>
          </w:tcPr>
          <w:p w14:paraId="70759C43" w14:textId="62E469ED" w:rsidR="00E5121D" w:rsidRPr="00E5121D" w:rsidRDefault="00E5121D" w:rsidP="00E5121D">
            <w:pPr>
              <w:adjustRightInd w:val="0"/>
              <w:spacing w:after="0" w:line="240" w:lineRule="auto"/>
              <w:rPr>
                <w:rFonts w:ascii="Times New Roman" w:eastAsia="SimSun" w:hAnsi="Times New Roman" w:cs="Times New Roman"/>
                <w:sz w:val="20"/>
                <w:szCs w:val="20"/>
                <w:lang w:eastAsia="ru-RU" w:bidi="ru-RU"/>
              </w:rPr>
            </w:pPr>
            <w:r w:rsidRPr="00E5121D">
              <w:rPr>
                <w:rFonts w:ascii="Times New Roman" w:eastAsia="SimSun" w:hAnsi="Times New Roman" w:cs="Times New Roman"/>
                <w:sz w:val="20"/>
                <w:szCs w:val="20"/>
                <w:lang w:eastAsia="ru-RU" w:bidi="ru-RU"/>
              </w:rPr>
              <w:t>Классификация индикаторов в качестве прогнозных (опережающих) или запаздывающих</w:t>
            </w:r>
          </w:p>
        </w:tc>
        <w:tc>
          <w:tcPr>
            <w:tcW w:w="4561" w:type="dxa"/>
            <w:tcBorders>
              <w:top w:val="single" w:sz="4" w:space="0" w:color="auto"/>
              <w:left w:val="single" w:sz="4" w:space="0" w:color="auto"/>
              <w:bottom w:val="single" w:sz="4" w:space="0" w:color="auto"/>
            </w:tcBorders>
            <w:shd w:val="clear" w:color="auto" w:fill="FFFFFF"/>
          </w:tcPr>
          <w:p w14:paraId="6FC0A0FB" w14:textId="77777777" w:rsidR="00E5121D" w:rsidRPr="00E5121D" w:rsidRDefault="00E5121D" w:rsidP="00E5121D">
            <w:pPr>
              <w:numPr>
                <w:ilvl w:val="0"/>
                <w:numId w:val="16"/>
              </w:numPr>
              <w:adjustRightInd w:val="0"/>
              <w:spacing w:after="0" w:line="240" w:lineRule="auto"/>
              <w:jc w:val="both"/>
              <w:rPr>
                <w:rFonts w:ascii="Times New Roman" w:eastAsia="SimSun" w:hAnsi="Times New Roman" w:cs="Times New Roman"/>
                <w:sz w:val="20"/>
                <w:szCs w:val="20"/>
                <w:lang w:eastAsia="ru-RU" w:bidi="ru-RU"/>
              </w:rPr>
            </w:pPr>
            <w:r w:rsidRPr="00E5121D">
              <w:rPr>
                <w:rFonts w:ascii="Times New Roman" w:eastAsia="SimSun" w:hAnsi="Times New Roman" w:cs="Times New Roman"/>
                <w:sz w:val="20"/>
                <w:szCs w:val="20"/>
                <w:lang w:eastAsia="ru-RU" w:bidi="ru-RU"/>
              </w:rPr>
              <w:t>Определяет соответствующие опережающие и запаздывающие индикаторы для процесса проекта</w:t>
            </w:r>
          </w:p>
          <w:p w14:paraId="4BECAF00" w14:textId="77777777" w:rsidR="00E5121D" w:rsidRPr="00E5121D" w:rsidRDefault="00E5121D" w:rsidP="00E5121D">
            <w:pPr>
              <w:numPr>
                <w:ilvl w:val="0"/>
                <w:numId w:val="16"/>
              </w:numPr>
              <w:adjustRightInd w:val="0"/>
              <w:spacing w:after="0" w:line="240" w:lineRule="auto"/>
              <w:jc w:val="both"/>
              <w:rPr>
                <w:rFonts w:ascii="Times New Roman" w:eastAsia="SimSun" w:hAnsi="Times New Roman" w:cs="Times New Roman"/>
                <w:sz w:val="20"/>
                <w:szCs w:val="20"/>
                <w:lang w:eastAsia="ru-RU" w:bidi="ru-RU"/>
              </w:rPr>
            </w:pPr>
            <w:r w:rsidRPr="00E5121D">
              <w:rPr>
                <w:rFonts w:ascii="Times New Roman" w:eastAsia="SimSun" w:hAnsi="Times New Roman" w:cs="Times New Roman"/>
                <w:sz w:val="20"/>
                <w:szCs w:val="20"/>
                <w:lang w:eastAsia="ru-RU" w:bidi="ru-RU"/>
              </w:rPr>
              <w:t>Анализ опережающих индикаторов определяет, насколько эффективны запаздывающие индикаторы</w:t>
            </w:r>
          </w:p>
          <w:p w14:paraId="6AF8B8B6" w14:textId="5202698B" w:rsidR="00E5121D" w:rsidRPr="00E5121D" w:rsidRDefault="00E5121D" w:rsidP="00E5121D">
            <w:pPr>
              <w:numPr>
                <w:ilvl w:val="0"/>
                <w:numId w:val="16"/>
              </w:numPr>
              <w:adjustRightInd w:val="0"/>
              <w:spacing w:after="0" w:line="240" w:lineRule="auto"/>
              <w:jc w:val="both"/>
              <w:rPr>
                <w:rFonts w:ascii="Times New Roman" w:eastAsia="SimSun" w:hAnsi="Times New Roman" w:cs="Times New Roman"/>
                <w:sz w:val="20"/>
                <w:szCs w:val="20"/>
                <w:lang w:eastAsia="ru-RU" w:bidi="ru-RU"/>
              </w:rPr>
            </w:pPr>
            <w:r w:rsidRPr="00E5121D">
              <w:rPr>
                <w:rFonts w:ascii="Times New Roman" w:eastAsia="SimSun" w:hAnsi="Times New Roman" w:cs="Times New Roman"/>
                <w:sz w:val="20"/>
                <w:szCs w:val="20"/>
                <w:lang w:eastAsia="ru-RU" w:bidi="ru-RU"/>
              </w:rPr>
              <w:t>Обновление для проектов корреляции всех опережающих индикаторов с запаздывающими идентификаторами процесса</w:t>
            </w:r>
          </w:p>
        </w:tc>
        <w:tc>
          <w:tcPr>
            <w:tcW w:w="907" w:type="dxa"/>
            <w:tcBorders>
              <w:top w:val="single" w:sz="4" w:space="0" w:color="auto"/>
              <w:left w:val="single" w:sz="4" w:space="0" w:color="auto"/>
              <w:bottom w:val="single" w:sz="4" w:space="0" w:color="auto"/>
            </w:tcBorders>
            <w:shd w:val="clear" w:color="auto" w:fill="FFFFFF"/>
          </w:tcPr>
          <w:p w14:paraId="62D3206A" w14:textId="4197CB78" w:rsidR="00E5121D" w:rsidRPr="00E5121D" w:rsidRDefault="00E5121D" w:rsidP="00E5121D">
            <w:pPr>
              <w:adjustRightInd w:val="0"/>
              <w:spacing w:after="0" w:line="240" w:lineRule="auto"/>
              <w:jc w:val="center"/>
              <w:rPr>
                <w:rFonts w:ascii="Times New Roman" w:eastAsia="SimSun" w:hAnsi="Times New Roman" w:cs="Times New Roman"/>
                <w:sz w:val="20"/>
                <w:szCs w:val="20"/>
                <w:lang w:val="de-DE" w:eastAsia="ru-RU" w:bidi="ru-RU"/>
              </w:rPr>
            </w:pPr>
            <w:r w:rsidRPr="00E5121D">
              <w:rPr>
                <w:rFonts w:ascii="Times New Roman" w:eastAsia="SimSun" w:hAnsi="Times New Roman" w:cs="Times New Roman"/>
                <w:sz w:val="20"/>
                <w:szCs w:val="20"/>
                <w:lang w:val="de-DE" w:eastAsia="ru-RU" w:bidi="ru-RU"/>
              </w:rPr>
              <w:t>OSP5</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88F7DEA" w14:textId="7765897D" w:rsidR="00E5121D" w:rsidRPr="00E5121D" w:rsidRDefault="00E5121D" w:rsidP="00E5121D">
            <w:pPr>
              <w:adjustRightInd w:val="0"/>
              <w:spacing w:after="0" w:line="240" w:lineRule="auto"/>
              <w:rPr>
                <w:rFonts w:ascii="Times New Roman" w:eastAsia="SimSun" w:hAnsi="Times New Roman" w:cs="Times New Roman"/>
                <w:sz w:val="20"/>
                <w:szCs w:val="20"/>
                <w:lang w:val="de-DE" w:eastAsia="ru-RU" w:bidi="ru-RU"/>
              </w:rPr>
            </w:pPr>
            <w:r w:rsidRPr="00E5121D">
              <w:rPr>
                <w:rFonts w:ascii="Times New Roman" w:eastAsia="SimSun" w:hAnsi="Times New Roman" w:cs="Times New Roman"/>
                <w:sz w:val="20"/>
                <w:szCs w:val="20"/>
                <w:lang w:val="de-DE" w:eastAsia="ru-RU" w:bidi="ru-RU"/>
              </w:rPr>
              <w:t>b)</w:t>
            </w:r>
          </w:p>
        </w:tc>
      </w:tr>
    </w:tbl>
    <w:p w14:paraId="0365558E" w14:textId="618FCE59" w:rsidR="00F572E4" w:rsidRDefault="00F572E4"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4EC1B26" w14:textId="50DA7372" w:rsidR="00F572E4" w:rsidRDefault="00F572E4"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78BB2CE" w14:textId="51F0976A" w:rsidR="00F572E4" w:rsidRDefault="00F572E4"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5ED903B" w14:textId="77777777" w:rsidR="00586EFF" w:rsidRDefault="00586EF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6EC9BF0" w14:textId="2E27299E" w:rsidR="00F572E4" w:rsidRDefault="00F572E4"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0445DA62" w14:textId="77777777" w:rsidR="00AE2517" w:rsidRPr="00701389" w:rsidRDefault="00AE2517" w:rsidP="00AE2517">
      <w:pPr>
        <w:spacing w:after="0" w:line="240" w:lineRule="auto"/>
        <w:ind w:firstLine="567"/>
        <w:jc w:val="center"/>
        <w:rPr>
          <w:rFonts w:ascii="Times New Roman" w:eastAsia="Times New Roman" w:hAnsi="Times New Roman" w:cs="Times New Roman"/>
          <w:i/>
          <w:iCs/>
          <w:color w:val="000000"/>
          <w:sz w:val="24"/>
          <w:szCs w:val="24"/>
          <w:lang w:eastAsia="ru-RU"/>
        </w:rPr>
      </w:pPr>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06D7A112" w14:textId="77777777" w:rsidR="00AE2517" w:rsidRPr="009B54EF" w:rsidRDefault="00AE2517" w:rsidP="00AE2517">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960"/>
        <w:gridCol w:w="1930"/>
        <w:gridCol w:w="4561"/>
        <w:gridCol w:w="907"/>
        <w:gridCol w:w="929"/>
      </w:tblGrid>
      <w:tr w:rsidR="00AE2517" w:rsidRPr="00CD5F17" w14:paraId="505CEFE9" w14:textId="77777777" w:rsidTr="00317B32">
        <w:trPr>
          <w:trHeight w:hRule="exact" w:val="462"/>
          <w:jc w:val="center"/>
        </w:trPr>
        <w:tc>
          <w:tcPr>
            <w:tcW w:w="960" w:type="dxa"/>
            <w:tcBorders>
              <w:top w:val="single" w:sz="4" w:space="0" w:color="auto"/>
              <w:left w:val="single" w:sz="4" w:space="0" w:color="auto"/>
              <w:bottom w:val="double" w:sz="4" w:space="0" w:color="auto"/>
            </w:tcBorders>
            <w:shd w:val="clear" w:color="auto" w:fill="FFFFFF"/>
          </w:tcPr>
          <w:p w14:paraId="194ADD3F" w14:textId="77777777" w:rsidR="00AE2517" w:rsidRPr="00CD5F17" w:rsidRDefault="00AE2517" w:rsidP="00372285">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1930" w:type="dxa"/>
            <w:tcBorders>
              <w:top w:val="single" w:sz="4" w:space="0" w:color="auto"/>
              <w:left w:val="single" w:sz="4" w:space="0" w:color="auto"/>
              <w:bottom w:val="double" w:sz="4" w:space="0" w:color="auto"/>
            </w:tcBorders>
            <w:shd w:val="clear" w:color="auto" w:fill="FFFFFF"/>
          </w:tcPr>
          <w:p w14:paraId="68168C15" w14:textId="77777777" w:rsidR="00AE2517" w:rsidRPr="00CD5F17" w:rsidRDefault="00AE2517" w:rsidP="00372285">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4408E56F" w14:textId="77777777" w:rsidR="00AE2517" w:rsidRPr="00CD5F17" w:rsidRDefault="00AE2517" w:rsidP="00372285">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2456AB11" w14:textId="77777777" w:rsidR="00AE2517" w:rsidRPr="00CD5F17" w:rsidRDefault="00AE2517" w:rsidP="00372285">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2BED798D" w14:textId="77777777" w:rsidR="00AE2517" w:rsidRPr="00CD5F17" w:rsidRDefault="00AE2517" w:rsidP="00372285">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317B32" w:rsidRPr="00CD5F17" w14:paraId="0A19F981" w14:textId="77777777" w:rsidTr="00317B32">
        <w:trPr>
          <w:trHeight w:hRule="exact" w:val="1981"/>
          <w:jc w:val="center"/>
        </w:trPr>
        <w:tc>
          <w:tcPr>
            <w:tcW w:w="960" w:type="dxa"/>
            <w:tcBorders>
              <w:top w:val="single" w:sz="4" w:space="0" w:color="auto"/>
              <w:left w:val="single" w:sz="4" w:space="0" w:color="auto"/>
              <w:bottom w:val="single" w:sz="4" w:space="0" w:color="auto"/>
            </w:tcBorders>
            <w:shd w:val="clear" w:color="auto" w:fill="FFFFFF"/>
          </w:tcPr>
          <w:p w14:paraId="186CA7BF" w14:textId="067CAA22" w:rsidR="00317B32" w:rsidRPr="00317B32" w:rsidRDefault="00317B32" w:rsidP="00317B32">
            <w:pPr>
              <w:adjustRightInd w:val="0"/>
              <w:spacing w:after="0" w:line="240" w:lineRule="auto"/>
              <w:ind w:left="-12"/>
              <w:rPr>
                <w:rFonts w:ascii="Times New Roman" w:eastAsia="SimSun" w:hAnsi="Times New Roman" w:cs="Times New Roman"/>
                <w:sz w:val="20"/>
                <w:szCs w:val="20"/>
                <w:lang w:eastAsia="ru-RU" w:bidi="ru-RU"/>
              </w:rPr>
            </w:pPr>
            <w:r w:rsidRPr="00317B32">
              <w:rPr>
                <w:rFonts w:ascii="Times New Roman" w:eastAsia="SimSun" w:hAnsi="Times New Roman" w:cs="Times New Roman"/>
                <w:sz w:val="20"/>
                <w:szCs w:val="20"/>
                <w:lang w:val="de-DE" w:eastAsia="ru-RU" w:bidi="ru-RU"/>
              </w:rPr>
              <w:t>IP_24</w:t>
            </w:r>
          </w:p>
        </w:tc>
        <w:tc>
          <w:tcPr>
            <w:tcW w:w="1930" w:type="dxa"/>
            <w:tcBorders>
              <w:top w:val="single" w:sz="4" w:space="0" w:color="auto"/>
              <w:left w:val="single" w:sz="4" w:space="0" w:color="auto"/>
              <w:bottom w:val="single" w:sz="4" w:space="0" w:color="auto"/>
            </w:tcBorders>
            <w:shd w:val="clear" w:color="auto" w:fill="FFFFFF"/>
          </w:tcPr>
          <w:p w14:paraId="1B6C05A8" w14:textId="77979CA9" w:rsidR="00317B32" w:rsidRPr="00317B32" w:rsidRDefault="00317B32" w:rsidP="00317B32">
            <w:pPr>
              <w:adjustRightInd w:val="0"/>
              <w:spacing w:after="0" w:line="240" w:lineRule="auto"/>
              <w:rPr>
                <w:rFonts w:ascii="Times New Roman" w:eastAsia="SimSun" w:hAnsi="Times New Roman" w:cs="Times New Roman"/>
                <w:sz w:val="20"/>
                <w:szCs w:val="20"/>
                <w:lang w:eastAsia="ru-RU" w:bidi="ru-RU"/>
              </w:rPr>
            </w:pPr>
            <w:r w:rsidRPr="00317B32">
              <w:rPr>
                <w:rFonts w:ascii="Times New Roman" w:eastAsia="SimSun" w:hAnsi="Times New Roman" w:cs="Times New Roman"/>
                <w:sz w:val="20"/>
                <w:szCs w:val="20"/>
                <w:lang w:eastAsia="ru-RU" w:bidi="ru-RU"/>
              </w:rPr>
              <w:t>Обзорный доклад с анализом проекта</w:t>
            </w:r>
          </w:p>
        </w:tc>
        <w:tc>
          <w:tcPr>
            <w:tcW w:w="4561" w:type="dxa"/>
            <w:tcBorders>
              <w:top w:val="single" w:sz="4" w:space="0" w:color="auto"/>
              <w:left w:val="single" w:sz="4" w:space="0" w:color="auto"/>
              <w:bottom w:val="single" w:sz="4" w:space="0" w:color="auto"/>
            </w:tcBorders>
            <w:shd w:val="clear" w:color="auto" w:fill="FFFFFF"/>
          </w:tcPr>
          <w:p w14:paraId="0E61F616" w14:textId="77777777" w:rsidR="00317B32" w:rsidRPr="00317B32" w:rsidRDefault="00317B32" w:rsidP="00317B32">
            <w:pPr>
              <w:numPr>
                <w:ilvl w:val="0"/>
                <w:numId w:val="17"/>
              </w:numPr>
              <w:adjustRightInd w:val="0"/>
              <w:spacing w:after="0" w:line="240" w:lineRule="auto"/>
              <w:jc w:val="both"/>
              <w:rPr>
                <w:rFonts w:ascii="Times New Roman" w:eastAsia="SimSun" w:hAnsi="Times New Roman" w:cs="Times New Roman"/>
                <w:sz w:val="20"/>
                <w:szCs w:val="20"/>
                <w:lang w:eastAsia="ru-RU" w:bidi="ru-RU"/>
              </w:rPr>
            </w:pPr>
            <w:r w:rsidRPr="00317B32">
              <w:rPr>
                <w:rFonts w:ascii="Times New Roman" w:eastAsia="SimSun" w:hAnsi="Times New Roman" w:cs="Times New Roman"/>
                <w:sz w:val="20"/>
                <w:szCs w:val="20"/>
                <w:lang w:eastAsia="ru-RU" w:bidi="ru-RU"/>
              </w:rPr>
              <w:t>Документирует результаты анализа проектов аналитики больших данных</w:t>
            </w:r>
          </w:p>
          <w:p w14:paraId="5F2A52AD" w14:textId="77777777" w:rsidR="00317B32" w:rsidRPr="00317B32" w:rsidRDefault="00317B32" w:rsidP="00317B32">
            <w:pPr>
              <w:numPr>
                <w:ilvl w:val="0"/>
                <w:numId w:val="17"/>
              </w:numPr>
              <w:adjustRightInd w:val="0"/>
              <w:spacing w:after="0" w:line="240" w:lineRule="auto"/>
              <w:jc w:val="both"/>
              <w:rPr>
                <w:rFonts w:ascii="Times New Roman" w:eastAsia="SimSun" w:hAnsi="Times New Roman" w:cs="Times New Roman"/>
                <w:sz w:val="20"/>
                <w:szCs w:val="20"/>
                <w:lang w:eastAsia="ru-RU" w:bidi="ru-RU"/>
              </w:rPr>
            </w:pPr>
            <w:r w:rsidRPr="00317B32">
              <w:rPr>
                <w:rFonts w:ascii="Times New Roman" w:eastAsia="SimSun" w:hAnsi="Times New Roman" w:cs="Times New Roman"/>
                <w:sz w:val="20"/>
                <w:szCs w:val="20"/>
                <w:lang w:eastAsia="ru-RU" w:bidi="ru-RU"/>
              </w:rPr>
              <w:t>Документирует выбранные методы и их обоснование</w:t>
            </w:r>
          </w:p>
          <w:p w14:paraId="75B2A8E3" w14:textId="77777777" w:rsidR="00317B32" w:rsidRPr="00317B32" w:rsidRDefault="00317B32" w:rsidP="00317B32">
            <w:pPr>
              <w:numPr>
                <w:ilvl w:val="0"/>
                <w:numId w:val="17"/>
              </w:numPr>
              <w:adjustRightInd w:val="0"/>
              <w:spacing w:after="0" w:line="240" w:lineRule="auto"/>
              <w:jc w:val="both"/>
              <w:rPr>
                <w:rFonts w:ascii="Times New Roman" w:eastAsia="SimSun" w:hAnsi="Times New Roman" w:cs="Times New Roman"/>
                <w:sz w:val="20"/>
                <w:szCs w:val="20"/>
                <w:lang w:eastAsia="ru-RU" w:bidi="ru-RU"/>
              </w:rPr>
            </w:pPr>
            <w:r w:rsidRPr="00317B32">
              <w:rPr>
                <w:rFonts w:ascii="Times New Roman" w:eastAsia="SimSun" w:hAnsi="Times New Roman" w:cs="Times New Roman"/>
                <w:sz w:val="20"/>
                <w:szCs w:val="20"/>
                <w:lang w:eastAsia="ru-RU" w:bidi="ru-RU"/>
              </w:rPr>
              <w:t>Информирует о результативности методов/алгоритмов с точки зрения показателей точности</w:t>
            </w:r>
          </w:p>
          <w:p w14:paraId="1A21CB82" w14:textId="6205F7D6" w:rsidR="00317B32" w:rsidRPr="00317B32" w:rsidRDefault="00317B32" w:rsidP="00317B32">
            <w:pPr>
              <w:numPr>
                <w:ilvl w:val="0"/>
                <w:numId w:val="17"/>
              </w:numPr>
              <w:adjustRightInd w:val="0"/>
              <w:spacing w:after="0" w:line="240" w:lineRule="auto"/>
              <w:jc w:val="both"/>
              <w:rPr>
                <w:rFonts w:ascii="Times New Roman" w:eastAsia="SimSun" w:hAnsi="Times New Roman" w:cs="Times New Roman"/>
                <w:sz w:val="20"/>
                <w:szCs w:val="20"/>
                <w:lang w:eastAsia="ru-RU" w:bidi="ru-RU"/>
              </w:rPr>
            </w:pPr>
            <w:r w:rsidRPr="00317B32">
              <w:rPr>
                <w:rFonts w:ascii="Times New Roman" w:eastAsia="SimSun" w:hAnsi="Times New Roman" w:cs="Times New Roman"/>
                <w:sz w:val="20"/>
                <w:szCs w:val="20"/>
                <w:lang w:eastAsia="ru-RU" w:bidi="ru-RU"/>
              </w:rPr>
              <w:t>Перечисляет ограничения/границы анализа</w:t>
            </w:r>
          </w:p>
        </w:tc>
        <w:tc>
          <w:tcPr>
            <w:tcW w:w="907" w:type="dxa"/>
            <w:tcBorders>
              <w:top w:val="single" w:sz="4" w:space="0" w:color="auto"/>
              <w:left w:val="single" w:sz="4" w:space="0" w:color="auto"/>
              <w:bottom w:val="single" w:sz="4" w:space="0" w:color="auto"/>
            </w:tcBorders>
            <w:shd w:val="clear" w:color="auto" w:fill="FFFFFF"/>
          </w:tcPr>
          <w:p w14:paraId="1D890D06" w14:textId="1A01B1D3" w:rsidR="00317B32" w:rsidRPr="00317B32" w:rsidRDefault="00317B32" w:rsidP="00317B32">
            <w:pPr>
              <w:adjustRightInd w:val="0"/>
              <w:spacing w:after="0" w:line="240" w:lineRule="auto"/>
              <w:jc w:val="center"/>
              <w:rPr>
                <w:rFonts w:ascii="Times New Roman" w:eastAsia="SimSun" w:hAnsi="Times New Roman" w:cs="Times New Roman"/>
                <w:sz w:val="20"/>
                <w:szCs w:val="20"/>
                <w:lang w:val="de-DE" w:eastAsia="ru-RU" w:bidi="ru-RU"/>
              </w:rPr>
            </w:pPr>
            <w:r w:rsidRPr="00317B32">
              <w:rPr>
                <w:rFonts w:ascii="Times New Roman" w:eastAsia="SimSun" w:hAnsi="Times New Roman" w:cs="Times New Roman"/>
                <w:sz w:val="20"/>
                <w:szCs w:val="20"/>
                <w:lang w:val="de-DE" w:eastAsia="ru-RU" w:bidi="ru-RU"/>
              </w:rPr>
              <w:t>OSP5</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2DC56E01" w14:textId="4E0FA067" w:rsidR="00317B32" w:rsidRPr="00317B32" w:rsidRDefault="00317B32" w:rsidP="00317B32">
            <w:pPr>
              <w:adjustRightInd w:val="0"/>
              <w:spacing w:after="0" w:line="240" w:lineRule="auto"/>
              <w:rPr>
                <w:rFonts w:ascii="Times New Roman" w:eastAsia="SimSun" w:hAnsi="Times New Roman" w:cs="Times New Roman"/>
                <w:sz w:val="20"/>
                <w:szCs w:val="20"/>
                <w:lang w:val="de-DE" w:eastAsia="ru-RU" w:bidi="ru-RU"/>
              </w:rPr>
            </w:pPr>
            <w:r w:rsidRPr="00317B32">
              <w:rPr>
                <w:rFonts w:ascii="Times New Roman" w:eastAsia="SimSun" w:hAnsi="Times New Roman" w:cs="Times New Roman"/>
                <w:sz w:val="20"/>
                <w:szCs w:val="20"/>
                <w:lang w:val="de-DE" w:eastAsia="ru-RU" w:bidi="ru-RU"/>
              </w:rPr>
              <w:t>с), d)</w:t>
            </w:r>
          </w:p>
        </w:tc>
      </w:tr>
      <w:tr w:rsidR="007F7A5B" w:rsidRPr="00CD5F17" w14:paraId="40FB5A1F" w14:textId="77777777" w:rsidTr="001A7901">
        <w:trPr>
          <w:trHeight w:hRule="exact" w:val="1393"/>
          <w:jc w:val="center"/>
        </w:trPr>
        <w:tc>
          <w:tcPr>
            <w:tcW w:w="960" w:type="dxa"/>
            <w:tcBorders>
              <w:top w:val="single" w:sz="4" w:space="0" w:color="auto"/>
              <w:left w:val="single" w:sz="4" w:space="0" w:color="auto"/>
              <w:bottom w:val="single" w:sz="4" w:space="0" w:color="auto"/>
            </w:tcBorders>
            <w:shd w:val="clear" w:color="auto" w:fill="FFFFFF"/>
          </w:tcPr>
          <w:p w14:paraId="218574E0" w14:textId="142D821F" w:rsidR="007F7A5B" w:rsidRPr="007F7A5B" w:rsidRDefault="007F7A5B" w:rsidP="007F7A5B">
            <w:pPr>
              <w:adjustRightInd w:val="0"/>
              <w:spacing w:after="0" w:line="240" w:lineRule="auto"/>
              <w:ind w:left="-12"/>
              <w:rPr>
                <w:rFonts w:ascii="Times New Roman" w:eastAsia="SimSun" w:hAnsi="Times New Roman" w:cs="Times New Roman"/>
                <w:sz w:val="20"/>
                <w:szCs w:val="20"/>
                <w:lang w:eastAsia="ru-RU" w:bidi="ru-RU"/>
              </w:rPr>
            </w:pPr>
            <w:r w:rsidRPr="007F7A5B">
              <w:rPr>
                <w:rFonts w:ascii="Times New Roman" w:eastAsia="SimSun" w:hAnsi="Times New Roman" w:cs="Times New Roman"/>
                <w:sz w:val="20"/>
                <w:szCs w:val="20"/>
                <w:lang w:val="de-DE" w:eastAsia="ru-RU" w:bidi="ru-RU"/>
              </w:rPr>
              <w:t>IP</w:t>
            </w:r>
            <w:r w:rsidR="00893397" w:rsidRPr="00317B32">
              <w:rPr>
                <w:rFonts w:ascii="Times New Roman" w:eastAsia="SimSun" w:hAnsi="Times New Roman" w:cs="Times New Roman"/>
                <w:sz w:val="20"/>
                <w:szCs w:val="20"/>
                <w:lang w:val="de-DE" w:eastAsia="ru-RU" w:bidi="ru-RU"/>
              </w:rPr>
              <w:t>_</w:t>
            </w:r>
            <w:r w:rsidRPr="007F7A5B">
              <w:rPr>
                <w:rFonts w:ascii="Times New Roman" w:eastAsia="SimSun" w:hAnsi="Times New Roman" w:cs="Times New Roman"/>
                <w:sz w:val="20"/>
                <w:szCs w:val="20"/>
                <w:lang w:val="de-DE" w:eastAsia="ru-RU" w:bidi="ru-RU"/>
              </w:rPr>
              <w:t>25</w:t>
            </w:r>
          </w:p>
        </w:tc>
        <w:tc>
          <w:tcPr>
            <w:tcW w:w="1930" w:type="dxa"/>
            <w:tcBorders>
              <w:top w:val="single" w:sz="4" w:space="0" w:color="auto"/>
              <w:left w:val="single" w:sz="4" w:space="0" w:color="auto"/>
              <w:bottom w:val="single" w:sz="4" w:space="0" w:color="auto"/>
            </w:tcBorders>
            <w:shd w:val="clear" w:color="auto" w:fill="FFFFFF"/>
          </w:tcPr>
          <w:p w14:paraId="17E172E5" w14:textId="21B3997F" w:rsidR="007F7A5B" w:rsidRPr="007F7A5B" w:rsidRDefault="007F7A5B" w:rsidP="007F7A5B">
            <w:pPr>
              <w:adjustRightInd w:val="0"/>
              <w:spacing w:after="0" w:line="240" w:lineRule="auto"/>
              <w:rPr>
                <w:rFonts w:ascii="Times New Roman" w:eastAsia="SimSun" w:hAnsi="Times New Roman" w:cs="Times New Roman"/>
                <w:sz w:val="20"/>
                <w:szCs w:val="20"/>
                <w:lang w:eastAsia="ru-RU" w:bidi="ru-RU"/>
              </w:rPr>
            </w:pPr>
            <w:r w:rsidRPr="007F7A5B">
              <w:rPr>
                <w:rFonts w:ascii="Times New Roman" w:eastAsia="SimSun" w:hAnsi="Times New Roman" w:cs="Times New Roman"/>
                <w:sz w:val="20"/>
                <w:szCs w:val="20"/>
                <w:lang w:eastAsia="ru-RU" w:bidi="ru-RU"/>
              </w:rPr>
              <w:t>Пилотные проекты, план выполнения, отчет о проделанной работе</w:t>
            </w:r>
          </w:p>
        </w:tc>
        <w:tc>
          <w:tcPr>
            <w:tcW w:w="4561" w:type="dxa"/>
            <w:tcBorders>
              <w:top w:val="single" w:sz="4" w:space="0" w:color="auto"/>
              <w:left w:val="single" w:sz="4" w:space="0" w:color="auto"/>
              <w:bottom w:val="single" w:sz="4" w:space="0" w:color="auto"/>
            </w:tcBorders>
            <w:shd w:val="clear" w:color="auto" w:fill="FFFFFF"/>
          </w:tcPr>
          <w:p w14:paraId="021469CB" w14:textId="766D7975" w:rsidR="007F7A5B" w:rsidRPr="007F7A5B" w:rsidRDefault="007F7A5B" w:rsidP="001A7901">
            <w:pPr>
              <w:numPr>
                <w:ilvl w:val="0"/>
                <w:numId w:val="18"/>
              </w:numPr>
              <w:adjustRightInd w:val="0"/>
              <w:spacing w:after="0" w:line="240" w:lineRule="auto"/>
              <w:jc w:val="both"/>
              <w:rPr>
                <w:rFonts w:ascii="Times New Roman" w:eastAsia="SimSun" w:hAnsi="Times New Roman" w:cs="Times New Roman"/>
                <w:sz w:val="20"/>
                <w:szCs w:val="20"/>
                <w:lang w:eastAsia="ru-RU" w:bidi="ru-RU"/>
              </w:rPr>
            </w:pPr>
            <w:r w:rsidRPr="007F7A5B">
              <w:rPr>
                <w:rFonts w:ascii="Times New Roman" w:eastAsia="SimSun" w:hAnsi="Times New Roman" w:cs="Times New Roman"/>
                <w:sz w:val="20"/>
                <w:szCs w:val="20"/>
                <w:lang w:eastAsia="ru-RU" w:bidi="ru-RU"/>
              </w:rPr>
              <w:t>Определяет план выполнения пилотных/подтверждающих концепцию проектов</w:t>
            </w:r>
          </w:p>
          <w:p w14:paraId="642B3D40" w14:textId="435B1A92" w:rsidR="007F7A5B" w:rsidRPr="007F7A5B" w:rsidRDefault="007F7A5B" w:rsidP="001A7901">
            <w:pPr>
              <w:numPr>
                <w:ilvl w:val="0"/>
                <w:numId w:val="18"/>
              </w:numPr>
              <w:adjustRightInd w:val="0"/>
              <w:spacing w:after="0" w:line="240" w:lineRule="auto"/>
              <w:jc w:val="both"/>
              <w:rPr>
                <w:rFonts w:ascii="Times New Roman" w:eastAsia="SimSun" w:hAnsi="Times New Roman" w:cs="Times New Roman"/>
                <w:sz w:val="20"/>
                <w:szCs w:val="20"/>
                <w:lang w:eastAsia="ru-RU" w:bidi="ru-RU"/>
              </w:rPr>
            </w:pPr>
            <w:r w:rsidRPr="007F7A5B">
              <w:rPr>
                <w:rFonts w:ascii="Times New Roman" w:eastAsia="SimSun" w:hAnsi="Times New Roman" w:cs="Times New Roman"/>
                <w:sz w:val="20"/>
                <w:szCs w:val="20"/>
                <w:lang w:eastAsia="ru-RU" w:bidi="ru-RU"/>
              </w:rPr>
              <w:t>Фиксирует сроки реализации и основные заинтересованные стороны</w:t>
            </w:r>
          </w:p>
          <w:p w14:paraId="3F01738A" w14:textId="113A0BC7" w:rsidR="007F7A5B" w:rsidRPr="007F7A5B" w:rsidRDefault="007F7A5B" w:rsidP="001A7901">
            <w:pPr>
              <w:numPr>
                <w:ilvl w:val="0"/>
                <w:numId w:val="18"/>
              </w:numPr>
              <w:adjustRightInd w:val="0"/>
              <w:spacing w:after="0" w:line="240" w:lineRule="auto"/>
              <w:jc w:val="both"/>
              <w:rPr>
                <w:rFonts w:ascii="Times New Roman" w:eastAsia="SimSun" w:hAnsi="Times New Roman" w:cs="Times New Roman"/>
                <w:sz w:val="20"/>
                <w:szCs w:val="20"/>
                <w:lang w:eastAsia="ru-RU" w:bidi="ru-RU"/>
              </w:rPr>
            </w:pPr>
            <w:r w:rsidRPr="007F7A5B">
              <w:rPr>
                <w:rFonts w:ascii="Times New Roman" w:eastAsia="SimSun" w:hAnsi="Times New Roman" w:cs="Times New Roman"/>
                <w:sz w:val="20"/>
                <w:szCs w:val="20"/>
                <w:lang w:eastAsia="ru-RU" w:bidi="ru-RU"/>
              </w:rPr>
              <w:t>Отчеты о проделанной работе (протоколы заседаний)</w:t>
            </w:r>
          </w:p>
        </w:tc>
        <w:tc>
          <w:tcPr>
            <w:tcW w:w="907" w:type="dxa"/>
            <w:tcBorders>
              <w:top w:val="single" w:sz="4" w:space="0" w:color="auto"/>
              <w:left w:val="single" w:sz="4" w:space="0" w:color="auto"/>
              <w:bottom w:val="single" w:sz="4" w:space="0" w:color="auto"/>
            </w:tcBorders>
            <w:shd w:val="clear" w:color="auto" w:fill="FFFFFF"/>
          </w:tcPr>
          <w:p w14:paraId="35BA3F63" w14:textId="611DD1CC" w:rsidR="007F7A5B" w:rsidRPr="007F7A5B" w:rsidRDefault="007F7A5B" w:rsidP="007F7A5B">
            <w:pPr>
              <w:adjustRightInd w:val="0"/>
              <w:spacing w:after="0" w:line="240" w:lineRule="auto"/>
              <w:jc w:val="center"/>
              <w:rPr>
                <w:rFonts w:ascii="Times New Roman" w:eastAsia="SimSun" w:hAnsi="Times New Roman" w:cs="Times New Roman"/>
                <w:sz w:val="20"/>
                <w:szCs w:val="20"/>
                <w:lang w:val="de-DE" w:eastAsia="ru-RU" w:bidi="ru-RU"/>
              </w:rPr>
            </w:pPr>
            <w:r w:rsidRPr="007F7A5B">
              <w:rPr>
                <w:rFonts w:ascii="Times New Roman" w:eastAsia="SimSun" w:hAnsi="Times New Roman" w:cs="Times New Roman"/>
                <w:sz w:val="20"/>
                <w:szCs w:val="20"/>
                <w:lang w:val="de-DE" w:eastAsia="ru-RU" w:bidi="ru-RU"/>
              </w:rPr>
              <w:t>OSP5</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51E9307" w14:textId="50066E27" w:rsidR="007F7A5B" w:rsidRPr="007F7A5B" w:rsidRDefault="007F7A5B" w:rsidP="007F7A5B">
            <w:pPr>
              <w:adjustRightInd w:val="0"/>
              <w:spacing w:after="0" w:line="240" w:lineRule="auto"/>
              <w:rPr>
                <w:rFonts w:ascii="Times New Roman" w:eastAsia="SimSun" w:hAnsi="Times New Roman" w:cs="Times New Roman"/>
                <w:sz w:val="20"/>
                <w:szCs w:val="20"/>
                <w:lang w:val="de-DE" w:eastAsia="ru-RU" w:bidi="ru-RU"/>
              </w:rPr>
            </w:pPr>
            <w:r w:rsidRPr="007F7A5B">
              <w:rPr>
                <w:rFonts w:ascii="Times New Roman" w:eastAsia="SimSun" w:hAnsi="Times New Roman" w:cs="Times New Roman"/>
                <w:sz w:val="20"/>
                <w:szCs w:val="20"/>
                <w:lang w:val="de-DE" w:eastAsia="ru-RU" w:bidi="ru-RU"/>
              </w:rPr>
              <w:t>d), е)</w:t>
            </w:r>
          </w:p>
        </w:tc>
      </w:tr>
      <w:tr w:rsidR="0062070D" w:rsidRPr="00CD5F17" w14:paraId="3AF1B0F2" w14:textId="77777777" w:rsidTr="008165E2">
        <w:trPr>
          <w:trHeight w:hRule="exact" w:val="1130"/>
          <w:jc w:val="center"/>
        </w:trPr>
        <w:tc>
          <w:tcPr>
            <w:tcW w:w="960" w:type="dxa"/>
            <w:tcBorders>
              <w:top w:val="single" w:sz="4" w:space="0" w:color="auto"/>
              <w:left w:val="single" w:sz="4" w:space="0" w:color="auto"/>
              <w:bottom w:val="single" w:sz="4" w:space="0" w:color="auto"/>
            </w:tcBorders>
            <w:shd w:val="clear" w:color="auto" w:fill="FFFFFF"/>
          </w:tcPr>
          <w:p w14:paraId="05BD244B" w14:textId="0658FA10" w:rsidR="0062070D" w:rsidRPr="0062070D" w:rsidRDefault="0062070D" w:rsidP="0062070D">
            <w:pPr>
              <w:adjustRightInd w:val="0"/>
              <w:spacing w:after="0" w:line="240" w:lineRule="auto"/>
              <w:ind w:left="-12"/>
              <w:rPr>
                <w:rFonts w:ascii="Times New Roman" w:eastAsia="SimSun" w:hAnsi="Times New Roman" w:cs="Times New Roman"/>
                <w:sz w:val="20"/>
                <w:szCs w:val="20"/>
                <w:lang w:eastAsia="ru-RU" w:bidi="ru-RU"/>
              </w:rPr>
            </w:pPr>
            <w:r w:rsidRPr="0062070D">
              <w:rPr>
                <w:rFonts w:ascii="Times New Roman" w:eastAsia="SimSun" w:hAnsi="Times New Roman" w:cs="Times New Roman"/>
                <w:sz w:val="20"/>
                <w:szCs w:val="20"/>
                <w:lang w:val="de-DE" w:eastAsia="ru-RU" w:bidi="ru-RU"/>
              </w:rPr>
              <w:t>IP_26</w:t>
            </w:r>
          </w:p>
        </w:tc>
        <w:tc>
          <w:tcPr>
            <w:tcW w:w="1930" w:type="dxa"/>
            <w:tcBorders>
              <w:top w:val="single" w:sz="4" w:space="0" w:color="auto"/>
              <w:left w:val="single" w:sz="4" w:space="0" w:color="auto"/>
              <w:bottom w:val="single" w:sz="4" w:space="0" w:color="auto"/>
            </w:tcBorders>
            <w:shd w:val="clear" w:color="auto" w:fill="FFFFFF"/>
            <w:vAlign w:val="bottom"/>
          </w:tcPr>
          <w:p w14:paraId="0FF65F8C" w14:textId="77777777" w:rsidR="0062070D" w:rsidRDefault="0062070D" w:rsidP="0062070D">
            <w:pPr>
              <w:adjustRightInd w:val="0"/>
              <w:spacing w:after="0" w:line="240" w:lineRule="auto"/>
              <w:rPr>
                <w:rFonts w:ascii="Times New Roman" w:eastAsia="SimSun" w:hAnsi="Times New Roman" w:cs="Times New Roman"/>
                <w:sz w:val="20"/>
                <w:szCs w:val="20"/>
                <w:lang w:eastAsia="ru-RU" w:bidi="ru-RU"/>
              </w:rPr>
            </w:pPr>
            <w:r w:rsidRPr="0062070D">
              <w:rPr>
                <w:rFonts w:ascii="Times New Roman" w:eastAsia="SimSun" w:hAnsi="Times New Roman" w:cs="Times New Roman"/>
                <w:sz w:val="20"/>
                <w:szCs w:val="20"/>
                <w:lang w:eastAsia="ru-RU" w:bidi="ru-RU"/>
              </w:rPr>
              <w:t>Рамочная структура процессов в организации по отбору проектов</w:t>
            </w:r>
          </w:p>
          <w:p w14:paraId="4425FA3B" w14:textId="2DBB92AA" w:rsidR="008165E2" w:rsidRPr="0062070D" w:rsidRDefault="008165E2" w:rsidP="0062070D">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60A3FCF3" w14:textId="77777777" w:rsidR="0062070D" w:rsidRPr="0062070D" w:rsidRDefault="0062070D" w:rsidP="008165E2">
            <w:pPr>
              <w:numPr>
                <w:ilvl w:val="0"/>
                <w:numId w:val="19"/>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62070D">
              <w:rPr>
                <w:rFonts w:ascii="Times New Roman" w:eastAsia="SimSun" w:hAnsi="Times New Roman" w:cs="Times New Roman"/>
                <w:sz w:val="20"/>
                <w:szCs w:val="20"/>
                <w:lang w:val="de-DE" w:eastAsia="ru-RU" w:bidi="ru-RU"/>
              </w:rPr>
              <w:t>Содержит</w:t>
            </w:r>
            <w:proofErr w:type="spellEnd"/>
            <w:r w:rsidRPr="0062070D">
              <w:rPr>
                <w:rFonts w:ascii="Times New Roman" w:eastAsia="SimSun" w:hAnsi="Times New Roman" w:cs="Times New Roman"/>
                <w:sz w:val="20"/>
                <w:szCs w:val="20"/>
                <w:lang w:val="de-DE" w:eastAsia="ru-RU" w:bidi="ru-RU"/>
              </w:rPr>
              <w:t xml:space="preserve"> </w:t>
            </w:r>
            <w:proofErr w:type="spellStart"/>
            <w:r w:rsidRPr="0062070D">
              <w:rPr>
                <w:rFonts w:ascii="Times New Roman" w:eastAsia="SimSun" w:hAnsi="Times New Roman" w:cs="Times New Roman"/>
                <w:sz w:val="20"/>
                <w:szCs w:val="20"/>
                <w:lang w:val="de-DE" w:eastAsia="ru-RU" w:bidi="ru-RU"/>
              </w:rPr>
              <w:t>методологию</w:t>
            </w:r>
            <w:proofErr w:type="spellEnd"/>
            <w:r w:rsidRPr="0062070D">
              <w:rPr>
                <w:rFonts w:ascii="Times New Roman" w:eastAsia="SimSun" w:hAnsi="Times New Roman" w:cs="Times New Roman"/>
                <w:sz w:val="20"/>
                <w:szCs w:val="20"/>
                <w:lang w:val="de-DE" w:eastAsia="ru-RU" w:bidi="ru-RU"/>
              </w:rPr>
              <w:t xml:space="preserve"> </w:t>
            </w:r>
            <w:proofErr w:type="spellStart"/>
            <w:r w:rsidRPr="0062070D">
              <w:rPr>
                <w:rFonts w:ascii="Times New Roman" w:eastAsia="SimSun" w:hAnsi="Times New Roman" w:cs="Times New Roman"/>
                <w:sz w:val="20"/>
                <w:szCs w:val="20"/>
                <w:lang w:val="de-DE" w:eastAsia="ru-RU" w:bidi="ru-RU"/>
              </w:rPr>
              <w:t>отбора</w:t>
            </w:r>
            <w:proofErr w:type="spellEnd"/>
            <w:r w:rsidRPr="0062070D">
              <w:rPr>
                <w:rFonts w:ascii="Times New Roman" w:eastAsia="SimSun" w:hAnsi="Times New Roman" w:cs="Times New Roman"/>
                <w:sz w:val="20"/>
                <w:szCs w:val="20"/>
                <w:lang w:val="de-DE" w:eastAsia="ru-RU" w:bidi="ru-RU"/>
              </w:rPr>
              <w:t xml:space="preserve"> </w:t>
            </w:r>
            <w:proofErr w:type="spellStart"/>
            <w:r w:rsidRPr="0062070D">
              <w:rPr>
                <w:rFonts w:ascii="Times New Roman" w:eastAsia="SimSun" w:hAnsi="Times New Roman" w:cs="Times New Roman"/>
                <w:sz w:val="20"/>
                <w:szCs w:val="20"/>
                <w:lang w:val="de-DE" w:eastAsia="ru-RU" w:bidi="ru-RU"/>
              </w:rPr>
              <w:t>проектов</w:t>
            </w:r>
            <w:proofErr w:type="spellEnd"/>
          </w:p>
          <w:p w14:paraId="0E2BD703" w14:textId="77777777" w:rsidR="0062070D" w:rsidRPr="0062070D" w:rsidRDefault="0062070D" w:rsidP="008165E2">
            <w:pPr>
              <w:numPr>
                <w:ilvl w:val="0"/>
                <w:numId w:val="19"/>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62070D">
              <w:rPr>
                <w:rFonts w:ascii="Times New Roman" w:eastAsia="SimSun" w:hAnsi="Times New Roman" w:cs="Times New Roman"/>
                <w:sz w:val="20"/>
                <w:szCs w:val="20"/>
                <w:lang w:val="de-DE" w:eastAsia="ru-RU" w:bidi="ru-RU"/>
              </w:rPr>
              <w:t>Описывает</w:t>
            </w:r>
            <w:proofErr w:type="spellEnd"/>
            <w:r w:rsidRPr="0062070D">
              <w:rPr>
                <w:rFonts w:ascii="Times New Roman" w:eastAsia="SimSun" w:hAnsi="Times New Roman" w:cs="Times New Roman"/>
                <w:sz w:val="20"/>
                <w:szCs w:val="20"/>
                <w:lang w:val="de-DE" w:eastAsia="ru-RU" w:bidi="ru-RU"/>
              </w:rPr>
              <w:t xml:space="preserve"> </w:t>
            </w:r>
            <w:proofErr w:type="spellStart"/>
            <w:r w:rsidRPr="0062070D">
              <w:rPr>
                <w:rFonts w:ascii="Times New Roman" w:eastAsia="SimSun" w:hAnsi="Times New Roman" w:cs="Times New Roman"/>
                <w:sz w:val="20"/>
                <w:szCs w:val="20"/>
                <w:lang w:val="de-DE" w:eastAsia="ru-RU" w:bidi="ru-RU"/>
              </w:rPr>
              <w:t>роли</w:t>
            </w:r>
            <w:proofErr w:type="spellEnd"/>
            <w:r w:rsidRPr="0062070D">
              <w:rPr>
                <w:rFonts w:ascii="Times New Roman" w:eastAsia="SimSun" w:hAnsi="Times New Roman" w:cs="Times New Roman"/>
                <w:sz w:val="20"/>
                <w:szCs w:val="20"/>
                <w:lang w:val="de-DE" w:eastAsia="ru-RU" w:bidi="ru-RU"/>
              </w:rPr>
              <w:t xml:space="preserve"> </w:t>
            </w:r>
            <w:proofErr w:type="spellStart"/>
            <w:r w:rsidRPr="0062070D">
              <w:rPr>
                <w:rFonts w:ascii="Times New Roman" w:eastAsia="SimSun" w:hAnsi="Times New Roman" w:cs="Times New Roman"/>
                <w:sz w:val="20"/>
                <w:szCs w:val="20"/>
                <w:lang w:val="de-DE" w:eastAsia="ru-RU" w:bidi="ru-RU"/>
              </w:rPr>
              <w:t>заинтересованных</w:t>
            </w:r>
            <w:proofErr w:type="spellEnd"/>
            <w:r w:rsidRPr="0062070D">
              <w:rPr>
                <w:rFonts w:ascii="Times New Roman" w:eastAsia="SimSun" w:hAnsi="Times New Roman" w:cs="Times New Roman"/>
                <w:sz w:val="20"/>
                <w:szCs w:val="20"/>
                <w:lang w:val="de-DE" w:eastAsia="ru-RU" w:bidi="ru-RU"/>
              </w:rPr>
              <w:t xml:space="preserve"> </w:t>
            </w:r>
            <w:proofErr w:type="spellStart"/>
            <w:r w:rsidRPr="0062070D">
              <w:rPr>
                <w:rFonts w:ascii="Times New Roman" w:eastAsia="SimSun" w:hAnsi="Times New Roman" w:cs="Times New Roman"/>
                <w:sz w:val="20"/>
                <w:szCs w:val="20"/>
                <w:lang w:val="de-DE" w:eastAsia="ru-RU" w:bidi="ru-RU"/>
              </w:rPr>
              <w:t>сторон</w:t>
            </w:r>
            <w:proofErr w:type="spellEnd"/>
          </w:p>
          <w:p w14:paraId="7FFD90FB" w14:textId="42E454AC" w:rsidR="0062070D" w:rsidRPr="0062070D" w:rsidRDefault="0062070D" w:rsidP="008165E2">
            <w:pPr>
              <w:numPr>
                <w:ilvl w:val="0"/>
                <w:numId w:val="19"/>
              </w:numPr>
              <w:adjustRightInd w:val="0"/>
              <w:spacing w:after="0" w:line="240" w:lineRule="auto"/>
              <w:jc w:val="both"/>
              <w:rPr>
                <w:rFonts w:ascii="Times New Roman" w:eastAsia="SimSun" w:hAnsi="Times New Roman" w:cs="Times New Roman"/>
                <w:sz w:val="20"/>
                <w:szCs w:val="20"/>
                <w:lang w:eastAsia="ru-RU" w:bidi="ru-RU"/>
              </w:rPr>
            </w:pPr>
            <w:proofErr w:type="spellStart"/>
            <w:r w:rsidRPr="0062070D">
              <w:rPr>
                <w:rFonts w:ascii="Times New Roman" w:eastAsia="SimSun" w:hAnsi="Times New Roman" w:cs="Times New Roman"/>
                <w:sz w:val="20"/>
                <w:szCs w:val="20"/>
                <w:lang w:val="de-DE" w:eastAsia="ru-RU" w:bidi="ru-RU"/>
              </w:rPr>
              <w:t>Определяет</w:t>
            </w:r>
            <w:proofErr w:type="spellEnd"/>
            <w:r w:rsidRPr="0062070D">
              <w:rPr>
                <w:rFonts w:ascii="Times New Roman" w:eastAsia="SimSun" w:hAnsi="Times New Roman" w:cs="Times New Roman"/>
                <w:sz w:val="20"/>
                <w:szCs w:val="20"/>
                <w:lang w:val="de-DE" w:eastAsia="ru-RU" w:bidi="ru-RU"/>
              </w:rPr>
              <w:t xml:space="preserve"> </w:t>
            </w:r>
            <w:proofErr w:type="spellStart"/>
            <w:r w:rsidRPr="0062070D">
              <w:rPr>
                <w:rFonts w:ascii="Times New Roman" w:eastAsia="SimSun" w:hAnsi="Times New Roman" w:cs="Times New Roman"/>
                <w:sz w:val="20"/>
                <w:szCs w:val="20"/>
                <w:lang w:val="de-DE" w:eastAsia="ru-RU" w:bidi="ru-RU"/>
              </w:rPr>
              <w:t>модель</w:t>
            </w:r>
            <w:proofErr w:type="spellEnd"/>
            <w:r w:rsidRPr="0062070D">
              <w:rPr>
                <w:rFonts w:ascii="Times New Roman" w:eastAsia="SimSun" w:hAnsi="Times New Roman" w:cs="Times New Roman"/>
                <w:sz w:val="20"/>
                <w:szCs w:val="20"/>
                <w:lang w:val="de-DE" w:eastAsia="ru-RU" w:bidi="ru-RU"/>
              </w:rPr>
              <w:t xml:space="preserve"> </w:t>
            </w:r>
            <w:proofErr w:type="spellStart"/>
            <w:r w:rsidRPr="0062070D">
              <w:rPr>
                <w:rFonts w:ascii="Times New Roman" w:eastAsia="SimSun" w:hAnsi="Times New Roman" w:cs="Times New Roman"/>
                <w:sz w:val="20"/>
                <w:szCs w:val="20"/>
                <w:lang w:val="de-DE" w:eastAsia="ru-RU" w:bidi="ru-RU"/>
              </w:rPr>
              <w:t>стратегического</w:t>
            </w:r>
            <w:proofErr w:type="spellEnd"/>
            <w:r w:rsidRPr="0062070D">
              <w:rPr>
                <w:rFonts w:ascii="Times New Roman" w:eastAsia="SimSun" w:hAnsi="Times New Roman" w:cs="Times New Roman"/>
                <w:sz w:val="20"/>
                <w:szCs w:val="20"/>
                <w:lang w:val="de-DE" w:eastAsia="ru-RU" w:bidi="ru-RU"/>
              </w:rPr>
              <w:t xml:space="preserve"> </w:t>
            </w:r>
            <w:proofErr w:type="spellStart"/>
            <w:r w:rsidRPr="0062070D">
              <w:rPr>
                <w:rFonts w:ascii="Times New Roman" w:eastAsia="SimSun" w:hAnsi="Times New Roman" w:cs="Times New Roman"/>
                <w:sz w:val="20"/>
                <w:szCs w:val="20"/>
                <w:lang w:val="de-DE" w:eastAsia="ru-RU" w:bidi="ru-RU"/>
              </w:rPr>
              <w:t>управления</w:t>
            </w:r>
            <w:proofErr w:type="spellEnd"/>
          </w:p>
        </w:tc>
        <w:tc>
          <w:tcPr>
            <w:tcW w:w="907" w:type="dxa"/>
            <w:tcBorders>
              <w:top w:val="single" w:sz="4" w:space="0" w:color="auto"/>
              <w:left w:val="single" w:sz="4" w:space="0" w:color="auto"/>
              <w:bottom w:val="single" w:sz="4" w:space="0" w:color="auto"/>
            </w:tcBorders>
            <w:shd w:val="clear" w:color="auto" w:fill="FFFFFF"/>
          </w:tcPr>
          <w:p w14:paraId="3DAFEE6F" w14:textId="4C91285E" w:rsidR="0062070D" w:rsidRPr="0062070D" w:rsidRDefault="0062070D" w:rsidP="0062070D">
            <w:pPr>
              <w:adjustRightInd w:val="0"/>
              <w:spacing w:after="0" w:line="240" w:lineRule="auto"/>
              <w:jc w:val="center"/>
              <w:rPr>
                <w:rFonts w:ascii="Times New Roman" w:eastAsia="SimSun" w:hAnsi="Times New Roman" w:cs="Times New Roman"/>
                <w:sz w:val="20"/>
                <w:szCs w:val="20"/>
                <w:lang w:val="de-DE" w:eastAsia="ru-RU" w:bidi="ru-RU"/>
              </w:rPr>
            </w:pPr>
            <w:r w:rsidRPr="0062070D">
              <w:rPr>
                <w:rFonts w:ascii="Times New Roman" w:eastAsia="SimSun" w:hAnsi="Times New Roman" w:cs="Times New Roman"/>
                <w:sz w:val="20"/>
                <w:szCs w:val="20"/>
                <w:lang w:val="de-DE" w:eastAsia="ru-RU" w:bidi="ru-RU"/>
              </w:rPr>
              <w:t>OSP5</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215AFEE7" w14:textId="77C68ED6" w:rsidR="0062070D" w:rsidRPr="0062070D" w:rsidRDefault="0062070D" w:rsidP="0062070D">
            <w:pPr>
              <w:adjustRightInd w:val="0"/>
              <w:spacing w:after="0" w:line="240" w:lineRule="auto"/>
              <w:rPr>
                <w:rFonts w:ascii="Times New Roman" w:eastAsia="SimSun" w:hAnsi="Times New Roman" w:cs="Times New Roman"/>
                <w:sz w:val="20"/>
                <w:szCs w:val="20"/>
                <w:lang w:val="de-DE" w:eastAsia="ru-RU" w:bidi="ru-RU"/>
              </w:rPr>
            </w:pPr>
            <w:r w:rsidRPr="0062070D">
              <w:rPr>
                <w:rFonts w:ascii="Times New Roman" w:eastAsia="SimSun" w:hAnsi="Times New Roman" w:cs="Times New Roman"/>
                <w:sz w:val="20"/>
                <w:szCs w:val="20"/>
                <w:lang w:val="de-DE" w:eastAsia="ru-RU" w:bidi="ru-RU"/>
              </w:rPr>
              <w:t>f)</w:t>
            </w:r>
          </w:p>
        </w:tc>
      </w:tr>
      <w:tr w:rsidR="00332EB0" w:rsidRPr="00CD5F17" w14:paraId="7D350D02" w14:textId="77777777" w:rsidTr="00332EB0">
        <w:trPr>
          <w:trHeight w:hRule="exact" w:val="1274"/>
          <w:jc w:val="center"/>
        </w:trPr>
        <w:tc>
          <w:tcPr>
            <w:tcW w:w="960" w:type="dxa"/>
            <w:tcBorders>
              <w:top w:val="single" w:sz="4" w:space="0" w:color="auto"/>
              <w:left w:val="single" w:sz="4" w:space="0" w:color="auto"/>
              <w:bottom w:val="single" w:sz="4" w:space="0" w:color="auto"/>
            </w:tcBorders>
            <w:shd w:val="clear" w:color="auto" w:fill="FFFFFF"/>
          </w:tcPr>
          <w:p w14:paraId="02DC6EB7" w14:textId="4A688709" w:rsidR="00332EB0" w:rsidRPr="00332EB0" w:rsidRDefault="00332EB0" w:rsidP="00332EB0">
            <w:pPr>
              <w:adjustRightInd w:val="0"/>
              <w:spacing w:after="0" w:line="240" w:lineRule="auto"/>
              <w:ind w:left="-12"/>
              <w:rPr>
                <w:rFonts w:ascii="Times New Roman" w:eastAsia="SimSun" w:hAnsi="Times New Roman" w:cs="Times New Roman"/>
                <w:sz w:val="20"/>
                <w:szCs w:val="20"/>
                <w:lang w:val="de-DE" w:eastAsia="ru-RU" w:bidi="ru-RU"/>
              </w:rPr>
            </w:pPr>
            <w:r w:rsidRPr="00332EB0">
              <w:rPr>
                <w:rFonts w:ascii="Times New Roman" w:eastAsia="SimSun" w:hAnsi="Times New Roman" w:cs="Times New Roman"/>
                <w:sz w:val="20"/>
                <w:szCs w:val="20"/>
                <w:lang w:val="de-DE" w:eastAsia="ru-RU" w:bidi="ru-RU"/>
              </w:rPr>
              <w:t>IP</w:t>
            </w:r>
            <w:r w:rsidR="000F6C4C" w:rsidRPr="0062070D">
              <w:rPr>
                <w:rFonts w:ascii="Times New Roman" w:eastAsia="SimSun" w:hAnsi="Times New Roman" w:cs="Times New Roman"/>
                <w:sz w:val="20"/>
                <w:szCs w:val="20"/>
                <w:lang w:val="de-DE" w:eastAsia="ru-RU" w:bidi="ru-RU"/>
              </w:rPr>
              <w:t>_</w:t>
            </w:r>
            <w:r w:rsidRPr="00332EB0">
              <w:rPr>
                <w:rFonts w:ascii="Times New Roman" w:eastAsia="SimSun" w:hAnsi="Times New Roman" w:cs="Times New Roman"/>
                <w:sz w:val="20"/>
                <w:szCs w:val="20"/>
                <w:lang w:val="de-DE" w:eastAsia="ru-RU" w:bidi="ru-RU"/>
              </w:rPr>
              <w:t>27</w:t>
            </w:r>
          </w:p>
        </w:tc>
        <w:tc>
          <w:tcPr>
            <w:tcW w:w="1930" w:type="dxa"/>
            <w:tcBorders>
              <w:top w:val="single" w:sz="4" w:space="0" w:color="auto"/>
              <w:left w:val="single" w:sz="4" w:space="0" w:color="auto"/>
              <w:bottom w:val="single" w:sz="4" w:space="0" w:color="auto"/>
            </w:tcBorders>
            <w:shd w:val="clear" w:color="auto" w:fill="FFFFFF"/>
          </w:tcPr>
          <w:p w14:paraId="5D90179A" w14:textId="14615877" w:rsidR="00332EB0" w:rsidRPr="00332EB0" w:rsidRDefault="00332EB0" w:rsidP="00332EB0">
            <w:pPr>
              <w:adjustRightInd w:val="0"/>
              <w:spacing w:after="0" w:line="240" w:lineRule="auto"/>
              <w:rPr>
                <w:rFonts w:ascii="Times New Roman" w:eastAsia="SimSun" w:hAnsi="Times New Roman" w:cs="Times New Roman"/>
                <w:sz w:val="20"/>
                <w:szCs w:val="20"/>
                <w:lang w:eastAsia="ru-RU" w:bidi="ru-RU"/>
              </w:rPr>
            </w:pPr>
            <w:r w:rsidRPr="00332EB0">
              <w:rPr>
                <w:rFonts w:ascii="Times New Roman" w:eastAsia="SimSun" w:hAnsi="Times New Roman" w:cs="Times New Roman"/>
                <w:sz w:val="20"/>
                <w:szCs w:val="20"/>
                <w:lang w:eastAsia="ru-RU" w:bidi="ru-RU"/>
              </w:rPr>
              <w:t>Результаты использования инструмента описания бизнес-процессов (</w:t>
            </w:r>
            <w:r w:rsidRPr="00332EB0">
              <w:rPr>
                <w:rFonts w:ascii="Times New Roman" w:eastAsia="SimSun" w:hAnsi="Times New Roman" w:cs="Times New Roman"/>
                <w:sz w:val="20"/>
                <w:szCs w:val="20"/>
                <w:lang w:val="de-DE" w:eastAsia="ru-RU" w:bidi="ru-RU"/>
              </w:rPr>
              <w:t>SIPOC</w:t>
            </w:r>
            <w:r w:rsidRPr="00332EB0">
              <w:rPr>
                <w:rFonts w:ascii="Times New Roman" w:eastAsia="SimSun" w:hAnsi="Times New Roman" w:cs="Times New Roman"/>
                <w:sz w:val="20"/>
                <w:szCs w:val="20"/>
                <w:lang w:eastAsia="ru-RU" w:bidi="ru-RU"/>
              </w:rPr>
              <w:t>)</w:t>
            </w:r>
          </w:p>
        </w:tc>
        <w:tc>
          <w:tcPr>
            <w:tcW w:w="4561" w:type="dxa"/>
            <w:tcBorders>
              <w:top w:val="single" w:sz="4" w:space="0" w:color="auto"/>
              <w:left w:val="single" w:sz="4" w:space="0" w:color="auto"/>
              <w:bottom w:val="single" w:sz="4" w:space="0" w:color="auto"/>
            </w:tcBorders>
            <w:shd w:val="clear" w:color="auto" w:fill="FFFFFF"/>
          </w:tcPr>
          <w:p w14:paraId="758B8546" w14:textId="77777777" w:rsidR="00332EB0" w:rsidRPr="00332EB0" w:rsidRDefault="00332EB0" w:rsidP="00332EB0">
            <w:pPr>
              <w:numPr>
                <w:ilvl w:val="0"/>
                <w:numId w:val="20"/>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332EB0">
              <w:rPr>
                <w:rFonts w:ascii="Times New Roman" w:eastAsia="SimSun" w:hAnsi="Times New Roman" w:cs="Times New Roman"/>
                <w:sz w:val="20"/>
                <w:szCs w:val="20"/>
                <w:lang w:val="de-DE" w:eastAsia="ru-RU" w:bidi="ru-RU"/>
              </w:rPr>
              <w:t>Захватывает</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информацию</w:t>
            </w:r>
            <w:proofErr w:type="spellEnd"/>
            <w:r w:rsidRPr="00332EB0">
              <w:rPr>
                <w:rFonts w:ascii="Times New Roman" w:eastAsia="SimSun" w:hAnsi="Times New Roman" w:cs="Times New Roman"/>
                <w:sz w:val="20"/>
                <w:szCs w:val="20"/>
                <w:lang w:val="de-DE" w:eastAsia="ru-RU" w:bidi="ru-RU"/>
              </w:rPr>
              <w:t xml:space="preserve"> о </w:t>
            </w:r>
            <w:proofErr w:type="spellStart"/>
            <w:r w:rsidRPr="00332EB0">
              <w:rPr>
                <w:rFonts w:ascii="Times New Roman" w:eastAsia="SimSun" w:hAnsi="Times New Roman" w:cs="Times New Roman"/>
                <w:sz w:val="20"/>
                <w:szCs w:val="20"/>
                <w:lang w:val="de-DE" w:eastAsia="ru-RU" w:bidi="ru-RU"/>
              </w:rPr>
              <w:t>процессе</w:t>
            </w:r>
            <w:proofErr w:type="spellEnd"/>
          </w:p>
          <w:p w14:paraId="7BE666D4" w14:textId="0484C98A" w:rsidR="00332EB0" w:rsidRPr="00332EB0" w:rsidRDefault="00332EB0" w:rsidP="00332EB0">
            <w:pPr>
              <w:numPr>
                <w:ilvl w:val="0"/>
                <w:numId w:val="20"/>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332EB0">
              <w:rPr>
                <w:rFonts w:ascii="Times New Roman" w:eastAsia="SimSun" w:hAnsi="Times New Roman" w:cs="Times New Roman"/>
                <w:sz w:val="20"/>
                <w:szCs w:val="20"/>
                <w:lang w:val="de-DE" w:eastAsia="ru-RU" w:bidi="ru-RU"/>
              </w:rPr>
              <w:t>Определяет</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поставщиков</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информацию</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артефакты</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этапы</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процесса</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на</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высоком</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уровне</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выходные</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результаты</w:t>
            </w:r>
            <w:proofErr w:type="spellEnd"/>
            <w:r w:rsidRPr="00332EB0">
              <w:rPr>
                <w:rFonts w:ascii="Times New Roman" w:eastAsia="SimSun" w:hAnsi="Times New Roman" w:cs="Times New Roman"/>
                <w:sz w:val="20"/>
                <w:szCs w:val="20"/>
                <w:lang w:val="de-DE" w:eastAsia="ru-RU" w:bidi="ru-RU"/>
              </w:rPr>
              <w:t xml:space="preserve"> и </w:t>
            </w:r>
            <w:proofErr w:type="spellStart"/>
            <w:r w:rsidRPr="00332EB0">
              <w:rPr>
                <w:rFonts w:ascii="Times New Roman" w:eastAsia="SimSun" w:hAnsi="Times New Roman" w:cs="Times New Roman"/>
                <w:sz w:val="20"/>
                <w:szCs w:val="20"/>
                <w:lang w:val="de-DE" w:eastAsia="ru-RU" w:bidi="ru-RU"/>
              </w:rPr>
              <w:t>клиентов</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получателей</w:t>
            </w:r>
            <w:proofErr w:type="spellEnd"/>
            <w:r w:rsidRPr="00332EB0">
              <w:rPr>
                <w:rFonts w:ascii="Times New Roman" w:eastAsia="SimSun" w:hAnsi="Times New Roman" w:cs="Times New Roman"/>
                <w:sz w:val="20"/>
                <w:szCs w:val="20"/>
                <w:lang w:val="de-DE" w:eastAsia="ru-RU" w:bidi="ru-RU"/>
              </w:rPr>
              <w:t xml:space="preserve"> </w:t>
            </w:r>
            <w:proofErr w:type="spellStart"/>
            <w:r w:rsidRPr="00332EB0">
              <w:rPr>
                <w:rFonts w:ascii="Times New Roman" w:eastAsia="SimSun" w:hAnsi="Times New Roman" w:cs="Times New Roman"/>
                <w:sz w:val="20"/>
                <w:szCs w:val="20"/>
                <w:lang w:val="de-DE" w:eastAsia="ru-RU" w:bidi="ru-RU"/>
              </w:rPr>
              <w:t>услуг</w:t>
            </w:r>
            <w:proofErr w:type="spellEnd"/>
            <w:r w:rsidRPr="00332EB0">
              <w:rPr>
                <w:rFonts w:ascii="Times New Roman" w:eastAsia="SimSun" w:hAnsi="Times New Roman" w:cs="Times New Roman"/>
                <w:sz w:val="20"/>
                <w:szCs w:val="20"/>
                <w:lang w:val="de-DE" w:eastAsia="ru-RU" w:bidi="ru-RU"/>
              </w:rPr>
              <w:t>/</w:t>
            </w:r>
            <w:proofErr w:type="spellStart"/>
            <w:r w:rsidRPr="00332EB0">
              <w:rPr>
                <w:rFonts w:ascii="Times New Roman" w:eastAsia="SimSun" w:hAnsi="Times New Roman" w:cs="Times New Roman"/>
                <w:sz w:val="20"/>
                <w:szCs w:val="20"/>
                <w:lang w:val="de-DE" w:eastAsia="ru-RU" w:bidi="ru-RU"/>
              </w:rPr>
              <w:t>продуктов</w:t>
            </w:r>
            <w:proofErr w:type="spellEnd"/>
            <w:r w:rsidRPr="00332EB0">
              <w:rPr>
                <w:rFonts w:ascii="Times New Roman" w:eastAsia="SimSun" w:hAnsi="Times New Roman" w:cs="Times New Roman"/>
                <w:sz w:val="20"/>
                <w:szCs w:val="20"/>
                <w:lang w:val="de-DE" w:eastAsia="ru-RU" w:bidi="ru-RU"/>
              </w:rPr>
              <w:t>)</w:t>
            </w:r>
          </w:p>
        </w:tc>
        <w:tc>
          <w:tcPr>
            <w:tcW w:w="907" w:type="dxa"/>
            <w:tcBorders>
              <w:top w:val="single" w:sz="4" w:space="0" w:color="auto"/>
              <w:left w:val="single" w:sz="4" w:space="0" w:color="auto"/>
              <w:bottom w:val="single" w:sz="4" w:space="0" w:color="auto"/>
            </w:tcBorders>
            <w:shd w:val="clear" w:color="auto" w:fill="FFFFFF"/>
          </w:tcPr>
          <w:p w14:paraId="5103DBD5" w14:textId="75347764" w:rsidR="00332EB0" w:rsidRPr="00332EB0" w:rsidRDefault="00332EB0" w:rsidP="00332EB0">
            <w:pPr>
              <w:adjustRightInd w:val="0"/>
              <w:spacing w:after="0" w:line="240" w:lineRule="auto"/>
              <w:jc w:val="center"/>
              <w:rPr>
                <w:rFonts w:ascii="Times New Roman" w:eastAsia="SimSun" w:hAnsi="Times New Roman" w:cs="Times New Roman"/>
                <w:sz w:val="20"/>
                <w:szCs w:val="20"/>
                <w:lang w:val="de-DE" w:eastAsia="ru-RU" w:bidi="ru-RU"/>
              </w:rPr>
            </w:pPr>
            <w:r w:rsidRPr="00332EB0">
              <w:rPr>
                <w:rFonts w:ascii="Times New Roman" w:eastAsia="SimSun" w:hAnsi="Times New Roman" w:cs="Times New Roman"/>
                <w:sz w:val="20"/>
                <w:szCs w:val="20"/>
                <w:lang w:val="de-DE" w:eastAsia="ru-RU" w:bidi="ru-RU"/>
              </w:rPr>
              <w:t>DMP1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C156E4C" w14:textId="78D5235F" w:rsidR="00332EB0" w:rsidRPr="00332EB0" w:rsidRDefault="00332EB0" w:rsidP="00332EB0">
            <w:pPr>
              <w:adjustRightInd w:val="0"/>
              <w:spacing w:after="0" w:line="240" w:lineRule="auto"/>
              <w:rPr>
                <w:rFonts w:ascii="Times New Roman" w:eastAsia="SimSun" w:hAnsi="Times New Roman" w:cs="Times New Roman"/>
                <w:sz w:val="20"/>
                <w:szCs w:val="20"/>
                <w:lang w:val="de-DE" w:eastAsia="ru-RU" w:bidi="ru-RU"/>
              </w:rPr>
            </w:pPr>
            <w:r w:rsidRPr="00332EB0">
              <w:rPr>
                <w:rFonts w:ascii="Times New Roman" w:eastAsia="SimSun" w:hAnsi="Times New Roman" w:cs="Times New Roman"/>
                <w:sz w:val="20"/>
                <w:szCs w:val="20"/>
                <w:lang w:val="de-DE" w:eastAsia="ru-RU" w:bidi="ru-RU"/>
              </w:rPr>
              <w:t>а), b)</w:t>
            </w:r>
          </w:p>
        </w:tc>
      </w:tr>
      <w:tr w:rsidR="000F6C4C" w:rsidRPr="00CD5F17" w14:paraId="6DA89DCB" w14:textId="77777777" w:rsidTr="00535704">
        <w:trPr>
          <w:trHeight w:hRule="exact" w:val="994"/>
          <w:jc w:val="center"/>
        </w:trPr>
        <w:tc>
          <w:tcPr>
            <w:tcW w:w="960" w:type="dxa"/>
            <w:tcBorders>
              <w:top w:val="single" w:sz="4" w:space="0" w:color="auto"/>
              <w:left w:val="single" w:sz="4" w:space="0" w:color="auto"/>
              <w:bottom w:val="single" w:sz="4" w:space="0" w:color="auto"/>
            </w:tcBorders>
            <w:shd w:val="clear" w:color="auto" w:fill="FFFFFF"/>
          </w:tcPr>
          <w:p w14:paraId="205241D2" w14:textId="791237D2" w:rsidR="000F6C4C" w:rsidRPr="000F6C4C" w:rsidRDefault="000F6C4C" w:rsidP="000F6C4C">
            <w:pPr>
              <w:adjustRightInd w:val="0"/>
              <w:spacing w:after="0" w:line="240" w:lineRule="auto"/>
              <w:ind w:left="-12"/>
              <w:rPr>
                <w:rFonts w:ascii="Times New Roman" w:eastAsia="SimSun" w:hAnsi="Times New Roman" w:cs="Times New Roman"/>
                <w:sz w:val="20"/>
                <w:szCs w:val="20"/>
                <w:lang w:val="de-DE" w:eastAsia="ru-RU" w:bidi="ru-RU"/>
              </w:rPr>
            </w:pPr>
            <w:r w:rsidRPr="000F6C4C">
              <w:rPr>
                <w:rFonts w:ascii="Times New Roman" w:eastAsia="SimSun" w:hAnsi="Times New Roman" w:cs="Times New Roman"/>
                <w:sz w:val="20"/>
                <w:szCs w:val="20"/>
                <w:lang w:val="de-DE" w:eastAsia="ru-RU" w:bidi="ru-RU"/>
              </w:rPr>
              <w:t>IP_28</w:t>
            </w:r>
          </w:p>
        </w:tc>
        <w:tc>
          <w:tcPr>
            <w:tcW w:w="1930" w:type="dxa"/>
            <w:tcBorders>
              <w:top w:val="single" w:sz="4" w:space="0" w:color="auto"/>
              <w:left w:val="single" w:sz="4" w:space="0" w:color="auto"/>
              <w:bottom w:val="single" w:sz="4" w:space="0" w:color="auto"/>
            </w:tcBorders>
            <w:shd w:val="clear" w:color="auto" w:fill="FFFFFF"/>
          </w:tcPr>
          <w:p w14:paraId="0EB3DA74" w14:textId="4AF4701F" w:rsidR="000F6C4C" w:rsidRPr="000F6C4C" w:rsidRDefault="000F6C4C" w:rsidP="000F6C4C">
            <w:pPr>
              <w:adjustRightInd w:val="0"/>
              <w:spacing w:after="0" w:line="240" w:lineRule="auto"/>
              <w:rPr>
                <w:rFonts w:ascii="Times New Roman" w:eastAsia="SimSun" w:hAnsi="Times New Roman" w:cs="Times New Roman"/>
                <w:sz w:val="20"/>
                <w:szCs w:val="20"/>
                <w:lang w:eastAsia="ru-RU" w:bidi="ru-RU"/>
              </w:rPr>
            </w:pPr>
            <w:proofErr w:type="spellStart"/>
            <w:r w:rsidRPr="000F6C4C">
              <w:rPr>
                <w:rFonts w:ascii="Times New Roman" w:eastAsia="SimSun" w:hAnsi="Times New Roman" w:cs="Times New Roman"/>
                <w:sz w:val="20"/>
                <w:szCs w:val="20"/>
                <w:lang w:val="de-DE" w:eastAsia="ru-RU" w:bidi="ru-RU"/>
              </w:rPr>
              <w:t>Описание</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последовательности</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процессов</w:t>
            </w:r>
            <w:proofErr w:type="spellEnd"/>
          </w:p>
        </w:tc>
        <w:tc>
          <w:tcPr>
            <w:tcW w:w="4561" w:type="dxa"/>
            <w:tcBorders>
              <w:top w:val="single" w:sz="4" w:space="0" w:color="auto"/>
              <w:left w:val="single" w:sz="4" w:space="0" w:color="auto"/>
              <w:bottom w:val="single" w:sz="4" w:space="0" w:color="auto"/>
            </w:tcBorders>
            <w:shd w:val="clear" w:color="auto" w:fill="FFFFFF"/>
          </w:tcPr>
          <w:p w14:paraId="1E7E206B" w14:textId="77777777" w:rsidR="000F6C4C" w:rsidRPr="000F6C4C" w:rsidRDefault="000F6C4C" w:rsidP="000F6C4C">
            <w:pPr>
              <w:numPr>
                <w:ilvl w:val="0"/>
                <w:numId w:val="21"/>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0F6C4C">
              <w:rPr>
                <w:rFonts w:ascii="Times New Roman" w:eastAsia="SimSun" w:hAnsi="Times New Roman" w:cs="Times New Roman"/>
                <w:sz w:val="20"/>
                <w:szCs w:val="20"/>
                <w:lang w:val="de-DE" w:eastAsia="ru-RU" w:bidi="ru-RU"/>
              </w:rPr>
              <w:t>Подробно</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описывает</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этапы</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процесса</w:t>
            </w:r>
            <w:proofErr w:type="spellEnd"/>
          </w:p>
          <w:p w14:paraId="67AE6377" w14:textId="77777777" w:rsidR="000F6C4C" w:rsidRPr="000F6C4C" w:rsidRDefault="000F6C4C" w:rsidP="000F6C4C">
            <w:pPr>
              <w:numPr>
                <w:ilvl w:val="0"/>
                <w:numId w:val="21"/>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0F6C4C">
              <w:rPr>
                <w:rFonts w:ascii="Times New Roman" w:eastAsia="SimSun" w:hAnsi="Times New Roman" w:cs="Times New Roman"/>
                <w:sz w:val="20"/>
                <w:szCs w:val="20"/>
                <w:lang w:val="de-DE" w:eastAsia="ru-RU" w:bidi="ru-RU"/>
              </w:rPr>
              <w:t>Включает</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описание</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потока</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процессов</w:t>
            </w:r>
            <w:proofErr w:type="spellEnd"/>
          </w:p>
          <w:p w14:paraId="24D03A5B" w14:textId="282AA7B8" w:rsidR="000F6C4C" w:rsidRPr="000F6C4C" w:rsidRDefault="000F6C4C" w:rsidP="000F6C4C">
            <w:pPr>
              <w:numPr>
                <w:ilvl w:val="0"/>
                <w:numId w:val="21"/>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0F6C4C">
              <w:rPr>
                <w:rFonts w:ascii="Times New Roman" w:eastAsia="SimSun" w:hAnsi="Times New Roman" w:cs="Times New Roman"/>
                <w:sz w:val="20"/>
                <w:szCs w:val="20"/>
                <w:lang w:val="de-DE" w:eastAsia="ru-RU" w:bidi="ru-RU"/>
              </w:rPr>
              <w:t>Описывает</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действия</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заинтересованных</w:t>
            </w:r>
            <w:proofErr w:type="spellEnd"/>
            <w:r w:rsidRPr="000F6C4C">
              <w:rPr>
                <w:rFonts w:ascii="Times New Roman" w:eastAsia="SimSun" w:hAnsi="Times New Roman" w:cs="Times New Roman"/>
                <w:sz w:val="20"/>
                <w:szCs w:val="20"/>
                <w:lang w:val="de-DE" w:eastAsia="ru-RU" w:bidi="ru-RU"/>
              </w:rPr>
              <w:t xml:space="preserve"> </w:t>
            </w:r>
            <w:proofErr w:type="spellStart"/>
            <w:r w:rsidRPr="000F6C4C">
              <w:rPr>
                <w:rFonts w:ascii="Times New Roman" w:eastAsia="SimSun" w:hAnsi="Times New Roman" w:cs="Times New Roman"/>
                <w:sz w:val="20"/>
                <w:szCs w:val="20"/>
                <w:lang w:val="de-DE" w:eastAsia="ru-RU" w:bidi="ru-RU"/>
              </w:rPr>
              <w:t>сторон</w:t>
            </w:r>
            <w:proofErr w:type="spellEnd"/>
          </w:p>
        </w:tc>
        <w:tc>
          <w:tcPr>
            <w:tcW w:w="907" w:type="dxa"/>
            <w:tcBorders>
              <w:top w:val="single" w:sz="4" w:space="0" w:color="auto"/>
              <w:left w:val="single" w:sz="4" w:space="0" w:color="auto"/>
              <w:bottom w:val="single" w:sz="4" w:space="0" w:color="auto"/>
            </w:tcBorders>
            <w:shd w:val="clear" w:color="auto" w:fill="FFFFFF"/>
          </w:tcPr>
          <w:p w14:paraId="635B80F6" w14:textId="07710F5F" w:rsidR="000F6C4C" w:rsidRPr="000F6C4C" w:rsidRDefault="000F6C4C" w:rsidP="000F6C4C">
            <w:pPr>
              <w:adjustRightInd w:val="0"/>
              <w:spacing w:after="0" w:line="240" w:lineRule="auto"/>
              <w:jc w:val="center"/>
              <w:rPr>
                <w:rFonts w:ascii="Times New Roman" w:eastAsia="SimSun" w:hAnsi="Times New Roman" w:cs="Times New Roman"/>
                <w:sz w:val="20"/>
                <w:szCs w:val="20"/>
                <w:lang w:val="de-DE" w:eastAsia="ru-RU" w:bidi="ru-RU"/>
              </w:rPr>
            </w:pPr>
            <w:r w:rsidRPr="000F6C4C">
              <w:rPr>
                <w:rFonts w:ascii="Times New Roman" w:eastAsia="SimSun" w:hAnsi="Times New Roman" w:cs="Times New Roman"/>
                <w:sz w:val="20"/>
                <w:szCs w:val="20"/>
                <w:lang w:val="de-DE" w:eastAsia="ru-RU" w:bidi="ru-RU"/>
              </w:rPr>
              <w:t>DMP1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86F3748" w14:textId="1767549B" w:rsidR="000F6C4C" w:rsidRPr="000F6C4C" w:rsidRDefault="000F6C4C" w:rsidP="000F6C4C">
            <w:pPr>
              <w:adjustRightInd w:val="0"/>
              <w:spacing w:after="0" w:line="240" w:lineRule="auto"/>
              <w:rPr>
                <w:rFonts w:ascii="Times New Roman" w:eastAsia="SimSun" w:hAnsi="Times New Roman" w:cs="Times New Roman"/>
                <w:sz w:val="20"/>
                <w:szCs w:val="20"/>
                <w:lang w:val="de-DE" w:eastAsia="ru-RU" w:bidi="ru-RU"/>
              </w:rPr>
            </w:pPr>
            <w:r w:rsidRPr="000F6C4C">
              <w:rPr>
                <w:rFonts w:ascii="Times New Roman" w:eastAsia="SimSun" w:hAnsi="Times New Roman" w:cs="Times New Roman"/>
                <w:sz w:val="20"/>
                <w:szCs w:val="20"/>
                <w:lang w:val="de-DE" w:eastAsia="ru-RU" w:bidi="ru-RU"/>
              </w:rPr>
              <w:t>b), с)</w:t>
            </w:r>
          </w:p>
        </w:tc>
      </w:tr>
      <w:tr w:rsidR="000F6C4C" w:rsidRPr="00CD5F17" w14:paraId="1A60131C" w14:textId="77777777" w:rsidTr="00564558">
        <w:trPr>
          <w:trHeight w:hRule="exact" w:val="856"/>
          <w:jc w:val="center"/>
        </w:trPr>
        <w:tc>
          <w:tcPr>
            <w:tcW w:w="960" w:type="dxa"/>
            <w:tcBorders>
              <w:top w:val="single" w:sz="4" w:space="0" w:color="auto"/>
              <w:left w:val="single" w:sz="4" w:space="0" w:color="auto"/>
              <w:bottom w:val="single" w:sz="4" w:space="0" w:color="auto"/>
            </w:tcBorders>
            <w:shd w:val="clear" w:color="auto" w:fill="FFFFFF"/>
          </w:tcPr>
          <w:p w14:paraId="3AB01BAC" w14:textId="14296C33" w:rsidR="000F6C4C" w:rsidRPr="000F6C4C" w:rsidRDefault="000F6C4C" w:rsidP="00564558">
            <w:pPr>
              <w:adjustRightInd w:val="0"/>
              <w:spacing w:after="0" w:line="240" w:lineRule="auto"/>
              <w:ind w:left="-12"/>
              <w:rPr>
                <w:rFonts w:ascii="Times New Roman" w:eastAsia="SimSun" w:hAnsi="Times New Roman" w:cs="Times New Roman"/>
                <w:sz w:val="20"/>
                <w:szCs w:val="20"/>
                <w:lang w:val="de-DE" w:eastAsia="ru-RU" w:bidi="ru-RU"/>
              </w:rPr>
            </w:pPr>
            <w:r w:rsidRPr="000F6C4C">
              <w:rPr>
                <w:rFonts w:ascii="Times New Roman" w:eastAsia="SimSun" w:hAnsi="Times New Roman" w:cs="Times New Roman"/>
                <w:sz w:val="20"/>
                <w:szCs w:val="20"/>
                <w:lang w:val="de-DE" w:eastAsia="ru-RU" w:bidi="ru-RU"/>
              </w:rPr>
              <w:t>IP_29</w:t>
            </w:r>
          </w:p>
        </w:tc>
        <w:tc>
          <w:tcPr>
            <w:tcW w:w="1930" w:type="dxa"/>
            <w:tcBorders>
              <w:top w:val="single" w:sz="4" w:space="0" w:color="auto"/>
              <w:left w:val="single" w:sz="4" w:space="0" w:color="auto"/>
              <w:bottom w:val="single" w:sz="4" w:space="0" w:color="auto"/>
            </w:tcBorders>
            <w:shd w:val="clear" w:color="auto" w:fill="FFFFFF"/>
          </w:tcPr>
          <w:p w14:paraId="11225613" w14:textId="142899B3" w:rsidR="000F6C4C" w:rsidRPr="000F6C4C" w:rsidRDefault="000F6C4C" w:rsidP="00564558">
            <w:pPr>
              <w:adjustRightInd w:val="0"/>
              <w:spacing w:after="0" w:line="240" w:lineRule="auto"/>
              <w:rPr>
                <w:rFonts w:ascii="Times New Roman" w:eastAsia="SimSun" w:hAnsi="Times New Roman" w:cs="Times New Roman"/>
                <w:sz w:val="20"/>
                <w:szCs w:val="20"/>
                <w:lang w:val="de-DE" w:eastAsia="ru-RU" w:bidi="ru-RU"/>
              </w:rPr>
            </w:pPr>
            <w:r w:rsidRPr="000F6C4C">
              <w:rPr>
                <w:rFonts w:ascii="Times New Roman" w:eastAsia="SimSun" w:hAnsi="Times New Roman" w:cs="Times New Roman"/>
                <w:sz w:val="20"/>
                <w:szCs w:val="20"/>
                <w:lang w:eastAsia="ru-RU" w:bidi="ru-RU"/>
              </w:rPr>
              <w:t>Матрица критически-важных для качества индикаторов</w:t>
            </w:r>
          </w:p>
        </w:tc>
        <w:tc>
          <w:tcPr>
            <w:tcW w:w="4561" w:type="dxa"/>
            <w:tcBorders>
              <w:top w:val="single" w:sz="4" w:space="0" w:color="auto"/>
              <w:left w:val="single" w:sz="4" w:space="0" w:color="auto"/>
              <w:bottom w:val="single" w:sz="4" w:space="0" w:color="auto"/>
            </w:tcBorders>
            <w:shd w:val="clear" w:color="auto" w:fill="FFFFFF"/>
          </w:tcPr>
          <w:p w14:paraId="6D4CE068" w14:textId="749D3234" w:rsidR="000F6C4C" w:rsidRPr="000F6C4C" w:rsidRDefault="000F6C4C" w:rsidP="00564558">
            <w:pPr>
              <w:adjustRightInd w:val="0"/>
              <w:spacing w:after="0" w:line="240" w:lineRule="auto"/>
              <w:jc w:val="both"/>
              <w:rPr>
                <w:rFonts w:ascii="Times New Roman" w:eastAsia="SimSun" w:hAnsi="Times New Roman" w:cs="Times New Roman"/>
                <w:sz w:val="20"/>
                <w:szCs w:val="20"/>
                <w:lang w:val="de-DE" w:eastAsia="ru-RU" w:bidi="ru-RU"/>
              </w:rPr>
            </w:pPr>
            <w:r w:rsidRPr="000F6C4C">
              <w:rPr>
                <w:rFonts w:ascii="Times New Roman" w:eastAsia="SimSun" w:hAnsi="Times New Roman" w:cs="Times New Roman"/>
                <w:sz w:val="20"/>
                <w:szCs w:val="20"/>
                <w:lang w:eastAsia="ru-RU" w:bidi="ru-RU"/>
              </w:rPr>
              <w:t>- Определяет матрицу ключевых показателей эффективности процесса, упорядоченных в иерархическом порядке</w:t>
            </w:r>
          </w:p>
        </w:tc>
        <w:tc>
          <w:tcPr>
            <w:tcW w:w="907" w:type="dxa"/>
            <w:tcBorders>
              <w:top w:val="single" w:sz="4" w:space="0" w:color="auto"/>
              <w:left w:val="single" w:sz="4" w:space="0" w:color="auto"/>
              <w:bottom w:val="single" w:sz="4" w:space="0" w:color="auto"/>
            </w:tcBorders>
            <w:shd w:val="clear" w:color="auto" w:fill="FFFFFF"/>
          </w:tcPr>
          <w:p w14:paraId="3949D6E4" w14:textId="4D9BEE59" w:rsidR="000F6C4C" w:rsidRPr="000F6C4C" w:rsidRDefault="000F6C4C" w:rsidP="00564558">
            <w:pPr>
              <w:adjustRightInd w:val="0"/>
              <w:spacing w:after="0" w:line="240" w:lineRule="auto"/>
              <w:jc w:val="center"/>
              <w:rPr>
                <w:rFonts w:ascii="Times New Roman" w:eastAsia="SimSun" w:hAnsi="Times New Roman" w:cs="Times New Roman"/>
                <w:sz w:val="20"/>
                <w:szCs w:val="20"/>
                <w:lang w:val="de-DE" w:eastAsia="ru-RU" w:bidi="ru-RU"/>
              </w:rPr>
            </w:pPr>
            <w:r w:rsidRPr="000F6C4C">
              <w:rPr>
                <w:rFonts w:ascii="Times New Roman" w:eastAsia="SimSun" w:hAnsi="Times New Roman" w:cs="Times New Roman"/>
                <w:sz w:val="20"/>
                <w:szCs w:val="20"/>
                <w:lang w:val="de-DE" w:eastAsia="ru-RU" w:bidi="ru-RU"/>
              </w:rPr>
              <w:t>DMP1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0C5ABE3" w14:textId="7213B71A" w:rsidR="000F6C4C" w:rsidRPr="000F6C4C" w:rsidRDefault="000F6C4C" w:rsidP="00564558">
            <w:pPr>
              <w:adjustRightInd w:val="0"/>
              <w:spacing w:after="0" w:line="240" w:lineRule="auto"/>
              <w:rPr>
                <w:rFonts w:ascii="Times New Roman" w:eastAsia="SimSun" w:hAnsi="Times New Roman" w:cs="Times New Roman"/>
                <w:sz w:val="20"/>
                <w:szCs w:val="20"/>
                <w:lang w:val="de-DE" w:eastAsia="ru-RU" w:bidi="ru-RU"/>
              </w:rPr>
            </w:pPr>
            <w:r w:rsidRPr="000F6C4C">
              <w:rPr>
                <w:rFonts w:ascii="Times New Roman" w:eastAsia="SimSun" w:hAnsi="Times New Roman" w:cs="Times New Roman"/>
                <w:sz w:val="20"/>
                <w:szCs w:val="20"/>
                <w:lang w:val="de-DE" w:eastAsia="ru-RU" w:bidi="ru-RU"/>
              </w:rPr>
              <w:t>а), b), с)</w:t>
            </w:r>
          </w:p>
        </w:tc>
      </w:tr>
      <w:tr w:rsidR="0065550B" w:rsidRPr="00CD5F17" w14:paraId="0B894490" w14:textId="77777777" w:rsidTr="0065550B">
        <w:trPr>
          <w:trHeight w:hRule="exact" w:val="3547"/>
          <w:jc w:val="center"/>
        </w:trPr>
        <w:tc>
          <w:tcPr>
            <w:tcW w:w="960" w:type="dxa"/>
            <w:tcBorders>
              <w:top w:val="single" w:sz="4" w:space="0" w:color="auto"/>
              <w:left w:val="single" w:sz="4" w:space="0" w:color="auto"/>
              <w:bottom w:val="single" w:sz="4" w:space="0" w:color="auto"/>
            </w:tcBorders>
            <w:shd w:val="clear" w:color="auto" w:fill="FFFFFF"/>
          </w:tcPr>
          <w:p w14:paraId="71A612D0" w14:textId="41F3D452" w:rsidR="0065550B" w:rsidRPr="0065550B" w:rsidRDefault="0065550B" w:rsidP="0065550B">
            <w:pPr>
              <w:adjustRightInd w:val="0"/>
              <w:spacing w:after="0" w:line="240" w:lineRule="auto"/>
              <w:ind w:left="-12"/>
              <w:rPr>
                <w:rFonts w:ascii="Times New Roman" w:eastAsia="SimSun" w:hAnsi="Times New Roman" w:cs="Times New Roman"/>
                <w:sz w:val="20"/>
                <w:szCs w:val="20"/>
                <w:lang w:val="de-DE" w:eastAsia="ru-RU" w:bidi="ru-RU"/>
              </w:rPr>
            </w:pPr>
            <w:r w:rsidRPr="0065550B">
              <w:rPr>
                <w:rFonts w:ascii="Times New Roman" w:eastAsia="SimSun" w:hAnsi="Times New Roman" w:cs="Times New Roman"/>
                <w:sz w:val="20"/>
                <w:szCs w:val="20"/>
                <w:lang w:val="de-DE" w:eastAsia="ru-RU" w:bidi="ru-RU"/>
              </w:rPr>
              <w:t>IP_30</w:t>
            </w:r>
          </w:p>
        </w:tc>
        <w:tc>
          <w:tcPr>
            <w:tcW w:w="1930" w:type="dxa"/>
            <w:tcBorders>
              <w:top w:val="single" w:sz="4" w:space="0" w:color="auto"/>
              <w:left w:val="single" w:sz="4" w:space="0" w:color="auto"/>
              <w:bottom w:val="single" w:sz="4" w:space="0" w:color="auto"/>
            </w:tcBorders>
            <w:shd w:val="clear" w:color="auto" w:fill="FFFFFF"/>
          </w:tcPr>
          <w:p w14:paraId="0B2CB817" w14:textId="422513EC" w:rsidR="0065550B" w:rsidRPr="0065550B" w:rsidRDefault="0065550B" w:rsidP="0065550B">
            <w:pPr>
              <w:adjustRightInd w:val="0"/>
              <w:spacing w:after="0" w:line="240" w:lineRule="auto"/>
              <w:rPr>
                <w:rFonts w:ascii="Times New Roman" w:eastAsia="SimSun" w:hAnsi="Times New Roman" w:cs="Times New Roman"/>
                <w:sz w:val="20"/>
                <w:szCs w:val="20"/>
                <w:lang w:eastAsia="ru-RU" w:bidi="ru-RU"/>
              </w:rPr>
            </w:pPr>
            <w:proofErr w:type="spellStart"/>
            <w:r w:rsidRPr="0065550B">
              <w:rPr>
                <w:rFonts w:ascii="Times New Roman" w:eastAsia="SimSun" w:hAnsi="Times New Roman" w:cs="Times New Roman"/>
                <w:sz w:val="20"/>
                <w:szCs w:val="20"/>
                <w:lang w:val="de-DE" w:eastAsia="ru-RU" w:bidi="ru-RU"/>
              </w:rPr>
              <w:t>Описания</w:t>
            </w:r>
            <w:proofErr w:type="spellEnd"/>
            <w:r w:rsidRPr="0065550B">
              <w:rPr>
                <w:rFonts w:ascii="Times New Roman" w:eastAsia="SimSun" w:hAnsi="Times New Roman" w:cs="Times New Roman"/>
                <w:sz w:val="20"/>
                <w:szCs w:val="20"/>
                <w:lang w:val="de-DE" w:eastAsia="ru-RU" w:bidi="ru-RU"/>
              </w:rPr>
              <w:t xml:space="preserve"> </w:t>
            </w:r>
            <w:proofErr w:type="spellStart"/>
            <w:r w:rsidRPr="0065550B">
              <w:rPr>
                <w:rFonts w:ascii="Times New Roman" w:eastAsia="SimSun" w:hAnsi="Times New Roman" w:cs="Times New Roman"/>
                <w:sz w:val="20"/>
                <w:szCs w:val="20"/>
                <w:lang w:val="de-DE" w:eastAsia="ru-RU" w:bidi="ru-RU"/>
              </w:rPr>
              <w:t>вариантов</w:t>
            </w:r>
            <w:proofErr w:type="spellEnd"/>
            <w:r w:rsidRPr="0065550B">
              <w:rPr>
                <w:rFonts w:ascii="Times New Roman" w:eastAsia="SimSun" w:hAnsi="Times New Roman" w:cs="Times New Roman"/>
                <w:sz w:val="20"/>
                <w:szCs w:val="20"/>
                <w:lang w:val="de-DE" w:eastAsia="ru-RU" w:bidi="ru-RU"/>
              </w:rPr>
              <w:t xml:space="preserve"> </w:t>
            </w:r>
            <w:proofErr w:type="spellStart"/>
            <w:r w:rsidRPr="0065550B">
              <w:rPr>
                <w:rFonts w:ascii="Times New Roman" w:eastAsia="SimSun" w:hAnsi="Times New Roman" w:cs="Times New Roman"/>
                <w:sz w:val="20"/>
                <w:szCs w:val="20"/>
                <w:lang w:val="de-DE" w:eastAsia="ru-RU" w:bidi="ru-RU"/>
              </w:rPr>
              <w:t>использования</w:t>
            </w:r>
            <w:proofErr w:type="spellEnd"/>
          </w:p>
        </w:tc>
        <w:tc>
          <w:tcPr>
            <w:tcW w:w="4561" w:type="dxa"/>
            <w:tcBorders>
              <w:top w:val="single" w:sz="4" w:space="0" w:color="auto"/>
              <w:left w:val="single" w:sz="4" w:space="0" w:color="auto"/>
              <w:bottom w:val="single" w:sz="4" w:space="0" w:color="auto"/>
            </w:tcBorders>
            <w:shd w:val="clear" w:color="auto" w:fill="FFFFFF"/>
          </w:tcPr>
          <w:p w14:paraId="237A2AA4" w14:textId="77777777" w:rsidR="0065550B" w:rsidRPr="0065550B" w:rsidRDefault="0065550B" w:rsidP="0065550B">
            <w:pPr>
              <w:numPr>
                <w:ilvl w:val="0"/>
                <w:numId w:val="22"/>
              </w:numPr>
              <w:adjustRightInd w:val="0"/>
              <w:spacing w:after="0" w:line="240" w:lineRule="auto"/>
              <w:jc w:val="both"/>
              <w:rPr>
                <w:rFonts w:ascii="Times New Roman" w:eastAsia="SimSun" w:hAnsi="Times New Roman" w:cs="Times New Roman"/>
                <w:sz w:val="20"/>
                <w:szCs w:val="20"/>
                <w:lang w:eastAsia="ru-RU" w:bidi="ru-RU"/>
              </w:rPr>
            </w:pPr>
            <w:r w:rsidRPr="0065550B">
              <w:rPr>
                <w:rFonts w:ascii="Times New Roman" w:eastAsia="SimSun" w:hAnsi="Times New Roman" w:cs="Times New Roman"/>
                <w:sz w:val="20"/>
                <w:szCs w:val="20"/>
                <w:lang w:eastAsia="ru-RU" w:bidi="ru-RU"/>
              </w:rPr>
              <w:t>Содержит описание, контекст, проблемы, подход, методологию, инструменты, технологии и преимущества приложений аналитики больших данных в контексте деловой функции / процесса для конкретных вариантов использования</w:t>
            </w:r>
          </w:p>
          <w:p w14:paraId="20C28A41" w14:textId="77777777" w:rsidR="0065550B" w:rsidRPr="0065550B" w:rsidRDefault="0065550B" w:rsidP="0065550B">
            <w:pPr>
              <w:numPr>
                <w:ilvl w:val="0"/>
                <w:numId w:val="22"/>
              </w:numPr>
              <w:adjustRightInd w:val="0"/>
              <w:spacing w:after="0" w:line="240" w:lineRule="auto"/>
              <w:jc w:val="both"/>
              <w:rPr>
                <w:rFonts w:ascii="Times New Roman" w:eastAsia="SimSun" w:hAnsi="Times New Roman" w:cs="Times New Roman"/>
                <w:sz w:val="20"/>
                <w:szCs w:val="20"/>
                <w:lang w:eastAsia="ru-RU" w:bidi="ru-RU"/>
              </w:rPr>
            </w:pPr>
            <w:r w:rsidRPr="0065550B">
              <w:rPr>
                <w:rFonts w:ascii="Times New Roman" w:eastAsia="SimSun" w:hAnsi="Times New Roman" w:cs="Times New Roman"/>
                <w:sz w:val="20"/>
                <w:szCs w:val="20"/>
                <w:lang w:eastAsia="ru-RU" w:bidi="ru-RU"/>
              </w:rPr>
              <w:t>Охватывает функции, относящихся к специфическим пересечениям отраслевых вертикалей и сфер деятельности</w:t>
            </w:r>
          </w:p>
          <w:p w14:paraId="4D9F0E04" w14:textId="623EADB0" w:rsidR="0065550B" w:rsidRPr="0065550B" w:rsidRDefault="0065550B" w:rsidP="0065550B">
            <w:pPr>
              <w:numPr>
                <w:ilvl w:val="0"/>
                <w:numId w:val="22"/>
              </w:numPr>
              <w:adjustRightInd w:val="0"/>
              <w:spacing w:after="0" w:line="240" w:lineRule="auto"/>
              <w:jc w:val="both"/>
              <w:rPr>
                <w:rFonts w:ascii="Times New Roman" w:eastAsia="SimSun" w:hAnsi="Times New Roman" w:cs="Times New Roman"/>
                <w:sz w:val="20"/>
                <w:szCs w:val="20"/>
                <w:lang w:eastAsia="ru-RU" w:bidi="ru-RU"/>
              </w:rPr>
            </w:pPr>
            <w:r w:rsidRPr="0065550B">
              <w:rPr>
                <w:rFonts w:ascii="Times New Roman" w:eastAsia="SimSun" w:hAnsi="Times New Roman" w:cs="Times New Roman"/>
                <w:sz w:val="20"/>
                <w:szCs w:val="20"/>
                <w:lang w:eastAsia="ru-RU" w:bidi="ru-RU"/>
              </w:rPr>
              <w:t>Охватывает деловые функции, относящихся к специфическим пересечениям отраслевых вертикалей и сфер деятельности (например, в рамках управления кадрами может реализоваться проект прогнозирования потерь для таких отраслевых вертикалей, как коммунальные услуги или банковская деятельность)</w:t>
            </w:r>
          </w:p>
        </w:tc>
        <w:tc>
          <w:tcPr>
            <w:tcW w:w="907" w:type="dxa"/>
            <w:tcBorders>
              <w:top w:val="single" w:sz="4" w:space="0" w:color="auto"/>
              <w:left w:val="single" w:sz="4" w:space="0" w:color="auto"/>
              <w:bottom w:val="single" w:sz="4" w:space="0" w:color="auto"/>
            </w:tcBorders>
            <w:shd w:val="clear" w:color="auto" w:fill="FFFFFF"/>
          </w:tcPr>
          <w:p w14:paraId="69E98A1D" w14:textId="199A1D1F" w:rsidR="0065550B" w:rsidRPr="0065550B" w:rsidRDefault="0065550B" w:rsidP="0065550B">
            <w:pPr>
              <w:adjustRightInd w:val="0"/>
              <w:spacing w:after="0" w:line="240" w:lineRule="auto"/>
              <w:jc w:val="center"/>
              <w:rPr>
                <w:rFonts w:ascii="Times New Roman" w:eastAsia="SimSun" w:hAnsi="Times New Roman" w:cs="Times New Roman"/>
                <w:sz w:val="20"/>
                <w:szCs w:val="20"/>
                <w:lang w:val="de-DE" w:eastAsia="ru-RU" w:bidi="ru-RU"/>
              </w:rPr>
            </w:pPr>
            <w:r w:rsidRPr="0065550B">
              <w:rPr>
                <w:rFonts w:ascii="Times New Roman" w:eastAsia="SimSun" w:hAnsi="Times New Roman" w:cs="Times New Roman"/>
                <w:sz w:val="20"/>
                <w:szCs w:val="20"/>
                <w:lang w:val="de-DE" w:eastAsia="ru-RU" w:bidi="ru-RU"/>
              </w:rPr>
              <w:t>DMP1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F64727F" w14:textId="485BDC1E" w:rsidR="0065550B" w:rsidRPr="0065550B" w:rsidRDefault="0065550B" w:rsidP="0065550B">
            <w:pPr>
              <w:adjustRightInd w:val="0"/>
              <w:spacing w:after="0" w:line="240" w:lineRule="auto"/>
              <w:rPr>
                <w:rFonts w:ascii="Times New Roman" w:eastAsia="SimSun" w:hAnsi="Times New Roman" w:cs="Times New Roman"/>
                <w:sz w:val="20"/>
                <w:szCs w:val="20"/>
                <w:lang w:val="de-DE" w:eastAsia="ru-RU" w:bidi="ru-RU"/>
              </w:rPr>
            </w:pPr>
            <w:r w:rsidRPr="0065550B">
              <w:rPr>
                <w:rFonts w:ascii="Times New Roman" w:eastAsia="SimSun" w:hAnsi="Times New Roman" w:cs="Times New Roman"/>
                <w:sz w:val="20"/>
                <w:szCs w:val="20"/>
                <w:lang w:val="de-DE" w:eastAsia="ru-RU" w:bidi="ru-RU"/>
              </w:rPr>
              <w:t>с), d)</w:t>
            </w:r>
          </w:p>
        </w:tc>
      </w:tr>
      <w:tr w:rsidR="00EF3C66" w:rsidRPr="00CD5F17" w14:paraId="56FC91B4" w14:textId="77777777" w:rsidTr="005776D0">
        <w:trPr>
          <w:trHeight w:hRule="exact" w:val="1273"/>
          <w:jc w:val="center"/>
        </w:trPr>
        <w:tc>
          <w:tcPr>
            <w:tcW w:w="960" w:type="dxa"/>
            <w:tcBorders>
              <w:top w:val="single" w:sz="4" w:space="0" w:color="auto"/>
              <w:left w:val="single" w:sz="4" w:space="0" w:color="auto"/>
              <w:bottom w:val="single" w:sz="4" w:space="0" w:color="auto"/>
            </w:tcBorders>
            <w:shd w:val="clear" w:color="auto" w:fill="FFFFFF"/>
          </w:tcPr>
          <w:p w14:paraId="57F9E7F0" w14:textId="67044184" w:rsidR="00EF3C66" w:rsidRPr="00EF3C66" w:rsidRDefault="00EF3C66" w:rsidP="00EF3C66">
            <w:pPr>
              <w:adjustRightInd w:val="0"/>
              <w:spacing w:after="0" w:line="240" w:lineRule="auto"/>
              <w:ind w:left="-12"/>
              <w:rPr>
                <w:rFonts w:ascii="Times New Roman" w:eastAsia="SimSun" w:hAnsi="Times New Roman" w:cs="Times New Roman"/>
                <w:sz w:val="20"/>
                <w:szCs w:val="20"/>
                <w:lang w:val="de-DE" w:eastAsia="ru-RU" w:bidi="ru-RU"/>
              </w:rPr>
            </w:pPr>
            <w:r w:rsidRPr="00EF3C66">
              <w:rPr>
                <w:rFonts w:ascii="Times New Roman" w:eastAsia="SimSun" w:hAnsi="Times New Roman" w:cs="Times New Roman"/>
                <w:sz w:val="20"/>
                <w:szCs w:val="20"/>
                <w:lang w:val="de-DE" w:eastAsia="ru-RU" w:bidi="ru-RU"/>
              </w:rPr>
              <w:t>IP</w:t>
            </w:r>
            <w:r w:rsidR="005776D0">
              <w:rPr>
                <w:rFonts w:ascii="Times New Roman" w:eastAsia="SimSun" w:hAnsi="Times New Roman" w:cs="Times New Roman"/>
                <w:sz w:val="20"/>
                <w:szCs w:val="20"/>
                <w:lang w:eastAsia="ru-RU" w:bidi="ru-RU"/>
              </w:rPr>
              <w:t>_</w:t>
            </w:r>
            <w:r w:rsidRPr="00EF3C66">
              <w:rPr>
                <w:rFonts w:ascii="Times New Roman" w:eastAsia="SimSun" w:hAnsi="Times New Roman" w:cs="Times New Roman"/>
                <w:sz w:val="20"/>
                <w:szCs w:val="20"/>
                <w:lang w:val="de-DE" w:eastAsia="ru-RU" w:bidi="ru-RU"/>
              </w:rPr>
              <w:t>31</w:t>
            </w:r>
          </w:p>
        </w:tc>
        <w:tc>
          <w:tcPr>
            <w:tcW w:w="1930" w:type="dxa"/>
            <w:tcBorders>
              <w:top w:val="single" w:sz="4" w:space="0" w:color="auto"/>
              <w:left w:val="single" w:sz="4" w:space="0" w:color="auto"/>
              <w:bottom w:val="single" w:sz="4" w:space="0" w:color="auto"/>
            </w:tcBorders>
            <w:shd w:val="clear" w:color="auto" w:fill="FFFFFF"/>
          </w:tcPr>
          <w:p w14:paraId="2943C671" w14:textId="7E9F766D" w:rsidR="00EF3C66" w:rsidRPr="00EF3C66" w:rsidRDefault="00EF3C66" w:rsidP="00EF3C66">
            <w:pPr>
              <w:adjustRightInd w:val="0"/>
              <w:spacing w:after="0" w:line="240" w:lineRule="auto"/>
              <w:rPr>
                <w:rFonts w:ascii="Times New Roman" w:eastAsia="SimSun" w:hAnsi="Times New Roman" w:cs="Times New Roman"/>
                <w:sz w:val="20"/>
                <w:szCs w:val="20"/>
                <w:lang w:val="de-DE" w:eastAsia="ru-RU" w:bidi="ru-RU"/>
              </w:rPr>
            </w:pPr>
            <w:r w:rsidRPr="00EF3C66">
              <w:rPr>
                <w:rFonts w:ascii="Times New Roman" w:eastAsia="SimSun" w:hAnsi="Times New Roman" w:cs="Times New Roman"/>
                <w:sz w:val="20"/>
                <w:szCs w:val="20"/>
                <w:lang w:eastAsia="ru-RU" w:bidi="ru-RU"/>
              </w:rPr>
              <w:t>Материалы о конкретной сфере деятельности</w:t>
            </w:r>
          </w:p>
        </w:tc>
        <w:tc>
          <w:tcPr>
            <w:tcW w:w="4561" w:type="dxa"/>
            <w:tcBorders>
              <w:top w:val="single" w:sz="4" w:space="0" w:color="auto"/>
              <w:left w:val="single" w:sz="4" w:space="0" w:color="auto"/>
              <w:bottom w:val="single" w:sz="4" w:space="0" w:color="auto"/>
            </w:tcBorders>
            <w:shd w:val="clear" w:color="auto" w:fill="FFFFFF"/>
          </w:tcPr>
          <w:p w14:paraId="2820B83E" w14:textId="468F22F2" w:rsidR="00EF3C66" w:rsidRPr="00EF3C66" w:rsidRDefault="00EF3C66" w:rsidP="00EF3C66">
            <w:pPr>
              <w:adjustRightInd w:val="0"/>
              <w:spacing w:after="0" w:line="240" w:lineRule="auto"/>
              <w:jc w:val="both"/>
              <w:rPr>
                <w:rFonts w:ascii="Times New Roman" w:eastAsia="SimSun" w:hAnsi="Times New Roman" w:cs="Times New Roman"/>
                <w:sz w:val="20"/>
                <w:szCs w:val="20"/>
                <w:lang w:eastAsia="ru-RU" w:bidi="ru-RU"/>
              </w:rPr>
            </w:pPr>
            <w:r w:rsidRPr="00EF3C66">
              <w:rPr>
                <w:rFonts w:ascii="Times New Roman" w:eastAsia="SimSun" w:hAnsi="Times New Roman" w:cs="Times New Roman"/>
                <w:sz w:val="20"/>
                <w:szCs w:val="20"/>
                <w:lang w:eastAsia="ru-RU" w:bidi="ru-RU"/>
              </w:rPr>
              <w:t>- Доступная документация о сфере деятельности или знаниях о предметной области (например, о транспорте/металлургии/управлении оказанием услуг клиентам/розничной торговле/банковском деле, финансовых услугах и страховании)</w:t>
            </w:r>
          </w:p>
        </w:tc>
        <w:tc>
          <w:tcPr>
            <w:tcW w:w="907" w:type="dxa"/>
            <w:tcBorders>
              <w:top w:val="single" w:sz="4" w:space="0" w:color="auto"/>
              <w:left w:val="single" w:sz="4" w:space="0" w:color="auto"/>
              <w:bottom w:val="single" w:sz="4" w:space="0" w:color="auto"/>
            </w:tcBorders>
            <w:shd w:val="clear" w:color="auto" w:fill="FFFFFF"/>
          </w:tcPr>
          <w:p w14:paraId="0A48D82D" w14:textId="7C3C6551" w:rsidR="00EF3C66" w:rsidRPr="00EF3C66" w:rsidRDefault="00EF3C66" w:rsidP="00EF3C66">
            <w:pPr>
              <w:adjustRightInd w:val="0"/>
              <w:spacing w:after="0" w:line="240" w:lineRule="auto"/>
              <w:jc w:val="center"/>
              <w:rPr>
                <w:rFonts w:ascii="Times New Roman" w:eastAsia="SimSun" w:hAnsi="Times New Roman" w:cs="Times New Roman"/>
                <w:sz w:val="20"/>
                <w:szCs w:val="20"/>
                <w:lang w:val="de-DE" w:eastAsia="ru-RU" w:bidi="ru-RU"/>
              </w:rPr>
            </w:pPr>
            <w:r w:rsidRPr="00EF3C66">
              <w:rPr>
                <w:rFonts w:ascii="Times New Roman" w:eastAsia="SimSun" w:hAnsi="Times New Roman" w:cs="Times New Roman"/>
                <w:sz w:val="20"/>
                <w:szCs w:val="20"/>
                <w:lang w:val="de-DE" w:eastAsia="ru-RU" w:bidi="ru-RU"/>
              </w:rPr>
              <w:t>DMP1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2799EBEC" w14:textId="3407D89A" w:rsidR="00EF3C66" w:rsidRPr="00EF3C66" w:rsidRDefault="00EF3C66" w:rsidP="00EF3C66">
            <w:pPr>
              <w:adjustRightInd w:val="0"/>
              <w:spacing w:after="0" w:line="240" w:lineRule="auto"/>
              <w:rPr>
                <w:rFonts w:ascii="Times New Roman" w:eastAsia="SimSun" w:hAnsi="Times New Roman" w:cs="Times New Roman"/>
                <w:sz w:val="20"/>
                <w:szCs w:val="20"/>
                <w:lang w:val="de-DE" w:eastAsia="ru-RU" w:bidi="ru-RU"/>
              </w:rPr>
            </w:pPr>
            <w:r w:rsidRPr="00EF3C66">
              <w:rPr>
                <w:rFonts w:ascii="Times New Roman" w:eastAsia="SimSun" w:hAnsi="Times New Roman" w:cs="Times New Roman"/>
                <w:sz w:val="20"/>
                <w:szCs w:val="20"/>
                <w:lang w:val="de-DE" w:eastAsia="ru-RU" w:bidi="ru-RU"/>
              </w:rPr>
              <w:t>с), d)</w:t>
            </w:r>
          </w:p>
        </w:tc>
      </w:tr>
    </w:tbl>
    <w:p w14:paraId="2DE36DB1" w14:textId="08F3F4A6" w:rsidR="00F572E4" w:rsidRDefault="00F572E4"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1F625D0" w14:textId="77777777" w:rsidR="00D35F3A" w:rsidRPr="00701389" w:rsidRDefault="00D35F3A" w:rsidP="00D35F3A">
      <w:pPr>
        <w:spacing w:after="0" w:line="240" w:lineRule="auto"/>
        <w:ind w:firstLine="567"/>
        <w:jc w:val="center"/>
        <w:rPr>
          <w:rFonts w:ascii="Times New Roman" w:eastAsia="Times New Roman" w:hAnsi="Times New Roman" w:cs="Times New Roman"/>
          <w:i/>
          <w:iCs/>
          <w:color w:val="000000"/>
          <w:sz w:val="24"/>
          <w:szCs w:val="24"/>
          <w:lang w:eastAsia="ru-RU"/>
        </w:rPr>
      </w:pPr>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2B155F2D" w14:textId="77777777" w:rsidR="00D35F3A" w:rsidRPr="009B54EF" w:rsidRDefault="00D35F3A" w:rsidP="00D35F3A">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960"/>
        <w:gridCol w:w="1930"/>
        <w:gridCol w:w="4561"/>
        <w:gridCol w:w="907"/>
        <w:gridCol w:w="929"/>
      </w:tblGrid>
      <w:tr w:rsidR="00D35F3A" w:rsidRPr="00CD5F17" w14:paraId="60CDE8A0" w14:textId="77777777" w:rsidTr="00372285">
        <w:trPr>
          <w:trHeight w:hRule="exact" w:val="462"/>
          <w:jc w:val="center"/>
        </w:trPr>
        <w:tc>
          <w:tcPr>
            <w:tcW w:w="960" w:type="dxa"/>
            <w:tcBorders>
              <w:top w:val="single" w:sz="4" w:space="0" w:color="auto"/>
              <w:left w:val="single" w:sz="4" w:space="0" w:color="auto"/>
              <w:bottom w:val="double" w:sz="4" w:space="0" w:color="auto"/>
            </w:tcBorders>
            <w:shd w:val="clear" w:color="auto" w:fill="FFFFFF"/>
          </w:tcPr>
          <w:p w14:paraId="6DF1072E" w14:textId="77777777" w:rsidR="00D35F3A" w:rsidRPr="00CD5F17" w:rsidRDefault="00D35F3A" w:rsidP="00372285">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1930" w:type="dxa"/>
            <w:tcBorders>
              <w:top w:val="single" w:sz="4" w:space="0" w:color="auto"/>
              <w:left w:val="single" w:sz="4" w:space="0" w:color="auto"/>
              <w:bottom w:val="double" w:sz="4" w:space="0" w:color="auto"/>
            </w:tcBorders>
            <w:shd w:val="clear" w:color="auto" w:fill="FFFFFF"/>
          </w:tcPr>
          <w:p w14:paraId="52AD54A3" w14:textId="77777777" w:rsidR="00D35F3A" w:rsidRPr="00CD5F17" w:rsidRDefault="00D35F3A" w:rsidP="00372285">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5E94E4D4" w14:textId="77777777" w:rsidR="00D35F3A" w:rsidRPr="00CD5F17" w:rsidRDefault="00D35F3A" w:rsidP="00372285">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111B7D46" w14:textId="77777777" w:rsidR="00D35F3A" w:rsidRPr="00CD5F17" w:rsidRDefault="00D35F3A" w:rsidP="00372285">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66A19B41" w14:textId="77777777" w:rsidR="00D35F3A" w:rsidRPr="00CD5F17" w:rsidRDefault="00D35F3A" w:rsidP="00372285">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EF4551" w:rsidRPr="00CD5F17" w14:paraId="31EBB8E3" w14:textId="77777777" w:rsidTr="00342996">
        <w:trPr>
          <w:trHeight w:hRule="exact" w:val="564"/>
          <w:jc w:val="center"/>
        </w:trPr>
        <w:tc>
          <w:tcPr>
            <w:tcW w:w="960" w:type="dxa"/>
            <w:vMerge w:val="restart"/>
            <w:tcBorders>
              <w:top w:val="single" w:sz="4" w:space="0" w:color="auto"/>
              <w:left w:val="single" w:sz="4" w:space="0" w:color="auto"/>
            </w:tcBorders>
            <w:shd w:val="clear" w:color="auto" w:fill="FFFFFF"/>
          </w:tcPr>
          <w:p w14:paraId="56621E10" w14:textId="6B0C3053" w:rsidR="00EF4551" w:rsidRPr="00EF4551" w:rsidRDefault="00EF4551" w:rsidP="00EF4551">
            <w:pPr>
              <w:adjustRightInd w:val="0"/>
              <w:spacing w:after="0" w:line="240" w:lineRule="auto"/>
              <w:ind w:left="-12"/>
              <w:rPr>
                <w:rFonts w:ascii="Times New Roman" w:eastAsia="SimSun" w:hAnsi="Times New Roman" w:cs="Times New Roman"/>
                <w:sz w:val="20"/>
                <w:szCs w:val="20"/>
                <w:lang w:eastAsia="ru-RU" w:bidi="ru-RU"/>
              </w:rPr>
            </w:pPr>
            <w:r w:rsidRPr="00EF4551">
              <w:rPr>
                <w:rFonts w:ascii="Times New Roman" w:eastAsia="SimSun" w:hAnsi="Times New Roman" w:cs="Times New Roman"/>
                <w:sz w:val="20"/>
                <w:szCs w:val="20"/>
                <w:lang w:val="de-DE" w:eastAsia="ru-RU" w:bidi="ru-RU"/>
              </w:rPr>
              <w:t>IP</w:t>
            </w:r>
            <w:r>
              <w:rPr>
                <w:rFonts w:ascii="Times New Roman" w:eastAsia="SimSun" w:hAnsi="Times New Roman" w:cs="Times New Roman"/>
                <w:sz w:val="20"/>
                <w:szCs w:val="20"/>
                <w:lang w:eastAsia="ru-RU" w:bidi="ru-RU"/>
              </w:rPr>
              <w:t>_</w:t>
            </w:r>
            <w:r w:rsidRPr="00EF4551">
              <w:rPr>
                <w:rFonts w:ascii="Times New Roman" w:eastAsia="SimSun" w:hAnsi="Times New Roman" w:cs="Times New Roman"/>
                <w:sz w:val="20"/>
                <w:szCs w:val="20"/>
                <w:lang w:val="de-DE" w:eastAsia="ru-RU" w:bidi="ru-RU"/>
              </w:rPr>
              <w:t>32</w:t>
            </w:r>
          </w:p>
        </w:tc>
        <w:tc>
          <w:tcPr>
            <w:tcW w:w="1930" w:type="dxa"/>
            <w:vMerge w:val="restart"/>
            <w:tcBorders>
              <w:top w:val="single" w:sz="4" w:space="0" w:color="auto"/>
              <w:left w:val="single" w:sz="4" w:space="0" w:color="auto"/>
            </w:tcBorders>
            <w:shd w:val="clear" w:color="auto" w:fill="FFFFFF"/>
          </w:tcPr>
          <w:p w14:paraId="0D2820C9" w14:textId="3C31CCEF" w:rsidR="00EF4551" w:rsidRPr="00EF4551" w:rsidRDefault="00EF4551" w:rsidP="00EF4551">
            <w:pPr>
              <w:adjustRightInd w:val="0"/>
              <w:spacing w:after="0" w:line="240" w:lineRule="auto"/>
              <w:rPr>
                <w:rFonts w:ascii="Times New Roman" w:eastAsia="SimSun" w:hAnsi="Times New Roman" w:cs="Times New Roman"/>
                <w:sz w:val="20"/>
                <w:szCs w:val="20"/>
                <w:lang w:eastAsia="ru-RU" w:bidi="ru-RU"/>
              </w:rPr>
            </w:pPr>
            <w:proofErr w:type="spellStart"/>
            <w:r w:rsidRPr="00EF4551">
              <w:rPr>
                <w:rFonts w:ascii="Times New Roman" w:eastAsia="SimSun" w:hAnsi="Times New Roman" w:cs="Times New Roman"/>
                <w:sz w:val="20"/>
                <w:szCs w:val="20"/>
                <w:lang w:val="de-DE" w:eastAsia="ru-RU" w:bidi="ru-RU"/>
              </w:rPr>
              <w:t>План</w:t>
            </w:r>
            <w:proofErr w:type="spellEnd"/>
            <w:r w:rsidRPr="00EF4551">
              <w:rPr>
                <w:rFonts w:ascii="Times New Roman" w:eastAsia="SimSun" w:hAnsi="Times New Roman" w:cs="Times New Roman"/>
                <w:sz w:val="20"/>
                <w:szCs w:val="20"/>
                <w:lang w:val="de-DE" w:eastAsia="ru-RU" w:bidi="ru-RU"/>
              </w:rPr>
              <w:t xml:space="preserve"> </w:t>
            </w:r>
            <w:proofErr w:type="spellStart"/>
            <w:r w:rsidRPr="00EF4551">
              <w:rPr>
                <w:rFonts w:ascii="Times New Roman" w:eastAsia="SimSun" w:hAnsi="Times New Roman" w:cs="Times New Roman"/>
                <w:sz w:val="20"/>
                <w:szCs w:val="20"/>
                <w:lang w:val="de-DE" w:eastAsia="ru-RU" w:bidi="ru-RU"/>
              </w:rPr>
              <w:t>сбора</w:t>
            </w:r>
            <w:proofErr w:type="spellEnd"/>
            <w:r w:rsidRPr="00EF4551">
              <w:rPr>
                <w:rFonts w:ascii="Times New Roman" w:eastAsia="SimSun" w:hAnsi="Times New Roman" w:cs="Times New Roman"/>
                <w:sz w:val="20"/>
                <w:szCs w:val="20"/>
                <w:lang w:val="de-DE" w:eastAsia="ru-RU" w:bidi="ru-RU"/>
              </w:rPr>
              <w:t xml:space="preserve"> </w:t>
            </w:r>
            <w:proofErr w:type="spellStart"/>
            <w:r w:rsidRPr="00EF4551">
              <w:rPr>
                <w:rFonts w:ascii="Times New Roman" w:eastAsia="SimSun" w:hAnsi="Times New Roman" w:cs="Times New Roman"/>
                <w:sz w:val="20"/>
                <w:szCs w:val="20"/>
                <w:lang w:val="de-DE" w:eastAsia="ru-RU" w:bidi="ru-RU"/>
              </w:rPr>
              <w:t>данных</w:t>
            </w:r>
            <w:proofErr w:type="spellEnd"/>
          </w:p>
        </w:tc>
        <w:tc>
          <w:tcPr>
            <w:tcW w:w="4561" w:type="dxa"/>
            <w:vMerge w:val="restart"/>
            <w:tcBorders>
              <w:top w:val="single" w:sz="4" w:space="0" w:color="auto"/>
              <w:left w:val="single" w:sz="4" w:space="0" w:color="auto"/>
            </w:tcBorders>
            <w:shd w:val="clear" w:color="auto" w:fill="FFFFFF"/>
          </w:tcPr>
          <w:p w14:paraId="06CA8E0F" w14:textId="5D8FC098" w:rsidR="00EF4551" w:rsidRPr="00EF4551" w:rsidRDefault="00EF4551" w:rsidP="00EF4551">
            <w:pPr>
              <w:adjustRightInd w:val="0"/>
              <w:spacing w:after="0" w:line="240" w:lineRule="auto"/>
              <w:jc w:val="both"/>
              <w:rPr>
                <w:rFonts w:ascii="Times New Roman" w:eastAsia="SimSun" w:hAnsi="Times New Roman" w:cs="Times New Roman"/>
                <w:sz w:val="20"/>
                <w:szCs w:val="20"/>
                <w:lang w:eastAsia="ru-RU" w:bidi="ru-RU"/>
              </w:rPr>
            </w:pPr>
            <w:r w:rsidRPr="00EF4551">
              <w:rPr>
                <w:rFonts w:ascii="Times New Roman" w:eastAsia="SimSun" w:hAnsi="Times New Roman" w:cs="Times New Roman"/>
                <w:sz w:val="20"/>
                <w:szCs w:val="20"/>
                <w:lang w:eastAsia="ru-RU" w:bidi="ru-RU"/>
              </w:rPr>
              <w:t>- Включает подробное описание оперирования данными, их источник, частоту, единицы измерений собираемых данных; план выборки данных, ее размер, владельца; сведения об отчетности</w:t>
            </w:r>
          </w:p>
        </w:tc>
        <w:tc>
          <w:tcPr>
            <w:tcW w:w="907" w:type="dxa"/>
            <w:tcBorders>
              <w:top w:val="single" w:sz="4" w:space="0" w:color="auto"/>
              <w:left w:val="single" w:sz="4" w:space="0" w:color="auto"/>
              <w:bottom w:val="single" w:sz="4" w:space="0" w:color="auto"/>
            </w:tcBorders>
            <w:shd w:val="clear" w:color="auto" w:fill="FFFFFF"/>
          </w:tcPr>
          <w:p w14:paraId="23B877D8" w14:textId="6EDC63E7" w:rsidR="00EF4551" w:rsidRPr="00EF4551" w:rsidRDefault="00EF4551" w:rsidP="00EF4551">
            <w:pPr>
              <w:adjustRightInd w:val="0"/>
              <w:spacing w:after="0" w:line="240" w:lineRule="auto"/>
              <w:jc w:val="center"/>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DMP1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76DA5B41" w14:textId="17F18936" w:rsidR="00EF4551" w:rsidRPr="00EF4551" w:rsidRDefault="00EF4551" w:rsidP="00EF4551">
            <w:pPr>
              <w:adjustRightInd w:val="0"/>
              <w:spacing w:after="0" w:line="240" w:lineRule="auto"/>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а), с), d), е)</w:t>
            </w:r>
          </w:p>
        </w:tc>
      </w:tr>
      <w:tr w:rsidR="00EF4551" w:rsidRPr="00CD5F17" w14:paraId="29867DB8" w14:textId="77777777" w:rsidTr="00372285">
        <w:trPr>
          <w:trHeight w:hRule="exact" w:val="264"/>
          <w:jc w:val="center"/>
        </w:trPr>
        <w:tc>
          <w:tcPr>
            <w:tcW w:w="960" w:type="dxa"/>
            <w:vMerge/>
            <w:tcBorders>
              <w:left w:val="single" w:sz="4" w:space="0" w:color="auto"/>
            </w:tcBorders>
            <w:shd w:val="clear" w:color="auto" w:fill="FFFFFF"/>
          </w:tcPr>
          <w:p w14:paraId="3B20A213" w14:textId="0F79D05E" w:rsidR="00EF4551" w:rsidRPr="007F7A5B" w:rsidRDefault="00EF4551" w:rsidP="00EF4551">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tcPr>
          <w:p w14:paraId="6DF682EC" w14:textId="6F1EE666" w:rsidR="00EF4551" w:rsidRPr="007F7A5B" w:rsidRDefault="00EF4551" w:rsidP="00EF4551">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5282409E" w14:textId="1A7755AF" w:rsidR="00EF4551" w:rsidRPr="007F7A5B" w:rsidRDefault="00EF4551" w:rsidP="00EF4551">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69F5DC84" w14:textId="603E15FA" w:rsidR="00EF4551" w:rsidRPr="00EF4551" w:rsidRDefault="00EF4551" w:rsidP="00EF4551">
            <w:pPr>
              <w:adjustRightInd w:val="0"/>
              <w:spacing w:after="0" w:line="240" w:lineRule="auto"/>
              <w:jc w:val="center"/>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DMP2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18199C1B" w14:textId="48DDF615" w:rsidR="00EF4551" w:rsidRPr="00EF4551" w:rsidRDefault="00EF4551" w:rsidP="00EF4551">
            <w:pPr>
              <w:adjustRightInd w:val="0"/>
              <w:spacing w:after="0" w:line="240" w:lineRule="auto"/>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а), b)</w:t>
            </w:r>
          </w:p>
        </w:tc>
      </w:tr>
      <w:tr w:rsidR="00EF4551" w:rsidRPr="00CD5F17" w14:paraId="0D8D8C46" w14:textId="77777777" w:rsidTr="00372285">
        <w:trPr>
          <w:trHeight w:hRule="exact" w:val="267"/>
          <w:jc w:val="center"/>
        </w:trPr>
        <w:tc>
          <w:tcPr>
            <w:tcW w:w="960" w:type="dxa"/>
            <w:vMerge/>
            <w:tcBorders>
              <w:left w:val="single" w:sz="4" w:space="0" w:color="auto"/>
            </w:tcBorders>
            <w:shd w:val="clear" w:color="auto" w:fill="FFFFFF"/>
          </w:tcPr>
          <w:p w14:paraId="2791C161" w14:textId="232783D6" w:rsidR="00EF4551" w:rsidRPr="0062070D" w:rsidRDefault="00EF4551" w:rsidP="00EF4551">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2E1E6DE8" w14:textId="77777777" w:rsidR="00EF4551" w:rsidRPr="0062070D" w:rsidRDefault="00EF4551" w:rsidP="00EF4551">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1FFC7860" w14:textId="15F99721" w:rsidR="00EF4551" w:rsidRPr="0062070D" w:rsidRDefault="00EF4551" w:rsidP="00EF4551">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33A2AC7B" w14:textId="063658D4" w:rsidR="00EF4551" w:rsidRPr="00EF4551" w:rsidRDefault="00EF4551" w:rsidP="00EF4551">
            <w:pPr>
              <w:adjustRightInd w:val="0"/>
              <w:spacing w:after="0" w:line="240" w:lineRule="auto"/>
              <w:jc w:val="center"/>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DMP3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02BFA79B" w14:textId="6DFA5E48" w:rsidR="00EF4551" w:rsidRPr="00EF4551" w:rsidRDefault="00EF4551" w:rsidP="00EF4551">
            <w:pPr>
              <w:adjustRightInd w:val="0"/>
              <w:spacing w:after="0" w:line="240" w:lineRule="auto"/>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с)</w:t>
            </w:r>
          </w:p>
        </w:tc>
      </w:tr>
      <w:tr w:rsidR="00EF4551" w:rsidRPr="00CD5F17" w14:paraId="255FA723" w14:textId="77777777" w:rsidTr="00372285">
        <w:trPr>
          <w:trHeight w:hRule="exact" w:val="267"/>
          <w:jc w:val="center"/>
        </w:trPr>
        <w:tc>
          <w:tcPr>
            <w:tcW w:w="960" w:type="dxa"/>
            <w:vMerge/>
            <w:tcBorders>
              <w:left w:val="single" w:sz="4" w:space="0" w:color="auto"/>
            </w:tcBorders>
            <w:shd w:val="clear" w:color="auto" w:fill="FFFFFF"/>
          </w:tcPr>
          <w:p w14:paraId="53869A9B" w14:textId="77777777" w:rsidR="00EF4551" w:rsidRPr="0062070D" w:rsidRDefault="00EF4551" w:rsidP="00EF4551">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6DE61A27" w14:textId="77777777" w:rsidR="00EF4551" w:rsidRPr="0062070D" w:rsidRDefault="00EF4551" w:rsidP="00EF4551">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2F862EF3" w14:textId="77777777" w:rsidR="00EF4551" w:rsidRPr="0062070D" w:rsidRDefault="00EF4551" w:rsidP="00EF4551">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49C3DF97" w14:textId="58B0DAD0" w:rsidR="00EF4551" w:rsidRPr="00EF4551" w:rsidRDefault="00EF4551" w:rsidP="00EF4551">
            <w:pPr>
              <w:adjustRightInd w:val="0"/>
              <w:spacing w:after="0" w:line="240" w:lineRule="auto"/>
              <w:jc w:val="center"/>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7A659059" w14:textId="13C73229" w:rsidR="00EF4551" w:rsidRPr="00EF4551" w:rsidRDefault="00EF4551" w:rsidP="00EF4551">
            <w:pPr>
              <w:adjustRightInd w:val="0"/>
              <w:spacing w:after="0" w:line="240" w:lineRule="auto"/>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а), с), d)</w:t>
            </w:r>
          </w:p>
        </w:tc>
      </w:tr>
      <w:tr w:rsidR="00EF4551" w:rsidRPr="00CD5F17" w14:paraId="4DE95736" w14:textId="77777777" w:rsidTr="00372285">
        <w:trPr>
          <w:trHeight w:hRule="exact" w:val="267"/>
          <w:jc w:val="center"/>
        </w:trPr>
        <w:tc>
          <w:tcPr>
            <w:tcW w:w="960" w:type="dxa"/>
            <w:vMerge/>
            <w:tcBorders>
              <w:left w:val="single" w:sz="4" w:space="0" w:color="auto"/>
            </w:tcBorders>
            <w:shd w:val="clear" w:color="auto" w:fill="FFFFFF"/>
          </w:tcPr>
          <w:p w14:paraId="5BB2F6C5" w14:textId="77777777" w:rsidR="00EF4551" w:rsidRPr="0062070D" w:rsidRDefault="00EF4551" w:rsidP="00EF4551">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7BB1BD8D" w14:textId="77777777" w:rsidR="00EF4551" w:rsidRPr="0062070D" w:rsidRDefault="00EF4551" w:rsidP="00EF4551">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6CC1D031" w14:textId="77777777" w:rsidR="00EF4551" w:rsidRPr="0062070D" w:rsidRDefault="00EF4551" w:rsidP="00EF4551">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625CDF4F" w14:textId="5BDC0524" w:rsidR="00EF4551" w:rsidRPr="00EF4551" w:rsidRDefault="00EF4551" w:rsidP="00EF4551">
            <w:pPr>
              <w:adjustRightInd w:val="0"/>
              <w:spacing w:after="0" w:line="240" w:lineRule="auto"/>
              <w:jc w:val="center"/>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ADP3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1FEFCF1D" w14:textId="22BE2367" w:rsidR="00EF4551" w:rsidRPr="00EF4551" w:rsidRDefault="00EF4551" w:rsidP="00EF4551">
            <w:pPr>
              <w:adjustRightInd w:val="0"/>
              <w:spacing w:after="0" w:line="240" w:lineRule="auto"/>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а)</w:t>
            </w:r>
          </w:p>
        </w:tc>
      </w:tr>
      <w:tr w:rsidR="00EF4551" w:rsidRPr="00CD5F17" w14:paraId="2B925143" w14:textId="77777777" w:rsidTr="00372285">
        <w:trPr>
          <w:trHeight w:hRule="exact" w:val="267"/>
          <w:jc w:val="center"/>
        </w:trPr>
        <w:tc>
          <w:tcPr>
            <w:tcW w:w="960" w:type="dxa"/>
            <w:vMerge/>
            <w:tcBorders>
              <w:left w:val="single" w:sz="4" w:space="0" w:color="auto"/>
            </w:tcBorders>
            <w:shd w:val="clear" w:color="auto" w:fill="FFFFFF"/>
          </w:tcPr>
          <w:p w14:paraId="368A116E" w14:textId="77777777" w:rsidR="00EF4551" w:rsidRPr="0062070D" w:rsidRDefault="00EF4551" w:rsidP="00EF4551">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69CB73D0" w14:textId="77777777" w:rsidR="00EF4551" w:rsidRPr="0062070D" w:rsidRDefault="00EF4551" w:rsidP="00EF4551">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3D26DE03" w14:textId="77777777" w:rsidR="00EF4551" w:rsidRPr="0062070D" w:rsidRDefault="00EF4551" w:rsidP="00EF4551">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171FDEB3" w14:textId="7360DA6A" w:rsidR="00EF4551" w:rsidRPr="00EF4551" w:rsidRDefault="00EF4551" w:rsidP="00EF4551">
            <w:pPr>
              <w:adjustRightInd w:val="0"/>
              <w:spacing w:after="0" w:line="240" w:lineRule="auto"/>
              <w:jc w:val="center"/>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TIP1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3CAF490D" w14:textId="65A816F5" w:rsidR="00EF4551" w:rsidRPr="00EF4551" w:rsidRDefault="00EF4551" w:rsidP="00EF4551">
            <w:pPr>
              <w:adjustRightInd w:val="0"/>
              <w:spacing w:after="0" w:line="240" w:lineRule="auto"/>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а)</w:t>
            </w:r>
          </w:p>
        </w:tc>
      </w:tr>
      <w:tr w:rsidR="00EF4551" w:rsidRPr="00CD5F17" w14:paraId="592E0FB1" w14:textId="77777777" w:rsidTr="00372285">
        <w:trPr>
          <w:trHeight w:hRule="exact" w:val="267"/>
          <w:jc w:val="center"/>
        </w:trPr>
        <w:tc>
          <w:tcPr>
            <w:tcW w:w="960" w:type="dxa"/>
            <w:vMerge/>
            <w:tcBorders>
              <w:left w:val="single" w:sz="4" w:space="0" w:color="auto"/>
              <w:bottom w:val="single" w:sz="4" w:space="0" w:color="auto"/>
            </w:tcBorders>
            <w:shd w:val="clear" w:color="auto" w:fill="FFFFFF"/>
          </w:tcPr>
          <w:p w14:paraId="1B108B6D" w14:textId="77777777" w:rsidR="00EF4551" w:rsidRPr="0062070D" w:rsidRDefault="00EF4551" w:rsidP="00EF4551">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vAlign w:val="bottom"/>
          </w:tcPr>
          <w:p w14:paraId="64C19017" w14:textId="77777777" w:rsidR="00EF4551" w:rsidRPr="0062070D" w:rsidRDefault="00EF4551" w:rsidP="00EF4551">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tcPr>
          <w:p w14:paraId="70C1A4BC" w14:textId="77777777" w:rsidR="00EF4551" w:rsidRPr="0062070D" w:rsidRDefault="00EF4551" w:rsidP="00EF4551">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4FD9AD18" w14:textId="7C8597FB" w:rsidR="00EF4551" w:rsidRPr="00EF4551" w:rsidRDefault="00EF4551" w:rsidP="00EF4551">
            <w:pPr>
              <w:adjustRightInd w:val="0"/>
              <w:spacing w:after="0" w:line="240" w:lineRule="auto"/>
              <w:jc w:val="center"/>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TIP2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6CD241AA" w14:textId="57090E2F" w:rsidR="00EF4551" w:rsidRPr="00EF4551" w:rsidRDefault="00EF4551" w:rsidP="00EF4551">
            <w:pPr>
              <w:adjustRightInd w:val="0"/>
              <w:spacing w:after="0" w:line="240" w:lineRule="auto"/>
              <w:rPr>
                <w:rFonts w:ascii="Times New Roman" w:eastAsia="SimSun" w:hAnsi="Times New Roman" w:cs="Times New Roman"/>
                <w:sz w:val="20"/>
                <w:szCs w:val="20"/>
                <w:lang w:val="de-DE" w:eastAsia="ru-RU" w:bidi="ru-RU"/>
              </w:rPr>
            </w:pPr>
            <w:r w:rsidRPr="00EF4551">
              <w:rPr>
                <w:rFonts w:ascii="Times New Roman" w:eastAsia="SimSun" w:hAnsi="Times New Roman" w:cs="Times New Roman"/>
                <w:sz w:val="20"/>
                <w:szCs w:val="20"/>
                <w:lang w:val="de-DE" w:eastAsia="ru-RU" w:bidi="ru-RU"/>
              </w:rPr>
              <w:t>а), b)</w:t>
            </w:r>
            <w:r w:rsidRPr="00EF4551">
              <w:rPr>
                <w:rFonts w:ascii="Times New Roman" w:eastAsia="SimSun" w:hAnsi="Times New Roman" w:cs="Times New Roman"/>
                <w:sz w:val="20"/>
                <w:szCs w:val="20"/>
                <w:lang w:eastAsia="ru-RU" w:bidi="ru-RU"/>
              </w:rPr>
              <w:t>,</w:t>
            </w:r>
            <w:r w:rsidRPr="00EF4551">
              <w:rPr>
                <w:rFonts w:ascii="Times New Roman" w:eastAsia="SimSun" w:hAnsi="Times New Roman" w:cs="Times New Roman"/>
                <w:sz w:val="20"/>
                <w:szCs w:val="20"/>
                <w:lang w:val="de-DE" w:eastAsia="ru-RU" w:bidi="ru-RU"/>
              </w:rPr>
              <w:t xml:space="preserve"> с)</w:t>
            </w:r>
          </w:p>
        </w:tc>
      </w:tr>
      <w:tr w:rsidR="00F115A0" w:rsidRPr="00CD5F17" w14:paraId="142957E2" w14:textId="77777777" w:rsidTr="004162F7">
        <w:trPr>
          <w:trHeight w:hRule="exact" w:val="503"/>
          <w:jc w:val="center"/>
        </w:trPr>
        <w:tc>
          <w:tcPr>
            <w:tcW w:w="960" w:type="dxa"/>
            <w:vMerge w:val="restart"/>
            <w:tcBorders>
              <w:top w:val="single" w:sz="4" w:space="0" w:color="auto"/>
              <w:left w:val="single" w:sz="4" w:space="0" w:color="auto"/>
            </w:tcBorders>
            <w:shd w:val="clear" w:color="auto" w:fill="FFFFFF"/>
            <w:vAlign w:val="center"/>
          </w:tcPr>
          <w:p w14:paraId="37B8DD1A" w14:textId="752C415E" w:rsidR="00F115A0" w:rsidRPr="0062070D" w:rsidRDefault="00F115A0" w:rsidP="00F115A0">
            <w:pPr>
              <w:adjustRightInd w:val="0"/>
              <w:spacing w:after="0" w:line="240" w:lineRule="auto"/>
              <w:ind w:left="-12"/>
              <w:rPr>
                <w:rFonts w:ascii="Times New Roman" w:eastAsia="SimSun" w:hAnsi="Times New Roman" w:cs="Times New Roman"/>
                <w:sz w:val="20"/>
                <w:szCs w:val="20"/>
                <w:lang w:eastAsia="ru-RU" w:bidi="ru-RU"/>
              </w:rPr>
            </w:pPr>
            <w:r w:rsidRPr="00F115A0">
              <w:rPr>
                <w:rFonts w:ascii="Times New Roman" w:eastAsia="SimSun" w:hAnsi="Times New Roman" w:cs="Times New Roman"/>
                <w:sz w:val="20"/>
                <w:szCs w:val="20"/>
                <w:lang w:eastAsia="ru-RU" w:bidi="ru-RU"/>
              </w:rPr>
              <w:t>IP_3</w:t>
            </w:r>
            <w:r>
              <w:rPr>
                <w:rFonts w:ascii="Times New Roman" w:eastAsia="SimSun" w:hAnsi="Times New Roman" w:cs="Times New Roman"/>
                <w:sz w:val="20"/>
                <w:szCs w:val="20"/>
                <w:lang w:eastAsia="ru-RU" w:bidi="ru-RU"/>
              </w:rPr>
              <w:t>3</w:t>
            </w:r>
          </w:p>
        </w:tc>
        <w:tc>
          <w:tcPr>
            <w:tcW w:w="1930" w:type="dxa"/>
            <w:vMerge w:val="restart"/>
            <w:tcBorders>
              <w:top w:val="single" w:sz="4" w:space="0" w:color="auto"/>
              <w:left w:val="single" w:sz="4" w:space="0" w:color="auto"/>
            </w:tcBorders>
            <w:shd w:val="clear" w:color="auto" w:fill="FFFFFF"/>
            <w:vAlign w:val="center"/>
          </w:tcPr>
          <w:p w14:paraId="4A06F481" w14:textId="54DEA49E" w:rsidR="00F115A0" w:rsidRPr="0062070D" w:rsidRDefault="00F115A0" w:rsidP="00F115A0">
            <w:pPr>
              <w:adjustRightInd w:val="0"/>
              <w:spacing w:after="0" w:line="240" w:lineRule="auto"/>
              <w:rPr>
                <w:rFonts w:ascii="Times New Roman" w:eastAsia="SimSun" w:hAnsi="Times New Roman" w:cs="Times New Roman"/>
                <w:sz w:val="20"/>
                <w:szCs w:val="20"/>
                <w:lang w:eastAsia="ru-RU" w:bidi="ru-RU"/>
              </w:rPr>
            </w:pPr>
            <w:r w:rsidRPr="00F115A0">
              <w:rPr>
                <w:rFonts w:ascii="Times New Roman" w:eastAsia="SimSun" w:hAnsi="Times New Roman" w:cs="Times New Roman"/>
                <w:sz w:val="20"/>
                <w:szCs w:val="20"/>
                <w:lang w:eastAsia="ru-RU" w:bidi="ru-RU"/>
              </w:rPr>
              <w:t>Операционное описание данных</w:t>
            </w:r>
          </w:p>
        </w:tc>
        <w:tc>
          <w:tcPr>
            <w:tcW w:w="4561" w:type="dxa"/>
            <w:vMerge w:val="restart"/>
            <w:tcBorders>
              <w:top w:val="single" w:sz="4" w:space="0" w:color="auto"/>
              <w:left w:val="single" w:sz="4" w:space="0" w:color="auto"/>
            </w:tcBorders>
            <w:shd w:val="clear" w:color="auto" w:fill="FFFFFF"/>
          </w:tcPr>
          <w:p w14:paraId="07DECC56" w14:textId="6E81B448" w:rsidR="00F115A0" w:rsidRPr="0062070D" w:rsidRDefault="00F115A0" w:rsidP="00F115A0">
            <w:pPr>
              <w:adjustRightInd w:val="0"/>
              <w:spacing w:after="0" w:line="240" w:lineRule="auto"/>
              <w:jc w:val="both"/>
              <w:rPr>
                <w:rFonts w:ascii="Times New Roman" w:eastAsia="SimSun" w:hAnsi="Times New Roman" w:cs="Times New Roman"/>
                <w:sz w:val="20"/>
                <w:szCs w:val="20"/>
                <w:lang w:eastAsia="ru-RU" w:bidi="ru-RU"/>
              </w:rPr>
            </w:pPr>
            <w:r w:rsidRPr="00F115A0">
              <w:rPr>
                <w:rFonts w:ascii="Times New Roman" w:eastAsia="SimSun" w:hAnsi="Times New Roman" w:cs="Times New Roman"/>
                <w:sz w:val="20"/>
                <w:szCs w:val="20"/>
                <w:lang w:eastAsia="ru-RU" w:bidi="ru-RU"/>
              </w:rPr>
              <w:t>- Содержит детальные сведения о метаданных, интерфейсах прикладного программирования, источниках, форматах, типах данных</w:t>
            </w:r>
          </w:p>
        </w:tc>
        <w:tc>
          <w:tcPr>
            <w:tcW w:w="907" w:type="dxa"/>
            <w:tcBorders>
              <w:top w:val="single" w:sz="4" w:space="0" w:color="auto"/>
              <w:left w:val="single" w:sz="4" w:space="0" w:color="auto"/>
              <w:bottom w:val="single" w:sz="4" w:space="0" w:color="auto"/>
            </w:tcBorders>
            <w:shd w:val="clear" w:color="auto" w:fill="FFFFFF"/>
          </w:tcPr>
          <w:p w14:paraId="0951C00F" w14:textId="6631B57C" w:rsidR="00F115A0" w:rsidRPr="00F115A0" w:rsidRDefault="00F115A0" w:rsidP="00F115A0">
            <w:pPr>
              <w:adjustRightInd w:val="0"/>
              <w:spacing w:after="0" w:line="240" w:lineRule="auto"/>
              <w:jc w:val="center"/>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DMP1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1C0C4EAF" w14:textId="77777777" w:rsidR="00F115A0" w:rsidRPr="00F115A0" w:rsidRDefault="00F115A0" w:rsidP="00F115A0">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 xml:space="preserve">а), b), с), d), </w:t>
            </w:r>
          </w:p>
          <w:p w14:paraId="2041B77F" w14:textId="1F3353FC" w:rsidR="00F115A0" w:rsidRPr="00F115A0" w:rsidRDefault="00F115A0" w:rsidP="00F115A0">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а)</w:t>
            </w:r>
          </w:p>
        </w:tc>
      </w:tr>
      <w:tr w:rsidR="00F115A0" w:rsidRPr="00CD5F17" w14:paraId="7C1BFEC3" w14:textId="77777777" w:rsidTr="00372285">
        <w:trPr>
          <w:trHeight w:hRule="exact" w:val="267"/>
          <w:jc w:val="center"/>
        </w:trPr>
        <w:tc>
          <w:tcPr>
            <w:tcW w:w="960" w:type="dxa"/>
            <w:vMerge/>
            <w:tcBorders>
              <w:left w:val="single" w:sz="4" w:space="0" w:color="auto"/>
            </w:tcBorders>
            <w:shd w:val="clear" w:color="auto" w:fill="FFFFFF"/>
          </w:tcPr>
          <w:p w14:paraId="470AA16B" w14:textId="77777777" w:rsidR="00F115A0" w:rsidRPr="0062070D" w:rsidRDefault="00F115A0" w:rsidP="00F115A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7DDF6B05" w14:textId="77777777" w:rsidR="00F115A0" w:rsidRPr="0062070D" w:rsidRDefault="00F115A0" w:rsidP="00F115A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7F19A742" w14:textId="77777777" w:rsidR="00F115A0" w:rsidRPr="0062070D" w:rsidRDefault="00F115A0" w:rsidP="00F115A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16328657" w14:textId="0F29BE2C" w:rsidR="00F115A0" w:rsidRPr="00F115A0" w:rsidRDefault="00F115A0" w:rsidP="00F115A0">
            <w:pPr>
              <w:adjustRightInd w:val="0"/>
              <w:spacing w:after="0" w:line="240" w:lineRule="auto"/>
              <w:jc w:val="center"/>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DMP2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2B5878B8" w14:textId="4F71465F" w:rsidR="00F115A0" w:rsidRPr="00F115A0" w:rsidRDefault="00F115A0" w:rsidP="00F115A0">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с)</w:t>
            </w:r>
          </w:p>
        </w:tc>
      </w:tr>
      <w:tr w:rsidR="00F115A0" w:rsidRPr="00CD5F17" w14:paraId="41582276" w14:textId="77777777" w:rsidTr="00372285">
        <w:trPr>
          <w:trHeight w:hRule="exact" w:val="267"/>
          <w:jc w:val="center"/>
        </w:trPr>
        <w:tc>
          <w:tcPr>
            <w:tcW w:w="960" w:type="dxa"/>
            <w:vMerge/>
            <w:tcBorders>
              <w:left w:val="single" w:sz="4" w:space="0" w:color="auto"/>
            </w:tcBorders>
            <w:shd w:val="clear" w:color="auto" w:fill="FFFFFF"/>
          </w:tcPr>
          <w:p w14:paraId="7C823880" w14:textId="77777777" w:rsidR="00F115A0" w:rsidRPr="0062070D" w:rsidRDefault="00F115A0" w:rsidP="00F115A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2ABE76BF" w14:textId="77777777" w:rsidR="00F115A0" w:rsidRPr="0062070D" w:rsidRDefault="00F115A0" w:rsidP="00F115A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67DE34C2" w14:textId="77777777" w:rsidR="00F115A0" w:rsidRPr="0062070D" w:rsidRDefault="00F115A0" w:rsidP="00F115A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529AD93B" w14:textId="47A580AE" w:rsidR="00F115A0" w:rsidRPr="00F115A0" w:rsidRDefault="00F115A0" w:rsidP="00F115A0">
            <w:pPr>
              <w:adjustRightInd w:val="0"/>
              <w:spacing w:after="0" w:line="240" w:lineRule="auto"/>
              <w:jc w:val="center"/>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DMP3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198C95B6" w14:textId="334668B5" w:rsidR="00F115A0" w:rsidRPr="00F115A0" w:rsidRDefault="00F115A0" w:rsidP="00F115A0">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b), с)</w:t>
            </w:r>
          </w:p>
        </w:tc>
      </w:tr>
      <w:tr w:rsidR="00F115A0" w:rsidRPr="00CD5F17" w14:paraId="41B31F83" w14:textId="77777777" w:rsidTr="00372285">
        <w:trPr>
          <w:trHeight w:hRule="exact" w:val="267"/>
          <w:jc w:val="center"/>
        </w:trPr>
        <w:tc>
          <w:tcPr>
            <w:tcW w:w="960" w:type="dxa"/>
            <w:vMerge/>
            <w:tcBorders>
              <w:left w:val="single" w:sz="4" w:space="0" w:color="auto"/>
            </w:tcBorders>
            <w:shd w:val="clear" w:color="auto" w:fill="FFFFFF"/>
          </w:tcPr>
          <w:p w14:paraId="161C91B8" w14:textId="77777777" w:rsidR="00F115A0" w:rsidRPr="0062070D" w:rsidRDefault="00F115A0" w:rsidP="00F115A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610EF68A" w14:textId="77777777" w:rsidR="00F115A0" w:rsidRPr="0062070D" w:rsidRDefault="00F115A0" w:rsidP="00F115A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1614FCE7" w14:textId="77777777" w:rsidR="00F115A0" w:rsidRPr="0062070D" w:rsidRDefault="00F115A0" w:rsidP="00F115A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3E36EB8E" w14:textId="2F2BA4E6" w:rsidR="00F115A0" w:rsidRPr="00F115A0" w:rsidRDefault="00F115A0" w:rsidP="00F115A0">
            <w:pPr>
              <w:adjustRightInd w:val="0"/>
              <w:spacing w:after="0" w:line="240" w:lineRule="auto"/>
              <w:jc w:val="center"/>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5BF784EB" w14:textId="3861C76C" w:rsidR="00F115A0" w:rsidRPr="00F115A0" w:rsidRDefault="00F115A0" w:rsidP="00F115A0">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а), с), d)</w:t>
            </w:r>
          </w:p>
        </w:tc>
      </w:tr>
      <w:tr w:rsidR="00F115A0" w:rsidRPr="00CD5F17" w14:paraId="0EC07485" w14:textId="77777777" w:rsidTr="00372285">
        <w:trPr>
          <w:trHeight w:hRule="exact" w:val="267"/>
          <w:jc w:val="center"/>
        </w:trPr>
        <w:tc>
          <w:tcPr>
            <w:tcW w:w="960" w:type="dxa"/>
            <w:vMerge/>
            <w:tcBorders>
              <w:left w:val="single" w:sz="4" w:space="0" w:color="auto"/>
            </w:tcBorders>
            <w:shd w:val="clear" w:color="auto" w:fill="FFFFFF"/>
          </w:tcPr>
          <w:p w14:paraId="090BE0BD" w14:textId="77777777" w:rsidR="00F115A0" w:rsidRPr="0062070D" w:rsidRDefault="00F115A0" w:rsidP="00F115A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27B95CD9" w14:textId="77777777" w:rsidR="00F115A0" w:rsidRPr="0062070D" w:rsidRDefault="00F115A0" w:rsidP="00F115A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0D2BAE6D" w14:textId="77777777" w:rsidR="00F115A0" w:rsidRPr="0062070D" w:rsidRDefault="00F115A0" w:rsidP="00F115A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5FCF4AE9" w14:textId="1A2C5919" w:rsidR="00F115A0" w:rsidRPr="00F115A0" w:rsidRDefault="00F115A0" w:rsidP="00F115A0">
            <w:pPr>
              <w:adjustRightInd w:val="0"/>
              <w:spacing w:after="0" w:line="240" w:lineRule="auto"/>
              <w:jc w:val="center"/>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ADP2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2E79B924" w14:textId="3262C5E9" w:rsidR="00F115A0" w:rsidRPr="00F115A0" w:rsidRDefault="00F115A0" w:rsidP="00F115A0">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b), с)</w:t>
            </w:r>
          </w:p>
        </w:tc>
      </w:tr>
      <w:tr w:rsidR="00F115A0" w:rsidRPr="00CD5F17" w14:paraId="04F9DFDC" w14:textId="77777777" w:rsidTr="00372285">
        <w:trPr>
          <w:trHeight w:hRule="exact" w:val="267"/>
          <w:jc w:val="center"/>
        </w:trPr>
        <w:tc>
          <w:tcPr>
            <w:tcW w:w="960" w:type="dxa"/>
            <w:vMerge/>
            <w:tcBorders>
              <w:left w:val="single" w:sz="4" w:space="0" w:color="auto"/>
            </w:tcBorders>
            <w:shd w:val="clear" w:color="auto" w:fill="FFFFFF"/>
          </w:tcPr>
          <w:p w14:paraId="508A4B6E" w14:textId="77777777" w:rsidR="00F115A0" w:rsidRPr="0062070D" w:rsidRDefault="00F115A0" w:rsidP="00F115A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647C9C11" w14:textId="77777777" w:rsidR="00F115A0" w:rsidRPr="0062070D" w:rsidRDefault="00F115A0" w:rsidP="00F115A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1B7C219A" w14:textId="77777777" w:rsidR="00F115A0" w:rsidRPr="0062070D" w:rsidRDefault="00F115A0" w:rsidP="00F115A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0421DA3B" w14:textId="124F4D78" w:rsidR="00F115A0" w:rsidRPr="00F115A0" w:rsidRDefault="00F115A0" w:rsidP="00F115A0">
            <w:pPr>
              <w:adjustRightInd w:val="0"/>
              <w:spacing w:after="0" w:line="240" w:lineRule="auto"/>
              <w:jc w:val="center"/>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ADP3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21BDAF46" w14:textId="075BB58F" w:rsidR="00F115A0" w:rsidRPr="00F115A0" w:rsidRDefault="00F115A0" w:rsidP="00F115A0">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а)</w:t>
            </w:r>
          </w:p>
        </w:tc>
      </w:tr>
      <w:tr w:rsidR="00F115A0" w:rsidRPr="00CD5F17" w14:paraId="0AA6073F" w14:textId="77777777" w:rsidTr="00372285">
        <w:trPr>
          <w:trHeight w:hRule="exact" w:val="267"/>
          <w:jc w:val="center"/>
        </w:trPr>
        <w:tc>
          <w:tcPr>
            <w:tcW w:w="960" w:type="dxa"/>
            <w:vMerge/>
            <w:tcBorders>
              <w:left w:val="single" w:sz="4" w:space="0" w:color="auto"/>
            </w:tcBorders>
            <w:shd w:val="clear" w:color="auto" w:fill="FFFFFF"/>
          </w:tcPr>
          <w:p w14:paraId="2FEF195F" w14:textId="77777777" w:rsidR="00F115A0" w:rsidRPr="0062070D" w:rsidRDefault="00F115A0" w:rsidP="00F115A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02AD1B78" w14:textId="77777777" w:rsidR="00F115A0" w:rsidRPr="0062070D" w:rsidRDefault="00F115A0" w:rsidP="00F115A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460388C9" w14:textId="77777777" w:rsidR="00F115A0" w:rsidRPr="0062070D" w:rsidRDefault="00F115A0" w:rsidP="00F115A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10A357B9" w14:textId="6450F4EE" w:rsidR="00F115A0" w:rsidRPr="00F115A0" w:rsidRDefault="00F115A0" w:rsidP="00F115A0">
            <w:pPr>
              <w:adjustRightInd w:val="0"/>
              <w:spacing w:after="0" w:line="240" w:lineRule="auto"/>
              <w:jc w:val="center"/>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TIP1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6569105F" w14:textId="10D14154" w:rsidR="00F115A0" w:rsidRPr="00F115A0" w:rsidRDefault="00F115A0" w:rsidP="00F115A0">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а)</w:t>
            </w:r>
          </w:p>
        </w:tc>
      </w:tr>
      <w:tr w:rsidR="00F115A0" w:rsidRPr="00CD5F17" w14:paraId="44FCAED8" w14:textId="77777777" w:rsidTr="00372285">
        <w:trPr>
          <w:trHeight w:hRule="exact" w:val="267"/>
          <w:jc w:val="center"/>
        </w:trPr>
        <w:tc>
          <w:tcPr>
            <w:tcW w:w="960" w:type="dxa"/>
            <w:vMerge/>
            <w:tcBorders>
              <w:left w:val="single" w:sz="4" w:space="0" w:color="auto"/>
              <w:bottom w:val="single" w:sz="4" w:space="0" w:color="auto"/>
            </w:tcBorders>
            <w:shd w:val="clear" w:color="auto" w:fill="FFFFFF"/>
          </w:tcPr>
          <w:p w14:paraId="76872AD7" w14:textId="77777777" w:rsidR="00F115A0" w:rsidRPr="0062070D" w:rsidRDefault="00F115A0" w:rsidP="00F115A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vAlign w:val="bottom"/>
          </w:tcPr>
          <w:p w14:paraId="3A836208" w14:textId="77777777" w:rsidR="00F115A0" w:rsidRPr="0062070D" w:rsidRDefault="00F115A0" w:rsidP="00F115A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tcPr>
          <w:p w14:paraId="5D54A459" w14:textId="77777777" w:rsidR="00F115A0" w:rsidRPr="0062070D" w:rsidRDefault="00F115A0" w:rsidP="00F115A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1331C333" w14:textId="46C3F873" w:rsidR="00F115A0" w:rsidRPr="00F115A0" w:rsidRDefault="00F115A0" w:rsidP="00F115A0">
            <w:pPr>
              <w:adjustRightInd w:val="0"/>
              <w:spacing w:after="0" w:line="240" w:lineRule="auto"/>
              <w:jc w:val="center"/>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TIP2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771A3F56" w14:textId="671F31CF" w:rsidR="00F115A0" w:rsidRPr="00F115A0" w:rsidRDefault="00F115A0" w:rsidP="00F115A0">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а), b), с)</w:t>
            </w:r>
          </w:p>
        </w:tc>
      </w:tr>
      <w:tr w:rsidR="00043A87" w:rsidRPr="00CD5F17" w14:paraId="3D00A257" w14:textId="77777777" w:rsidTr="00043A87">
        <w:trPr>
          <w:trHeight w:hRule="exact" w:val="267"/>
          <w:jc w:val="center"/>
        </w:trPr>
        <w:tc>
          <w:tcPr>
            <w:tcW w:w="960" w:type="dxa"/>
            <w:vMerge w:val="restart"/>
            <w:tcBorders>
              <w:top w:val="single" w:sz="4" w:space="0" w:color="auto"/>
              <w:left w:val="single" w:sz="4" w:space="0" w:color="auto"/>
            </w:tcBorders>
            <w:shd w:val="clear" w:color="auto" w:fill="FFFFFF"/>
            <w:vAlign w:val="center"/>
          </w:tcPr>
          <w:p w14:paraId="3D905E15" w14:textId="0CA281ED" w:rsidR="00043A87" w:rsidRPr="0062070D" w:rsidRDefault="00043A87" w:rsidP="00043A87">
            <w:pPr>
              <w:adjustRightInd w:val="0"/>
              <w:spacing w:after="0" w:line="240" w:lineRule="auto"/>
              <w:ind w:left="-12"/>
              <w:rPr>
                <w:rFonts w:ascii="Times New Roman" w:eastAsia="SimSun" w:hAnsi="Times New Roman" w:cs="Times New Roman"/>
                <w:sz w:val="20"/>
                <w:szCs w:val="20"/>
                <w:lang w:eastAsia="ru-RU" w:bidi="ru-RU"/>
              </w:rPr>
            </w:pPr>
            <w:r w:rsidRPr="00F115A0">
              <w:rPr>
                <w:rFonts w:ascii="Times New Roman" w:eastAsia="SimSun" w:hAnsi="Times New Roman" w:cs="Times New Roman"/>
                <w:sz w:val="20"/>
                <w:szCs w:val="20"/>
                <w:lang w:eastAsia="ru-RU" w:bidi="ru-RU"/>
              </w:rPr>
              <w:t>IP_3</w:t>
            </w:r>
            <w:r>
              <w:rPr>
                <w:rFonts w:ascii="Times New Roman" w:eastAsia="SimSun" w:hAnsi="Times New Roman" w:cs="Times New Roman"/>
                <w:sz w:val="20"/>
                <w:szCs w:val="20"/>
                <w:lang w:eastAsia="ru-RU" w:bidi="ru-RU"/>
              </w:rPr>
              <w:t>4</w:t>
            </w:r>
          </w:p>
        </w:tc>
        <w:tc>
          <w:tcPr>
            <w:tcW w:w="1930" w:type="dxa"/>
            <w:vMerge w:val="restart"/>
            <w:tcBorders>
              <w:top w:val="single" w:sz="4" w:space="0" w:color="auto"/>
              <w:left w:val="single" w:sz="4" w:space="0" w:color="auto"/>
            </w:tcBorders>
            <w:shd w:val="clear" w:color="auto" w:fill="FFFFFF"/>
            <w:vAlign w:val="center"/>
          </w:tcPr>
          <w:p w14:paraId="66760F10" w14:textId="55E10AE2" w:rsidR="00043A87" w:rsidRPr="0062070D" w:rsidRDefault="00043A87" w:rsidP="00043A87">
            <w:pPr>
              <w:adjustRightInd w:val="0"/>
              <w:spacing w:after="0" w:line="240" w:lineRule="auto"/>
              <w:rPr>
                <w:rFonts w:ascii="Times New Roman" w:eastAsia="SimSun" w:hAnsi="Times New Roman" w:cs="Times New Roman"/>
                <w:sz w:val="20"/>
                <w:szCs w:val="20"/>
                <w:lang w:eastAsia="ru-RU" w:bidi="ru-RU"/>
              </w:rPr>
            </w:pPr>
            <w:r w:rsidRPr="00043A87">
              <w:rPr>
                <w:rFonts w:ascii="Times New Roman" w:eastAsia="SimSun" w:hAnsi="Times New Roman" w:cs="Times New Roman"/>
                <w:sz w:val="20"/>
                <w:szCs w:val="20"/>
                <w:lang w:eastAsia="ru-RU" w:bidi="ru-RU"/>
              </w:rPr>
              <w:t>Образец данных</w:t>
            </w:r>
          </w:p>
        </w:tc>
        <w:tc>
          <w:tcPr>
            <w:tcW w:w="4561" w:type="dxa"/>
            <w:vMerge w:val="restart"/>
            <w:tcBorders>
              <w:top w:val="single" w:sz="4" w:space="0" w:color="auto"/>
              <w:left w:val="single" w:sz="4" w:space="0" w:color="auto"/>
            </w:tcBorders>
            <w:shd w:val="clear" w:color="auto" w:fill="FFFFFF"/>
          </w:tcPr>
          <w:p w14:paraId="5A2CC4EF" w14:textId="4BD8528B" w:rsidR="00043A87" w:rsidRPr="00043A87" w:rsidRDefault="00043A87" w:rsidP="00043A87">
            <w:pPr>
              <w:adjustRightInd w:val="0"/>
              <w:spacing w:after="0" w:line="240" w:lineRule="auto"/>
              <w:jc w:val="both"/>
              <w:rPr>
                <w:rFonts w:ascii="Times New Roman" w:eastAsia="SimSun" w:hAnsi="Times New Roman" w:cs="Times New Roman"/>
                <w:sz w:val="20"/>
                <w:szCs w:val="20"/>
                <w:lang w:eastAsia="ru-RU" w:bidi="ru-RU"/>
              </w:rPr>
            </w:pPr>
            <w:r w:rsidRPr="00043A87">
              <w:rPr>
                <w:rFonts w:ascii="Times New Roman" w:eastAsia="SimSun" w:hAnsi="Times New Roman" w:cs="Times New Roman"/>
                <w:sz w:val="20"/>
                <w:szCs w:val="20"/>
                <w:lang w:eastAsia="ru-RU" w:bidi="ru-RU"/>
              </w:rPr>
              <w:t>- Содержит корректный образец, дающий представление о более крупном наборе данных в конкретном контексте</w:t>
            </w:r>
          </w:p>
        </w:tc>
        <w:tc>
          <w:tcPr>
            <w:tcW w:w="907" w:type="dxa"/>
            <w:tcBorders>
              <w:top w:val="single" w:sz="4" w:space="0" w:color="auto"/>
              <w:left w:val="single" w:sz="4" w:space="0" w:color="auto"/>
              <w:bottom w:val="single" w:sz="4" w:space="0" w:color="auto"/>
            </w:tcBorders>
            <w:shd w:val="clear" w:color="auto" w:fill="FFFFFF"/>
            <w:vAlign w:val="bottom"/>
          </w:tcPr>
          <w:p w14:paraId="028BE2CA" w14:textId="46AD397D" w:rsidR="00043A87" w:rsidRPr="00043A87" w:rsidRDefault="00043A87" w:rsidP="00043A87">
            <w:pPr>
              <w:adjustRightInd w:val="0"/>
              <w:spacing w:after="0" w:line="240" w:lineRule="auto"/>
              <w:jc w:val="center"/>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DMP1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4B880A51" w14:textId="7E834992" w:rsidR="00043A87" w:rsidRPr="00043A87" w:rsidRDefault="00043A87" w:rsidP="00043A87">
            <w:pPr>
              <w:adjustRightInd w:val="0"/>
              <w:spacing w:after="0" w:line="240" w:lineRule="auto"/>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е)</w:t>
            </w:r>
          </w:p>
        </w:tc>
      </w:tr>
      <w:tr w:rsidR="00043A87" w:rsidRPr="00CD5F17" w14:paraId="392B993F" w14:textId="77777777" w:rsidTr="00372285">
        <w:trPr>
          <w:trHeight w:hRule="exact" w:val="267"/>
          <w:jc w:val="center"/>
        </w:trPr>
        <w:tc>
          <w:tcPr>
            <w:tcW w:w="960" w:type="dxa"/>
            <w:vMerge/>
            <w:tcBorders>
              <w:left w:val="single" w:sz="4" w:space="0" w:color="auto"/>
            </w:tcBorders>
            <w:shd w:val="clear" w:color="auto" w:fill="FFFFFF"/>
          </w:tcPr>
          <w:p w14:paraId="628E9E6B" w14:textId="77777777" w:rsidR="00043A87" w:rsidRPr="0062070D" w:rsidRDefault="00043A87" w:rsidP="00043A87">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14605F0B" w14:textId="77777777" w:rsidR="00043A87" w:rsidRPr="0062070D" w:rsidRDefault="00043A87" w:rsidP="00043A87">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502AD940" w14:textId="77777777" w:rsidR="00043A87" w:rsidRPr="0062070D" w:rsidRDefault="00043A87" w:rsidP="00043A87">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16DD4531" w14:textId="0DAA6C17" w:rsidR="00043A87" w:rsidRPr="00043A87" w:rsidRDefault="00043A87" w:rsidP="00043A87">
            <w:pPr>
              <w:adjustRightInd w:val="0"/>
              <w:spacing w:after="0" w:line="240" w:lineRule="auto"/>
              <w:jc w:val="center"/>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DMP2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41B43394" w14:textId="5E01602E" w:rsidR="00043A87" w:rsidRPr="00043A87" w:rsidRDefault="00043A87" w:rsidP="00043A87">
            <w:pPr>
              <w:adjustRightInd w:val="0"/>
              <w:spacing w:after="0" w:line="240" w:lineRule="auto"/>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с)</w:t>
            </w:r>
          </w:p>
        </w:tc>
      </w:tr>
      <w:tr w:rsidR="00043A87" w:rsidRPr="00CD5F17" w14:paraId="483E35A7" w14:textId="77777777" w:rsidTr="00372285">
        <w:trPr>
          <w:trHeight w:hRule="exact" w:val="267"/>
          <w:jc w:val="center"/>
        </w:trPr>
        <w:tc>
          <w:tcPr>
            <w:tcW w:w="960" w:type="dxa"/>
            <w:vMerge/>
            <w:tcBorders>
              <w:left w:val="single" w:sz="4" w:space="0" w:color="auto"/>
            </w:tcBorders>
            <w:shd w:val="clear" w:color="auto" w:fill="FFFFFF"/>
          </w:tcPr>
          <w:p w14:paraId="61884F18" w14:textId="77777777" w:rsidR="00043A87" w:rsidRPr="0062070D" w:rsidRDefault="00043A87" w:rsidP="00043A87">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454F409B" w14:textId="77777777" w:rsidR="00043A87" w:rsidRPr="0062070D" w:rsidRDefault="00043A87" w:rsidP="00043A87">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0C6E61F0" w14:textId="77777777" w:rsidR="00043A87" w:rsidRPr="0062070D" w:rsidRDefault="00043A87" w:rsidP="00043A87">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01AFEFAF" w14:textId="75D3BCE5" w:rsidR="00043A87" w:rsidRPr="00043A87" w:rsidRDefault="00043A87" w:rsidP="00043A87">
            <w:pPr>
              <w:adjustRightInd w:val="0"/>
              <w:spacing w:after="0" w:line="240" w:lineRule="auto"/>
              <w:jc w:val="center"/>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DMP3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558AC897" w14:textId="57028484" w:rsidR="00043A87" w:rsidRPr="00043A87" w:rsidRDefault="00043A87" w:rsidP="00043A87">
            <w:pPr>
              <w:adjustRightInd w:val="0"/>
              <w:spacing w:after="0" w:line="240" w:lineRule="auto"/>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с)</w:t>
            </w:r>
          </w:p>
        </w:tc>
      </w:tr>
      <w:tr w:rsidR="00043A87" w:rsidRPr="00CD5F17" w14:paraId="10FACD0C" w14:textId="77777777" w:rsidTr="00372285">
        <w:trPr>
          <w:trHeight w:hRule="exact" w:val="267"/>
          <w:jc w:val="center"/>
        </w:trPr>
        <w:tc>
          <w:tcPr>
            <w:tcW w:w="960" w:type="dxa"/>
            <w:vMerge/>
            <w:tcBorders>
              <w:left w:val="single" w:sz="4" w:space="0" w:color="auto"/>
              <w:bottom w:val="single" w:sz="4" w:space="0" w:color="auto"/>
            </w:tcBorders>
            <w:shd w:val="clear" w:color="auto" w:fill="FFFFFF"/>
          </w:tcPr>
          <w:p w14:paraId="0AB32F23" w14:textId="77777777" w:rsidR="00043A87" w:rsidRPr="0062070D" w:rsidRDefault="00043A87" w:rsidP="00043A87">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vAlign w:val="bottom"/>
          </w:tcPr>
          <w:p w14:paraId="172408B7" w14:textId="77777777" w:rsidR="00043A87" w:rsidRPr="0062070D" w:rsidRDefault="00043A87" w:rsidP="00043A87">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tcPr>
          <w:p w14:paraId="5C6F1465" w14:textId="77777777" w:rsidR="00043A87" w:rsidRPr="0062070D" w:rsidRDefault="00043A87" w:rsidP="00043A87">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2C6E3E36" w14:textId="16A2A861" w:rsidR="00043A87" w:rsidRPr="00043A87" w:rsidRDefault="00043A87" w:rsidP="00043A87">
            <w:pPr>
              <w:adjustRightInd w:val="0"/>
              <w:spacing w:after="0" w:line="240" w:lineRule="auto"/>
              <w:jc w:val="center"/>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1C555717" w14:textId="79223E58" w:rsidR="00043A87" w:rsidRPr="00043A87" w:rsidRDefault="00043A87" w:rsidP="00043A87">
            <w:pPr>
              <w:adjustRightInd w:val="0"/>
              <w:spacing w:after="0" w:line="240" w:lineRule="auto"/>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b), d)</w:t>
            </w:r>
          </w:p>
        </w:tc>
      </w:tr>
      <w:tr w:rsidR="00372285" w:rsidRPr="00CD5F17" w14:paraId="3FABB112" w14:textId="77777777" w:rsidTr="00372285">
        <w:trPr>
          <w:trHeight w:hRule="exact" w:val="467"/>
          <w:jc w:val="center"/>
        </w:trPr>
        <w:tc>
          <w:tcPr>
            <w:tcW w:w="960" w:type="dxa"/>
            <w:tcBorders>
              <w:top w:val="single" w:sz="4" w:space="0" w:color="auto"/>
              <w:left w:val="single" w:sz="4" w:space="0" w:color="auto"/>
              <w:bottom w:val="single" w:sz="4" w:space="0" w:color="auto"/>
            </w:tcBorders>
            <w:shd w:val="clear" w:color="auto" w:fill="FFFFFF"/>
          </w:tcPr>
          <w:p w14:paraId="7914C470" w14:textId="132EEC2F" w:rsidR="00372285" w:rsidRPr="00372285" w:rsidRDefault="00372285" w:rsidP="00372285">
            <w:pPr>
              <w:adjustRightInd w:val="0"/>
              <w:spacing w:after="0" w:line="240" w:lineRule="auto"/>
              <w:ind w:left="-12"/>
              <w:rPr>
                <w:rFonts w:ascii="Times New Roman" w:eastAsia="SimSun" w:hAnsi="Times New Roman" w:cs="Times New Roman"/>
                <w:sz w:val="20"/>
                <w:szCs w:val="20"/>
                <w:lang w:eastAsia="ru-RU" w:bidi="ru-RU"/>
              </w:rPr>
            </w:pPr>
            <w:r w:rsidRPr="00372285">
              <w:rPr>
                <w:rFonts w:ascii="Times New Roman" w:eastAsia="SimSun" w:hAnsi="Times New Roman" w:cs="Times New Roman"/>
                <w:sz w:val="20"/>
                <w:szCs w:val="20"/>
                <w:lang w:val="de-DE" w:eastAsia="ru-RU" w:bidi="ru-RU"/>
              </w:rPr>
              <w:t>IP</w:t>
            </w:r>
            <w:r w:rsidRPr="00F115A0">
              <w:rPr>
                <w:rFonts w:ascii="Times New Roman" w:eastAsia="SimSun" w:hAnsi="Times New Roman" w:cs="Times New Roman"/>
                <w:sz w:val="20"/>
                <w:szCs w:val="20"/>
                <w:lang w:eastAsia="ru-RU" w:bidi="ru-RU"/>
              </w:rPr>
              <w:t>_</w:t>
            </w:r>
            <w:r w:rsidRPr="00372285">
              <w:rPr>
                <w:rFonts w:ascii="Times New Roman" w:eastAsia="SimSun" w:hAnsi="Times New Roman" w:cs="Times New Roman"/>
                <w:sz w:val="20"/>
                <w:szCs w:val="20"/>
                <w:lang w:val="de-DE" w:eastAsia="ru-RU" w:bidi="ru-RU"/>
              </w:rPr>
              <w:t>35</w:t>
            </w:r>
          </w:p>
        </w:tc>
        <w:tc>
          <w:tcPr>
            <w:tcW w:w="1930" w:type="dxa"/>
            <w:tcBorders>
              <w:top w:val="single" w:sz="4" w:space="0" w:color="auto"/>
              <w:left w:val="single" w:sz="4" w:space="0" w:color="auto"/>
              <w:bottom w:val="single" w:sz="4" w:space="0" w:color="auto"/>
            </w:tcBorders>
            <w:shd w:val="clear" w:color="auto" w:fill="FFFFFF"/>
            <w:vAlign w:val="bottom"/>
          </w:tcPr>
          <w:p w14:paraId="2CC0EB82" w14:textId="50105134" w:rsidR="00372285" w:rsidRPr="00372285" w:rsidRDefault="00372285" w:rsidP="00372285">
            <w:pPr>
              <w:adjustRightInd w:val="0"/>
              <w:spacing w:after="0" w:line="240" w:lineRule="auto"/>
              <w:rPr>
                <w:rFonts w:ascii="Times New Roman" w:eastAsia="SimSun" w:hAnsi="Times New Roman" w:cs="Times New Roman"/>
                <w:sz w:val="20"/>
                <w:szCs w:val="20"/>
                <w:lang w:eastAsia="ru-RU" w:bidi="ru-RU"/>
              </w:rPr>
            </w:pPr>
            <w:proofErr w:type="spellStart"/>
            <w:r w:rsidRPr="00372285">
              <w:rPr>
                <w:rFonts w:ascii="Times New Roman" w:eastAsia="SimSun" w:hAnsi="Times New Roman" w:cs="Times New Roman"/>
                <w:sz w:val="20"/>
                <w:szCs w:val="20"/>
                <w:lang w:val="de-DE" w:eastAsia="ru-RU" w:bidi="ru-RU"/>
              </w:rPr>
              <w:t>Диаграммы</w:t>
            </w:r>
            <w:proofErr w:type="spellEnd"/>
            <w:r w:rsidRPr="00372285">
              <w:rPr>
                <w:rFonts w:ascii="Times New Roman" w:eastAsia="SimSun" w:hAnsi="Times New Roman" w:cs="Times New Roman"/>
                <w:sz w:val="20"/>
                <w:szCs w:val="20"/>
                <w:lang w:val="de-DE" w:eastAsia="ru-RU" w:bidi="ru-RU"/>
              </w:rPr>
              <w:t xml:space="preserve"> «</w:t>
            </w:r>
            <w:proofErr w:type="spellStart"/>
            <w:r w:rsidRPr="00372285">
              <w:rPr>
                <w:rFonts w:ascii="Times New Roman" w:eastAsia="SimSun" w:hAnsi="Times New Roman" w:cs="Times New Roman"/>
                <w:sz w:val="20"/>
                <w:szCs w:val="20"/>
                <w:lang w:val="de-DE" w:eastAsia="ru-RU" w:bidi="ru-RU"/>
              </w:rPr>
              <w:t>сущность-связь</w:t>
            </w:r>
            <w:proofErr w:type="spellEnd"/>
            <w:r w:rsidRPr="00372285">
              <w:rPr>
                <w:rFonts w:ascii="Times New Roman" w:eastAsia="SimSun" w:hAnsi="Times New Roman" w:cs="Times New Roman"/>
                <w:sz w:val="20"/>
                <w:szCs w:val="20"/>
                <w:lang w:val="de-DE" w:eastAsia="ru-RU" w:bidi="ru-RU"/>
              </w:rPr>
              <w:t>»</w:t>
            </w:r>
          </w:p>
        </w:tc>
        <w:tc>
          <w:tcPr>
            <w:tcW w:w="4561" w:type="dxa"/>
            <w:tcBorders>
              <w:top w:val="single" w:sz="4" w:space="0" w:color="auto"/>
              <w:left w:val="single" w:sz="4" w:space="0" w:color="auto"/>
              <w:bottom w:val="single" w:sz="4" w:space="0" w:color="auto"/>
            </w:tcBorders>
            <w:shd w:val="clear" w:color="auto" w:fill="FFFFFF"/>
            <w:vAlign w:val="bottom"/>
          </w:tcPr>
          <w:p w14:paraId="0017A695" w14:textId="1D081EEB" w:rsidR="00372285" w:rsidRPr="00372285" w:rsidRDefault="00372285" w:rsidP="00372285">
            <w:pPr>
              <w:adjustRightInd w:val="0"/>
              <w:spacing w:after="0" w:line="240" w:lineRule="auto"/>
              <w:jc w:val="both"/>
              <w:rPr>
                <w:rFonts w:ascii="Times New Roman" w:eastAsia="SimSun" w:hAnsi="Times New Roman" w:cs="Times New Roman"/>
                <w:sz w:val="20"/>
                <w:szCs w:val="20"/>
                <w:lang w:eastAsia="ru-RU" w:bidi="ru-RU"/>
              </w:rPr>
            </w:pPr>
            <w:r w:rsidRPr="00372285">
              <w:rPr>
                <w:rFonts w:ascii="Times New Roman" w:eastAsia="SimSun" w:hAnsi="Times New Roman" w:cs="Times New Roman"/>
                <w:sz w:val="20"/>
                <w:szCs w:val="20"/>
                <w:lang w:eastAsia="ru-RU" w:bidi="ru-RU"/>
              </w:rPr>
              <w:t>- Документируют отношения «сущность-связь» и табличную структуру данных</w:t>
            </w:r>
          </w:p>
        </w:tc>
        <w:tc>
          <w:tcPr>
            <w:tcW w:w="907" w:type="dxa"/>
            <w:tcBorders>
              <w:top w:val="single" w:sz="4" w:space="0" w:color="auto"/>
              <w:left w:val="single" w:sz="4" w:space="0" w:color="auto"/>
              <w:bottom w:val="single" w:sz="4" w:space="0" w:color="auto"/>
            </w:tcBorders>
            <w:shd w:val="clear" w:color="auto" w:fill="FFFFFF"/>
          </w:tcPr>
          <w:p w14:paraId="265E5921" w14:textId="5B96EDD8" w:rsidR="00372285" w:rsidRPr="00372285" w:rsidRDefault="00372285" w:rsidP="00372285">
            <w:pPr>
              <w:adjustRightInd w:val="0"/>
              <w:spacing w:after="0" w:line="240" w:lineRule="auto"/>
              <w:jc w:val="center"/>
              <w:rPr>
                <w:rFonts w:ascii="Times New Roman" w:eastAsia="SimSun" w:hAnsi="Times New Roman" w:cs="Times New Roman"/>
                <w:sz w:val="20"/>
                <w:szCs w:val="20"/>
                <w:lang w:val="de-DE" w:eastAsia="ru-RU" w:bidi="ru-RU"/>
              </w:rPr>
            </w:pPr>
            <w:r w:rsidRPr="00372285">
              <w:rPr>
                <w:rFonts w:ascii="Times New Roman" w:eastAsia="SimSun" w:hAnsi="Times New Roman" w:cs="Times New Roman"/>
                <w:sz w:val="20"/>
                <w:szCs w:val="20"/>
                <w:lang w:val="de-DE" w:eastAsia="ru-RU" w:bidi="ru-RU"/>
              </w:rPr>
              <w:t>DMP2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C8E06E8" w14:textId="482F5474" w:rsidR="00372285" w:rsidRPr="00372285" w:rsidRDefault="00372285" w:rsidP="00372285">
            <w:pPr>
              <w:adjustRightInd w:val="0"/>
              <w:spacing w:after="0" w:line="240" w:lineRule="auto"/>
              <w:rPr>
                <w:rFonts w:ascii="Times New Roman" w:eastAsia="SimSun" w:hAnsi="Times New Roman" w:cs="Times New Roman"/>
                <w:sz w:val="20"/>
                <w:szCs w:val="20"/>
                <w:lang w:val="de-DE" w:eastAsia="ru-RU" w:bidi="ru-RU"/>
              </w:rPr>
            </w:pPr>
            <w:r w:rsidRPr="00372285">
              <w:rPr>
                <w:rFonts w:ascii="Times New Roman" w:eastAsia="SimSun" w:hAnsi="Times New Roman" w:cs="Times New Roman"/>
                <w:sz w:val="20"/>
                <w:szCs w:val="20"/>
                <w:lang w:val="de-DE" w:eastAsia="ru-RU" w:bidi="ru-RU"/>
              </w:rPr>
              <w:t>а)</w:t>
            </w:r>
          </w:p>
        </w:tc>
      </w:tr>
      <w:tr w:rsidR="00372285" w:rsidRPr="00CD5F17" w14:paraId="563149A1" w14:textId="77777777" w:rsidTr="00372285">
        <w:trPr>
          <w:trHeight w:hRule="exact" w:val="559"/>
          <w:jc w:val="center"/>
        </w:trPr>
        <w:tc>
          <w:tcPr>
            <w:tcW w:w="960" w:type="dxa"/>
            <w:tcBorders>
              <w:top w:val="single" w:sz="4" w:space="0" w:color="auto"/>
              <w:left w:val="single" w:sz="4" w:space="0" w:color="auto"/>
              <w:bottom w:val="single" w:sz="4" w:space="0" w:color="auto"/>
            </w:tcBorders>
            <w:shd w:val="clear" w:color="auto" w:fill="FFFFFF"/>
          </w:tcPr>
          <w:p w14:paraId="5E81CD49" w14:textId="69A08DDA" w:rsidR="00372285" w:rsidRPr="00372285" w:rsidRDefault="00372285" w:rsidP="00372285">
            <w:pPr>
              <w:adjustRightInd w:val="0"/>
              <w:spacing w:after="0" w:line="240" w:lineRule="auto"/>
              <w:ind w:left="-12"/>
              <w:rPr>
                <w:rFonts w:ascii="Times New Roman" w:eastAsia="SimSun" w:hAnsi="Times New Roman" w:cs="Times New Roman"/>
                <w:sz w:val="20"/>
                <w:szCs w:val="20"/>
                <w:lang w:eastAsia="ru-RU" w:bidi="ru-RU"/>
              </w:rPr>
            </w:pPr>
            <w:r w:rsidRPr="00372285">
              <w:rPr>
                <w:rFonts w:ascii="Times New Roman" w:eastAsia="SimSun" w:hAnsi="Times New Roman" w:cs="Times New Roman"/>
                <w:sz w:val="20"/>
                <w:szCs w:val="20"/>
                <w:lang w:val="de-DE" w:eastAsia="ru-RU" w:bidi="ru-RU"/>
              </w:rPr>
              <w:t>IP</w:t>
            </w:r>
            <w:r w:rsidR="00DB0620" w:rsidRPr="00F115A0">
              <w:rPr>
                <w:rFonts w:ascii="Times New Roman" w:eastAsia="SimSun" w:hAnsi="Times New Roman" w:cs="Times New Roman"/>
                <w:sz w:val="20"/>
                <w:szCs w:val="20"/>
                <w:lang w:eastAsia="ru-RU" w:bidi="ru-RU"/>
              </w:rPr>
              <w:t>_</w:t>
            </w:r>
            <w:r w:rsidRPr="00372285">
              <w:rPr>
                <w:rFonts w:ascii="Times New Roman" w:eastAsia="SimSun" w:hAnsi="Times New Roman" w:cs="Times New Roman"/>
                <w:sz w:val="20"/>
                <w:szCs w:val="20"/>
                <w:lang w:val="de-DE" w:eastAsia="ru-RU" w:bidi="ru-RU"/>
              </w:rPr>
              <w:t>36</w:t>
            </w:r>
          </w:p>
        </w:tc>
        <w:tc>
          <w:tcPr>
            <w:tcW w:w="1930" w:type="dxa"/>
            <w:tcBorders>
              <w:top w:val="single" w:sz="4" w:space="0" w:color="auto"/>
              <w:left w:val="single" w:sz="4" w:space="0" w:color="auto"/>
              <w:bottom w:val="single" w:sz="4" w:space="0" w:color="auto"/>
            </w:tcBorders>
            <w:shd w:val="clear" w:color="auto" w:fill="FFFFFF"/>
          </w:tcPr>
          <w:p w14:paraId="34AD4708" w14:textId="21C61027" w:rsidR="00372285" w:rsidRPr="00372285" w:rsidRDefault="00372285" w:rsidP="00372285">
            <w:pPr>
              <w:adjustRightInd w:val="0"/>
              <w:spacing w:after="0" w:line="240" w:lineRule="auto"/>
              <w:rPr>
                <w:rFonts w:ascii="Times New Roman" w:eastAsia="SimSun" w:hAnsi="Times New Roman" w:cs="Times New Roman"/>
                <w:sz w:val="20"/>
                <w:szCs w:val="20"/>
                <w:lang w:eastAsia="ru-RU" w:bidi="ru-RU"/>
              </w:rPr>
            </w:pPr>
            <w:proofErr w:type="spellStart"/>
            <w:r w:rsidRPr="00372285">
              <w:rPr>
                <w:rFonts w:ascii="Times New Roman" w:eastAsia="SimSun" w:hAnsi="Times New Roman" w:cs="Times New Roman"/>
                <w:sz w:val="20"/>
                <w:szCs w:val="20"/>
                <w:lang w:val="de-DE" w:eastAsia="ru-RU" w:bidi="ru-RU"/>
              </w:rPr>
              <w:t>Отображение</w:t>
            </w:r>
            <w:proofErr w:type="spellEnd"/>
            <w:r w:rsidRPr="00372285">
              <w:rPr>
                <w:rFonts w:ascii="Times New Roman" w:eastAsia="SimSun" w:hAnsi="Times New Roman" w:cs="Times New Roman"/>
                <w:sz w:val="20"/>
                <w:szCs w:val="20"/>
                <w:lang w:val="de-DE" w:eastAsia="ru-RU" w:bidi="ru-RU"/>
              </w:rPr>
              <w:t xml:space="preserve"> </w:t>
            </w:r>
            <w:proofErr w:type="spellStart"/>
            <w:r w:rsidRPr="00372285">
              <w:rPr>
                <w:rFonts w:ascii="Times New Roman" w:eastAsia="SimSun" w:hAnsi="Times New Roman" w:cs="Times New Roman"/>
                <w:sz w:val="20"/>
                <w:szCs w:val="20"/>
                <w:lang w:val="de-DE" w:eastAsia="ru-RU" w:bidi="ru-RU"/>
              </w:rPr>
              <w:t>данных</w:t>
            </w:r>
            <w:proofErr w:type="spellEnd"/>
          </w:p>
        </w:tc>
        <w:tc>
          <w:tcPr>
            <w:tcW w:w="4561" w:type="dxa"/>
            <w:tcBorders>
              <w:top w:val="single" w:sz="4" w:space="0" w:color="auto"/>
              <w:left w:val="single" w:sz="4" w:space="0" w:color="auto"/>
              <w:bottom w:val="single" w:sz="4" w:space="0" w:color="auto"/>
            </w:tcBorders>
            <w:shd w:val="clear" w:color="auto" w:fill="FFFFFF"/>
          </w:tcPr>
          <w:p w14:paraId="768ACBC1" w14:textId="46665C78" w:rsidR="00372285" w:rsidRPr="00372285" w:rsidRDefault="00372285" w:rsidP="00372285">
            <w:pPr>
              <w:adjustRightInd w:val="0"/>
              <w:spacing w:after="0" w:line="240" w:lineRule="auto"/>
              <w:jc w:val="both"/>
              <w:rPr>
                <w:rFonts w:ascii="Times New Roman" w:eastAsia="SimSun" w:hAnsi="Times New Roman" w:cs="Times New Roman"/>
                <w:sz w:val="20"/>
                <w:szCs w:val="20"/>
                <w:lang w:eastAsia="ru-RU" w:bidi="ru-RU"/>
              </w:rPr>
            </w:pPr>
            <w:r w:rsidRPr="00372285">
              <w:rPr>
                <w:rFonts w:ascii="Times New Roman" w:eastAsia="SimSun" w:hAnsi="Times New Roman" w:cs="Times New Roman"/>
                <w:sz w:val="20"/>
                <w:szCs w:val="20"/>
                <w:lang w:eastAsia="ru-RU" w:bidi="ru-RU"/>
              </w:rPr>
              <w:t>- Устанавливает взаимосвязи между пулами / таблицами данных и основными (мастер-) данными</w:t>
            </w:r>
          </w:p>
        </w:tc>
        <w:tc>
          <w:tcPr>
            <w:tcW w:w="907" w:type="dxa"/>
            <w:tcBorders>
              <w:top w:val="single" w:sz="4" w:space="0" w:color="auto"/>
              <w:left w:val="single" w:sz="4" w:space="0" w:color="auto"/>
              <w:bottom w:val="single" w:sz="4" w:space="0" w:color="auto"/>
            </w:tcBorders>
            <w:shd w:val="clear" w:color="auto" w:fill="FFFFFF"/>
          </w:tcPr>
          <w:p w14:paraId="45B7A0C0" w14:textId="5FF63930" w:rsidR="00372285" w:rsidRPr="00372285" w:rsidRDefault="00372285" w:rsidP="00372285">
            <w:pPr>
              <w:adjustRightInd w:val="0"/>
              <w:spacing w:after="0" w:line="240" w:lineRule="auto"/>
              <w:jc w:val="center"/>
              <w:rPr>
                <w:rFonts w:ascii="Times New Roman" w:eastAsia="SimSun" w:hAnsi="Times New Roman" w:cs="Times New Roman"/>
                <w:sz w:val="20"/>
                <w:szCs w:val="20"/>
                <w:lang w:val="de-DE" w:eastAsia="ru-RU" w:bidi="ru-RU"/>
              </w:rPr>
            </w:pPr>
            <w:r w:rsidRPr="00372285">
              <w:rPr>
                <w:rFonts w:ascii="Times New Roman" w:eastAsia="SimSun" w:hAnsi="Times New Roman" w:cs="Times New Roman"/>
                <w:sz w:val="20"/>
                <w:szCs w:val="20"/>
                <w:lang w:val="de-DE" w:eastAsia="ru-RU" w:bidi="ru-RU"/>
              </w:rPr>
              <w:t>DMP2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09EC67C" w14:textId="00F6D8BC" w:rsidR="00372285" w:rsidRPr="00372285" w:rsidRDefault="00372285" w:rsidP="00372285">
            <w:pPr>
              <w:adjustRightInd w:val="0"/>
              <w:spacing w:after="0" w:line="240" w:lineRule="auto"/>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b</w:t>
            </w:r>
            <w:r w:rsidRPr="00372285">
              <w:rPr>
                <w:rFonts w:ascii="Times New Roman" w:eastAsia="SimSun" w:hAnsi="Times New Roman" w:cs="Times New Roman"/>
                <w:sz w:val="20"/>
                <w:szCs w:val="20"/>
                <w:lang w:val="de-DE" w:eastAsia="ru-RU" w:bidi="ru-RU"/>
              </w:rPr>
              <w:t>)</w:t>
            </w:r>
          </w:p>
        </w:tc>
      </w:tr>
      <w:tr w:rsidR="00441812" w:rsidRPr="00CD5F17" w14:paraId="74777C90" w14:textId="77777777" w:rsidTr="00D2630A">
        <w:trPr>
          <w:trHeight w:hRule="exact" w:val="425"/>
          <w:jc w:val="center"/>
        </w:trPr>
        <w:tc>
          <w:tcPr>
            <w:tcW w:w="960" w:type="dxa"/>
            <w:vMerge w:val="restart"/>
            <w:tcBorders>
              <w:top w:val="single" w:sz="4" w:space="0" w:color="auto"/>
              <w:left w:val="single" w:sz="4" w:space="0" w:color="auto"/>
            </w:tcBorders>
            <w:shd w:val="clear" w:color="auto" w:fill="FFFFFF"/>
          </w:tcPr>
          <w:p w14:paraId="0BF38422" w14:textId="437889F2" w:rsidR="00441812" w:rsidRPr="005E2F3A" w:rsidRDefault="00441812" w:rsidP="003479C1">
            <w:pPr>
              <w:adjustRightInd w:val="0"/>
              <w:spacing w:after="0" w:line="240" w:lineRule="auto"/>
              <w:ind w:left="-12"/>
              <w:rPr>
                <w:rFonts w:ascii="Times New Roman" w:eastAsia="SimSun" w:hAnsi="Times New Roman" w:cs="Times New Roman"/>
                <w:sz w:val="20"/>
                <w:szCs w:val="20"/>
                <w:lang w:eastAsia="ru-RU" w:bidi="ru-RU"/>
              </w:rPr>
            </w:pPr>
            <w:r w:rsidRPr="005E2F3A">
              <w:rPr>
                <w:rFonts w:ascii="Times New Roman" w:eastAsia="SimSun" w:hAnsi="Times New Roman" w:cs="Times New Roman"/>
                <w:sz w:val="20"/>
                <w:szCs w:val="20"/>
                <w:lang w:val="de-DE" w:eastAsia="ru-RU" w:bidi="ru-RU"/>
              </w:rPr>
              <w:t>IP</w:t>
            </w:r>
            <w:r w:rsidRPr="00F115A0">
              <w:rPr>
                <w:rFonts w:ascii="Times New Roman" w:eastAsia="SimSun" w:hAnsi="Times New Roman" w:cs="Times New Roman"/>
                <w:sz w:val="20"/>
                <w:szCs w:val="20"/>
                <w:lang w:eastAsia="ru-RU" w:bidi="ru-RU"/>
              </w:rPr>
              <w:t>_</w:t>
            </w:r>
            <w:r w:rsidRPr="005E2F3A">
              <w:rPr>
                <w:rFonts w:ascii="Times New Roman" w:eastAsia="SimSun" w:hAnsi="Times New Roman" w:cs="Times New Roman"/>
                <w:sz w:val="20"/>
                <w:szCs w:val="20"/>
                <w:lang w:val="de-DE" w:eastAsia="ru-RU" w:bidi="ru-RU"/>
              </w:rPr>
              <w:t>37</w:t>
            </w:r>
          </w:p>
        </w:tc>
        <w:tc>
          <w:tcPr>
            <w:tcW w:w="1930" w:type="dxa"/>
            <w:vMerge w:val="restart"/>
            <w:tcBorders>
              <w:top w:val="single" w:sz="4" w:space="0" w:color="auto"/>
              <w:left w:val="single" w:sz="4" w:space="0" w:color="auto"/>
            </w:tcBorders>
            <w:shd w:val="clear" w:color="auto" w:fill="FFFFFF"/>
          </w:tcPr>
          <w:p w14:paraId="1820CD64" w14:textId="7BE46FFD" w:rsidR="00441812" w:rsidRPr="005E2F3A" w:rsidRDefault="00441812" w:rsidP="003479C1">
            <w:pPr>
              <w:adjustRightInd w:val="0"/>
              <w:spacing w:after="0" w:line="240" w:lineRule="auto"/>
              <w:rPr>
                <w:rFonts w:ascii="Times New Roman" w:eastAsia="SimSun" w:hAnsi="Times New Roman" w:cs="Times New Roman"/>
                <w:sz w:val="20"/>
                <w:szCs w:val="20"/>
                <w:lang w:eastAsia="ru-RU" w:bidi="ru-RU"/>
              </w:rPr>
            </w:pPr>
            <w:r w:rsidRPr="005E2F3A">
              <w:rPr>
                <w:rFonts w:ascii="Times New Roman" w:eastAsia="SimSun" w:hAnsi="Times New Roman" w:cs="Times New Roman"/>
                <w:sz w:val="20"/>
                <w:szCs w:val="20"/>
                <w:lang w:eastAsia="ru-RU" w:bidi="ru-RU"/>
              </w:rPr>
              <w:t>Отчет об аудите качества данных</w:t>
            </w:r>
          </w:p>
        </w:tc>
        <w:tc>
          <w:tcPr>
            <w:tcW w:w="4561" w:type="dxa"/>
            <w:vMerge w:val="restart"/>
            <w:tcBorders>
              <w:top w:val="single" w:sz="4" w:space="0" w:color="auto"/>
              <w:left w:val="single" w:sz="4" w:space="0" w:color="auto"/>
            </w:tcBorders>
            <w:shd w:val="clear" w:color="auto" w:fill="FFFFFF"/>
          </w:tcPr>
          <w:p w14:paraId="3D744248" w14:textId="05A94116" w:rsidR="00441812" w:rsidRPr="005E2F3A" w:rsidRDefault="00441812" w:rsidP="005E2F3A">
            <w:pPr>
              <w:adjustRightInd w:val="0"/>
              <w:spacing w:after="0" w:line="240" w:lineRule="auto"/>
              <w:jc w:val="both"/>
              <w:rPr>
                <w:rFonts w:ascii="Times New Roman" w:eastAsia="SimSun" w:hAnsi="Times New Roman" w:cs="Times New Roman"/>
                <w:sz w:val="20"/>
                <w:szCs w:val="20"/>
                <w:lang w:eastAsia="ru-RU" w:bidi="ru-RU"/>
              </w:rPr>
            </w:pPr>
            <w:r w:rsidRPr="005E2F3A">
              <w:rPr>
                <w:rFonts w:ascii="Times New Roman" w:eastAsia="SimSun" w:hAnsi="Times New Roman" w:cs="Times New Roman"/>
                <w:sz w:val="20"/>
                <w:szCs w:val="20"/>
                <w:lang w:eastAsia="ru-RU" w:bidi="ru-RU"/>
              </w:rPr>
              <w:t>- Определяет параметры качества данных в терминах размера выборки, размерности, выбросов, пропущенных значений, целостности</w:t>
            </w:r>
          </w:p>
        </w:tc>
        <w:tc>
          <w:tcPr>
            <w:tcW w:w="907" w:type="dxa"/>
            <w:tcBorders>
              <w:top w:val="single" w:sz="4" w:space="0" w:color="auto"/>
              <w:left w:val="single" w:sz="4" w:space="0" w:color="auto"/>
              <w:bottom w:val="single" w:sz="4" w:space="0" w:color="auto"/>
            </w:tcBorders>
            <w:shd w:val="clear" w:color="auto" w:fill="FFFFFF"/>
          </w:tcPr>
          <w:p w14:paraId="301F8C8A" w14:textId="4932AC5A" w:rsidR="00441812" w:rsidRPr="005E2F3A" w:rsidRDefault="00441812" w:rsidP="003479C1">
            <w:pPr>
              <w:adjustRightInd w:val="0"/>
              <w:spacing w:after="0" w:line="240" w:lineRule="auto"/>
              <w:jc w:val="center"/>
              <w:rPr>
                <w:rFonts w:ascii="Times New Roman" w:eastAsia="SimSun" w:hAnsi="Times New Roman" w:cs="Times New Roman"/>
                <w:sz w:val="20"/>
                <w:szCs w:val="20"/>
                <w:lang w:val="de-DE" w:eastAsia="ru-RU" w:bidi="ru-RU"/>
              </w:rPr>
            </w:pPr>
            <w:r w:rsidRPr="005E2F3A">
              <w:rPr>
                <w:rFonts w:ascii="Times New Roman" w:eastAsia="SimSun" w:hAnsi="Times New Roman" w:cs="Times New Roman"/>
                <w:sz w:val="20"/>
                <w:szCs w:val="20"/>
                <w:lang w:val="de-DE" w:eastAsia="ru-RU" w:bidi="ru-RU"/>
              </w:rPr>
              <w:t>DMP2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55F4F71" w14:textId="380ADDD9" w:rsidR="00441812" w:rsidRPr="005E2F3A" w:rsidRDefault="00441812" w:rsidP="003479C1">
            <w:pPr>
              <w:adjustRightInd w:val="0"/>
              <w:spacing w:after="0" w:line="240" w:lineRule="auto"/>
              <w:rPr>
                <w:rFonts w:ascii="Times New Roman" w:eastAsia="SimSun" w:hAnsi="Times New Roman" w:cs="Times New Roman"/>
                <w:sz w:val="20"/>
                <w:szCs w:val="20"/>
                <w:lang w:val="de-DE" w:eastAsia="ru-RU" w:bidi="ru-RU"/>
              </w:rPr>
            </w:pPr>
            <w:r w:rsidRPr="005E2F3A">
              <w:rPr>
                <w:rFonts w:ascii="Times New Roman" w:eastAsia="SimSun" w:hAnsi="Times New Roman" w:cs="Times New Roman"/>
                <w:sz w:val="20"/>
                <w:szCs w:val="20"/>
                <w:lang w:val="de-DE" w:eastAsia="ru-RU" w:bidi="ru-RU"/>
              </w:rPr>
              <w:t>с)</w:t>
            </w:r>
          </w:p>
        </w:tc>
      </w:tr>
      <w:tr w:rsidR="00441812" w:rsidRPr="00CD5F17" w14:paraId="24E3D7A9" w14:textId="77777777" w:rsidTr="00A077AF">
        <w:trPr>
          <w:trHeight w:hRule="exact" w:val="267"/>
          <w:jc w:val="center"/>
        </w:trPr>
        <w:tc>
          <w:tcPr>
            <w:tcW w:w="960" w:type="dxa"/>
            <w:vMerge/>
            <w:tcBorders>
              <w:left w:val="single" w:sz="4" w:space="0" w:color="auto"/>
              <w:bottom w:val="single" w:sz="4" w:space="0" w:color="auto"/>
            </w:tcBorders>
            <w:shd w:val="clear" w:color="auto" w:fill="FFFFFF"/>
          </w:tcPr>
          <w:p w14:paraId="4A7B721A" w14:textId="77777777" w:rsidR="00441812" w:rsidRPr="0062070D" w:rsidRDefault="00441812" w:rsidP="00441812">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vAlign w:val="bottom"/>
          </w:tcPr>
          <w:p w14:paraId="7CD51B92" w14:textId="77777777" w:rsidR="00441812" w:rsidRPr="0062070D" w:rsidRDefault="00441812" w:rsidP="00441812">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tcPr>
          <w:p w14:paraId="168F9EDC" w14:textId="77777777" w:rsidR="00441812" w:rsidRPr="0062070D" w:rsidRDefault="00441812" w:rsidP="00441812">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1ECE2A47" w14:textId="495976B2" w:rsidR="00441812" w:rsidRPr="00F115A0" w:rsidRDefault="00441812" w:rsidP="00441812">
            <w:pPr>
              <w:adjustRightInd w:val="0"/>
              <w:spacing w:after="0" w:line="240" w:lineRule="auto"/>
              <w:jc w:val="center"/>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66389CCA" w14:textId="2AFFC734" w:rsidR="00441812" w:rsidRPr="00F115A0" w:rsidRDefault="00441812" w:rsidP="00441812">
            <w:pPr>
              <w:adjustRightInd w:val="0"/>
              <w:spacing w:after="0" w:line="240" w:lineRule="auto"/>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d)</w:t>
            </w:r>
          </w:p>
        </w:tc>
      </w:tr>
      <w:tr w:rsidR="00C96A79" w:rsidRPr="00CD5F17" w14:paraId="4038F28F" w14:textId="77777777" w:rsidTr="00C96A79">
        <w:trPr>
          <w:trHeight w:hRule="exact" w:val="732"/>
          <w:jc w:val="center"/>
        </w:trPr>
        <w:tc>
          <w:tcPr>
            <w:tcW w:w="960" w:type="dxa"/>
            <w:tcBorders>
              <w:top w:val="single" w:sz="4" w:space="0" w:color="auto"/>
              <w:left w:val="single" w:sz="4" w:space="0" w:color="auto"/>
              <w:bottom w:val="single" w:sz="4" w:space="0" w:color="auto"/>
            </w:tcBorders>
            <w:shd w:val="clear" w:color="auto" w:fill="FFFFFF"/>
          </w:tcPr>
          <w:p w14:paraId="383C7656" w14:textId="3DEBA79E" w:rsidR="00C96A79" w:rsidRPr="00C96A79" w:rsidRDefault="00C96A79" w:rsidP="00C96A79">
            <w:pPr>
              <w:adjustRightInd w:val="0"/>
              <w:spacing w:after="0" w:line="240" w:lineRule="auto"/>
              <w:ind w:left="-12"/>
              <w:rPr>
                <w:rFonts w:ascii="Times New Roman" w:eastAsia="SimSun" w:hAnsi="Times New Roman" w:cs="Times New Roman"/>
                <w:sz w:val="20"/>
                <w:szCs w:val="20"/>
                <w:lang w:eastAsia="ru-RU" w:bidi="ru-RU"/>
              </w:rPr>
            </w:pPr>
            <w:r w:rsidRPr="00C96A79">
              <w:rPr>
                <w:rFonts w:ascii="Times New Roman" w:eastAsia="SimSun" w:hAnsi="Times New Roman" w:cs="Times New Roman"/>
                <w:sz w:val="20"/>
                <w:szCs w:val="20"/>
                <w:lang w:val="de-DE" w:eastAsia="ru-RU" w:bidi="ru-RU"/>
              </w:rPr>
              <w:t>IP_38</w:t>
            </w:r>
          </w:p>
        </w:tc>
        <w:tc>
          <w:tcPr>
            <w:tcW w:w="1930" w:type="dxa"/>
            <w:tcBorders>
              <w:top w:val="single" w:sz="4" w:space="0" w:color="auto"/>
              <w:left w:val="single" w:sz="4" w:space="0" w:color="auto"/>
              <w:bottom w:val="single" w:sz="4" w:space="0" w:color="auto"/>
            </w:tcBorders>
            <w:shd w:val="clear" w:color="auto" w:fill="FFFFFF"/>
          </w:tcPr>
          <w:p w14:paraId="02949A90" w14:textId="148A1EC2" w:rsidR="00C96A79" w:rsidRPr="00C96A79" w:rsidRDefault="00C96A79" w:rsidP="00C96A79">
            <w:pPr>
              <w:adjustRightInd w:val="0"/>
              <w:spacing w:after="0" w:line="240" w:lineRule="auto"/>
              <w:rPr>
                <w:rFonts w:ascii="Times New Roman" w:eastAsia="SimSun" w:hAnsi="Times New Roman" w:cs="Times New Roman"/>
                <w:sz w:val="20"/>
                <w:szCs w:val="20"/>
                <w:lang w:eastAsia="ru-RU" w:bidi="ru-RU"/>
              </w:rPr>
            </w:pPr>
            <w:r w:rsidRPr="00C96A79">
              <w:rPr>
                <w:rFonts w:ascii="Times New Roman" w:eastAsia="SimSun" w:hAnsi="Times New Roman" w:cs="Times New Roman"/>
                <w:sz w:val="20"/>
                <w:szCs w:val="20"/>
                <w:lang w:eastAsia="ru-RU" w:bidi="ru-RU"/>
              </w:rPr>
              <w:t>Структура совета по стратегическому управлению данными</w:t>
            </w:r>
          </w:p>
        </w:tc>
        <w:tc>
          <w:tcPr>
            <w:tcW w:w="4561" w:type="dxa"/>
            <w:tcBorders>
              <w:top w:val="single" w:sz="4" w:space="0" w:color="auto"/>
              <w:left w:val="single" w:sz="4" w:space="0" w:color="auto"/>
              <w:bottom w:val="single" w:sz="4" w:space="0" w:color="auto"/>
            </w:tcBorders>
            <w:shd w:val="clear" w:color="auto" w:fill="FFFFFF"/>
          </w:tcPr>
          <w:p w14:paraId="19FA2735" w14:textId="11CAC176" w:rsidR="00C96A79" w:rsidRPr="00C96A79" w:rsidRDefault="00C96A79" w:rsidP="00C96A79">
            <w:pPr>
              <w:adjustRightInd w:val="0"/>
              <w:spacing w:after="0" w:line="240" w:lineRule="auto"/>
              <w:jc w:val="both"/>
              <w:rPr>
                <w:rFonts w:ascii="Times New Roman" w:eastAsia="SimSun" w:hAnsi="Times New Roman" w:cs="Times New Roman"/>
                <w:sz w:val="20"/>
                <w:szCs w:val="20"/>
                <w:lang w:eastAsia="ru-RU" w:bidi="ru-RU"/>
              </w:rPr>
            </w:pPr>
            <w:r w:rsidRPr="00C96A79">
              <w:rPr>
                <w:rFonts w:ascii="Times New Roman" w:eastAsia="SimSun" w:hAnsi="Times New Roman" w:cs="Times New Roman"/>
                <w:sz w:val="20"/>
                <w:szCs w:val="20"/>
                <w:lang w:eastAsia="ru-RU" w:bidi="ru-RU"/>
              </w:rPr>
              <w:t>- Устанавливает структуру совета по стратегическому управлению данными</w:t>
            </w:r>
          </w:p>
        </w:tc>
        <w:tc>
          <w:tcPr>
            <w:tcW w:w="907" w:type="dxa"/>
            <w:tcBorders>
              <w:top w:val="single" w:sz="4" w:space="0" w:color="auto"/>
              <w:left w:val="single" w:sz="4" w:space="0" w:color="auto"/>
              <w:bottom w:val="single" w:sz="4" w:space="0" w:color="auto"/>
            </w:tcBorders>
            <w:shd w:val="clear" w:color="auto" w:fill="FFFFFF"/>
          </w:tcPr>
          <w:p w14:paraId="2CBEEC22" w14:textId="2A6C7C33" w:rsidR="00C96A79" w:rsidRPr="00C96A79" w:rsidRDefault="00C96A79" w:rsidP="00C96A79">
            <w:pPr>
              <w:adjustRightInd w:val="0"/>
              <w:spacing w:after="0" w:line="240" w:lineRule="auto"/>
              <w:jc w:val="center"/>
              <w:rPr>
                <w:rFonts w:ascii="Times New Roman" w:eastAsia="SimSun" w:hAnsi="Times New Roman" w:cs="Times New Roman"/>
                <w:sz w:val="20"/>
                <w:szCs w:val="20"/>
                <w:lang w:val="de-DE" w:eastAsia="ru-RU" w:bidi="ru-RU"/>
              </w:rPr>
            </w:pPr>
            <w:r w:rsidRPr="00C96A79">
              <w:rPr>
                <w:rFonts w:ascii="Times New Roman" w:eastAsia="SimSun" w:hAnsi="Times New Roman" w:cs="Times New Roman"/>
                <w:sz w:val="20"/>
                <w:szCs w:val="20"/>
                <w:lang w:val="de-DE" w:eastAsia="ru-RU" w:bidi="ru-RU"/>
              </w:rPr>
              <w:t>DMP3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3759098" w14:textId="2AC1580C" w:rsidR="00C96A79" w:rsidRPr="00C96A79" w:rsidRDefault="00C96A79" w:rsidP="00C96A79">
            <w:pPr>
              <w:adjustRightInd w:val="0"/>
              <w:spacing w:after="0" w:line="240" w:lineRule="auto"/>
              <w:rPr>
                <w:rFonts w:ascii="Times New Roman" w:eastAsia="SimSun" w:hAnsi="Times New Roman" w:cs="Times New Roman"/>
                <w:sz w:val="20"/>
                <w:szCs w:val="20"/>
                <w:lang w:val="de-DE" w:eastAsia="ru-RU" w:bidi="ru-RU"/>
              </w:rPr>
            </w:pPr>
            <w:r w:rsidRPr="00C96A79">
              <w:rPr>
                <w:rFonts w:ascii="Times New Roman" w:eastAsia="SimSun" w:hAnsi="Times New Roman" w:cs="Times New Roman"/>
                <w:sz w:val="20"/>
                <w:szCs w:val="20"/>
                <w:lang w:val="de-DE" w:eastAsia="ru-RU" w:bidi="ru-RU"/>
              </w:rPr>
              <w:t xml:space="preserve">а), </w:t>
            </w:r>
            <w:r w:rsidRPr="00043A87">
              <w:rPr>
                <w:rFonts w:ascii="Times New Roman" w:eastAsia="SimSun" w:hAnsi="Times New Roman" w:cs="Times New Roman"/>
                <w:sz w:val="20"/>
                <w:szCs w:val="20"/>
                <w:lang w:val="de-DE" w:eastAsia="ru-RU" w:bidi="ru-RU"/>
              </w:rPr>
              <w:t>b</w:t>
            </w:r>
            <w:r w:rsidRPr="00C96A79">
              <w:rPr>
                <w:rFonts w:ascii="Times New Roman" w:eastAsia="SimSun" w:hAnsi="Times New Roman" w:cs="Times New Roman"/>
                <w:sz w:val="20"/>
                <w:szCs w:val="20"/>
                <w:lang w:val="de-DE" w:eastAsia="ru-RU" w:bidi="ru-RU"/>
              </w:rPr>
              <w:t>)</w:t>
            </w:r>
          </w:p>
        </w:tc>
      </w:tr>
      <w:tr w:rsidR="00D95C74" w:rsidRPr="00CD5F17" w14:paraId="039D00D3" w14:textId="77777777" w:rsidTr="0079037C">
        <w:trPr>
          <w:trHeight w:hRule="exact" w:val="998"/>
          <w:jc w:val="center"/>
        </w:trPr>
        <w:tc>
          <w:tcPr>
            <w:tcW w:w="960" w:type="dxa"/>
            <w:vMerge w:val="restart"/>
            <w:tcBorders>
              <w:top w:val="single" w:sz="4" w:space="0" w:color="auto"/>
              <w:left w:val="single" w:sz="4" w:space="0" w:color="auto"/>
            </w:tcBorders>
            <w:shd w:val="clear" w:color="auto" w:fill="FFFFFF"/>
            <w:vAlign w:val="center"/>
          </w:tcPr>
          <w:p w14:paraId="2D7E2884" w14:textId="1AB9935B" w:rsidR="00D95C74" w:rsidRPr="009D681D" w:rsidRDefault="00D95C74" w:rsidP="0079037C">
            <w:pPr>
              <w:adjustRightInd w:val="0"/>
              <w:spacing w:after="0" w:line="240" w:lineRule="auto"/>
              <w:ind w:left="-12"/>
              <w:rPr>
                <w:rFonts w:ascii="Times New Roman" w:eastAsia="SimSun" w:hAnsi="Times New Roman" w:cs="Times New Roman"/>
                <w:sz w:val="20"/>
                <w:szCs w:val="20"/>
                <w:lang w:eastAsia="ru-RU" w:bidi="ru-RU"/>
              </w:rPr>
            </w:pPr>
            <w:r w:rsidRPr="009D681D">
              <w:rPr>
                <w:rFonts w:ascii="Times New Roman" w:eastAsia="SimSun" w:hAnsi="Times New Roman" w:cs="Times New Roman"/>
                <w:sz w:val="20"/>
                <w:szCs w:val="20"/>
                <w:lang w:val="de-DE" w:eastAsia="ru-RU" w:bidi="ru-RU"/>
              </w:rPr>
              <w:t>IP_39</w:t>
            </w:r>
          </w:p>
        </w:tc>
        <w:tc>
          <w:tcPr>
            <w:tcW w:w="1930" w:type="dxa"/>
            <w:vMerge w:val="restart"/>
            <w:tcBorders>
              <w:top w:val="single" w:sz="4" w:space="0" w:color="auto"/>
              <w:left w:val="single" w:sz="4" w:space="0" w:color="auto"/>
            </w:tcBorders>
            <w:shd w:val="clear" w:color="auto" w:fill="FFFFFF"/>
            <w:vAlign w:val="center"/>
          </w:tcPr>
          <w:p w14:paraId="5BE52CB7" w14:textId="5C56BBA9" w:rsidR="00D95C74" w:rsidRPr="009D681D" w:rsidRDefault="00D95C74" w:rsidP="0079037C">
            <w:pPr>
              <w:adjustRightInd w:val="0"/>
              <w:spacing w:after="0" w:line="240" w:lineRule="auto"/>
              <w:rPr>
                <w:rFonts w:ascii="Times New Roman" w:eastAsia="SimSun" w:hAnsi="Times New Roman" w:cs="Times New Roman"/>
                <w:sz w:val="20"/>
                <w:szCs w:val="20"/>
                <w:lang w:eastAsia="ru-RU" w:bidi="ru-RU"/>
              </w:rPr>
            </w:pPr>
            <w:r w:rsidRPr="009D681D">
              <w:rPr>
                <w:rFonts w:ascii="Times New Roman" w:eastAsia="SimSun" w:hAnsi="Times New Roman" w:cs="Times New Roman"/>
                <w:sz w:val="20"/>
                <w:szCs w:val="20"/>
                <w:lang w:eastAsia="ru-RU" w:bidi="ru-RU"/>
              </w:rPr>
              <w:t>План действий совета по стратегическому управлению данными</w:t>
            </w:r>
          </w:p>
        </w:tc>
        <w:tc>
          <w:tcPr>
            <w:tcW w:w="4561" w:type="dxa"/>
            <w:tcBorders>
              <w:top w:val="single" w:sz="4" w:space="0" w:color="auto"/>
              <w:left w:val="single" w:sz="4" w:space="0" w:color="auto"/>
              <w:bottom w:val="single" w:sz="4" w:space="0" w:color="auto"/>
            </w:tcBorders>
            <w:shd w:val="clear" w:color="auto" w:fill="FFFFFF"/>
          </w:tcPr>
          <w:p w14:paraId="01F13D61" w14:textId="066A25AE" w:rsidR="00D95C74" w:rsidRPr="009D681D" w:rsidRDefault="00D95C74" w:rsidP="009D681D">
            <w:pPr>
              <w:adjustRightInd w:val="0"/>
              <w:spacing w:after="0" w:line="240" w:lineRule="auto"/>
              <w:jc w:val="both"/>
              <w:rPr>
                <w:rFonts w:ascii="Times New Roman" w:eastAsia="SimSun" w:hAnsi="Times New Roman" w:cs="Times New Roman"/>
                <w:sz w:val="20"/>
                <w:szCs w:val="20"/>
                <w:lang w:eastAsia="ru-RU" w:bidi="ru-RU"/>
              </w:rPr>
            </w:pPr>
            <w:r w:rsidRPr="009D681D">
              <w:rPr>
                <w:rFonts w:ascii="Times New Roman" w:eastAsia="SimSun" w:hAnsi="Times New Roman" w:cs="Times New Roman"/>
                <w:sz w:val="20"/>
                <w:szCs w:val="20"/>
                <w:lang w:eastAsia="ru-RU" w:bidi="ru-RU"/>
              </w:rPr>
              <w:t>- Документирует план действий в рамках стратегического управления данными, осуществляемого соответствующими заинтересованными сторонами</w:t>
            </w:r>
          </w:p>
        </w:tc>
        <w:tc>
          <w:tcPr>
            <w:tcW w:w="907" w:type="dxa"/>
            <w:tcBorders>
              <w:top w:val="single" w:sz="4" w:space="0" w:color="auto"/>
              <w:left w:val="single" w:sz="4" w:space="0" w:color="auto"/>
              <w:bottom w:val="single" w:sz="4" w:space="0" w:color="auto"/>
            </w:tcBorders>
            <w:shd w:val="clear" w:color="auto" w:fill="FFFFFF"/>
          </w:tcPr>
          <w:p w14:paraId="1ECC5E00" w14:textId="31342B2D" w:rsidR="00D95C74" w:rsidRPr="009D681D" w:rsidRDefault="00D95C74" w:rsidP="009D681D">
            <w:pPr>
              <w:adjustRightInd w:val="0"/>
              <w:spacing w:after="0" w:line="240" w:lineRule="auto"/>
              <w:jc w:val="center"/>
              <w:rPr>
                <w:rFonts w:ascii="Times New Roman" w:eastAsia="SimSun" w:hAnsi="Times New Roman" w:cs="Times New Roman"/>
                <w:sz w:val="20"/>
                <w:szCs w:val="20"/>
                <w:lang w:val="de-DE" w:eastAsia="ru-RU" w:bidi="ru-RU"/>
              </w:rPr>
            </w:pPr>
            <w:r w:rsidRPr="009D681D">
              <w:rPr>
                <w:rFonts w:ascii="Times New Roman" w:eastAsia="SimSun" w:hAnsi="Times New Roman" w:cs="Times New Roman"/>
                <w:sz w:val="20"/>
                <w:szCs w:val="20"/>
                <w:lang w:val="de-DE" w:eastAsia="ru-RU" w:bidi="ru-RU"/>
              </w:rPr>
              <w:t>DMP3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213EDC7A" w14:textId="39692235" w:rsidR="00D95C74" w:rsidRPr="009D681D" w:rsidRDefault="00D95C74" w:rsidP="009D681D">
            <w:pPr>
              <w:adjustRightInd w:val="0"/>
              <w:spacing w:after="0" w:line="240" w:lineRule="auto"/>
              <w:rPr>
                <w:rFonts w:ascii="Times New Roman" w:eastAsia="SimSun" w:hAnsi="Times New Roman" w:cs="Times New Roman"/>
                <w:sz w:val="20"/>
                <w:szCs w:val="20"/>
                <w:lang w:val="de-DE" w:eastAsia="ru-RU" w:bidi="ru-RU"/>
              </w:rPr>
            </w:pPr>
            <w:r w:rsidRPr="009D681D">
              <w:rPr>
                <w:rFonts w:ascii="Times New Roman" w:eastAsia="SimSun" w:hAnsi="Times New Roman" w:cs="Times New Roman"/>
                <w:sz w:val="20"/>
                <w:szCs w:val="20"/>
                <w:lang w:val="de-DE" w:eastAsia="ru-RU" w:bidi="ru-RU"/>
              </w:rPr>
              <w:t>с), d)</w:t>
            </w:r>
          </w:p>
        </w:tc>
      </w:tr>
      <w:tr w:rsidR="00D95C74" w:rsidRPr="00CD5F17" w14:paraId="788B2F8A" w14:textId="77777777" w:rsidTr="00A077AF">
        <w:trPr>
          <w:trHeight w:hRule="exact" w:val="984"/>
          <w:jc w:val="center"/>
        </w:trPr>
        <w:tc>
          <w:tcPr>
            <w:tcW w:w="960" w:type="dxa"/>
            <w:vMerge/>
            <w:tcBorders>
              <w:left w:val="single" w:sz="4" w:space="0" w:color="auto"/>
              <w:bottom w:val="single" w:sz="4" w:space="0" w:color="auto"/>
            </w:tcBorders>
            <w:shd w:val="clear" w:color="auto" w:fill="FFFFFF"/>
          </w:tcPr>
          <w:p w14:paraId="73D1D094" w14:textId="77777777" w:rsidR="00D95C74" w:rsidRPr="0062070D" w:rsidRDefault="00D95C74" w:rsidP="00DF2751">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vAlign w:val="bottom"/>
          </w:tcPr>
          <w:p w14:paraId="533BB367" w14:textId="77777777" w:rsidR="00D95C74" w:rsidRPr="0062070D" w:rsidRDefault="00D95C74" w:rsidP="00DF2751">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tcPr>
          <w:p w14:paraId="70064DB4" w14:textId="77777777" w:rsidR="00D95C74" w:rsidRPr="00DF2751" w:rsidRDefault="00D95C74" w:rsidP="00D95C74">
            <w:pPr>
              <w:numPr>
                <w:ilvl w:val="0"/>
                <w:numId w:val="23"/>
              </w:numPr>
              <w:adjustRightInd w:val="0"/>
              <w:spacing w:after="0" w:line="240" w:lineRule="auto"/>
              <w:jc w:val="both"/>
              <w:rPr>
                <w:rFonts w:ascii="Times New Roman" w:eastAsia="SimSun" w:hAnsi="Times New Roman" w:cs="Times New Roman"/>
                <w:sz w:val="20"/>
                <w:szCs w:val="20"/>
                <w:lang w:eastAsia="ru-RU" w:bidi="ru-RU"/>
              </w:rPr>
            </w:pPr>
            <w:r w:rsidRPr="00DF2751">
              <w:rPr>
                <w:rFonts w:ascii="Times New Roman" w:eastAsia="SimSun" w:hAnsi="Times New Roman" w:cs="Times New Roman"/>
                <w:sz w:val="20"/>
                <w:szCs w:val="20"/>
                <w:lang w:eastAsia="ru-RU" w:bidi="ru-RU"/>
              </w:rPr>
              <w:t>Упоминает заседания, их частоту и охватываемые вопросы</w:t>
            </w:r>
          </w:p>
          <w:p w14:paraId="345E5727" w14:textId="3CDFED80" w:rsidR="00D95C74" w:rsidRPr="00DF2751" w:rsidRDefault="00D95C74" w:rsidP="00D95C74">
            <w:pPr>
              <w:numPr>
                <w:ilvl w:val="0"/>
                <w:numId w:val="23"/>
              </w:numPr>
              <w:adjustRightInd w:val="0"/>
              <w:spacing w:after="0" w:line="240" w:lineRule="auto"/>
              <w:jc w:val="both"/>
              <w:rPr>
                <w:rFonts w:ascii="Times New Roman" w:eastAsia="SimSun" w:hAnsi="Times New Roman" w:cs="Times New Roman"/>
                <w:sz w:val="20"/>
                <w:szCs w:val="20"/>
                <w:lang w:eastAsia="ru-RU" w:bidi="ru-RU"/>
              </w:rPr>
            </w:pPr>
            <w:r w:rsidRPr="00DF2751">
              <w:rPr>
                <w:rFonts w:ascii="Times New Roman" w:eastAsia="SimSun" w:hAnsi="Times New Roman" w:cs="Times New Roman"/>
                <w:sz w:val="20"/>
                <w:szCs w:val="20"/>
                <w:lang w:eastAsia="ru-RU" w:bidi="ru-RU"/>
              </w:rPr>
              <w:t>Документирует итоги заседаний в протоколах</w:t>
            </w:r>
          </w:p>
        </w:tc>
        <w:tc>
          <w:tcPr>
            <w:tcW w:w="907" w:type="dxa"/>
            <w:tcBorders>
              <w:top w:val="single" w:sz="4" w:space="0" w:color="auto"/>
              <w:left w:val="single" w:sz="4" w:space="0" w:color="auto"/>
              <w:bottom w:val="single" w:sz="4" w:space="0" w:color="auto"/>
            </w:tcBorders>
            <w:shd w:val="clear" w:color="auto" w:fill="FFFFFF"/>
          </w:tcPr>
          <w:p w14:paraId="224239C1" w14:textId="75A70BC2" w:rsidR="00D95C74" w:rsidRPr="00DF2751" w:rsidRDefault="00D95C74" w:rsidP="00DF2751">
            <w:pPr>
              <w:adjustRightInd w:val="0"/>
              <w:spacing w:after="0" w:line="240" w:lineRule="auto"/>
              <w:jc w:val="center"/>
              <w:rPr>
                <w:rFonts w:ascii="Times New Roman" w:eastAsia="SimSun" w:hAnsi="Times New Roman" w:cs="Times New Roman"/>
                <w:sz w:val="20"/>
                <w:szCs w:val="20"/>
                <w:lang w:val="de-DE" w:eastAsia="ru-RU" w:bidi="ru-RU"/>
              </w:rPr>
            </w:pPr>
            <w:r w:rsidRPr="00DF2751">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1AE58A2" w14:textId="247AFD86" w:rsidR="00D95C74" w:rsidRPr="00DF2751" w:rsidRDefault="00D95C74" w:rsidP="00DF2751">
            <w:pPr>
              <w:adjustRightInd w:val="0"/>
              <w:spacing w:after="0" w:line="240" w:lineRule="auto"/>
              <w:rPr>
                <w:rFonts w:ascii="Times New Roman" w:eastAsia="SimSun" w:hAnsi="Times New Roman" w:cs="Times New Roman"/>
                <w:sz w:val="20"/>
                <w:szCs w:val="20"/>
                <w:lang w:val="de-DE" w:eastAsia="ru-RU" w:bidi="ru-RU"/>
              </w:rPr>
            </w:pPr>
            <w:r w:rsidRPr="00DF2751">
              <w:rPr>
                <w:rFonts w:ascii="Times New Roman" w:eastAsia="SimSun" w:hAnsi="Times New Roman" w:cs="Times New Roman"/>
                <w:sz w:val="20"/>
                <w:szCs w:val="20"/>
                <w:lang w:val="de-DE" w:eastAsia="ru-RU" w:bidi="ru-RU"/>
              </w:rPr>
              <w:t>a), d)</w:t>
            </w:r>
          </w:p>
        </w:tc>
      </w:tr>
      <w:tr w:rsidR="00C62C1D" w:rsidRPr="00CD5F17" w14:paraId="6B2E53E8" w14:textId="77777777" w:rsidTr="00C62C1D">
        <w:trPr>
          <w:trHeight w:hRule="exact" w:val="1551"/>
          <w:jc w:val="center"/>
        </w:trPr>
        <w:tc>
          <w:tcPr>
            <w:tcW w:w="960" w:type="dxa"/>
            <w:tcBorders>
              <w:top w:val="single" w:sz="4" w:space="0" w:color="auto"/>
              <w:left w:val="single" w:sz="4" w:space="0" w:color="auto"/>
              <w:bottom w:val="single" w:sz="4" w:space="0" w:color="auto"/>
            </w:tcBorders>
            <w:shd w:val="clear" w:color="auto" w:fill="FFFFFF"/>
          </w:tcPr>
          <w:p w14:paraId="186CFA5C" w14:textId="63526C3C" w:rsidR="00C62C1D" w:rsidRPr="00C62C1D" w:rsidRDefault="00C62C1D" w:rsidP="00C62C1D">
            <w:pPr>
              <w:adjustRightInd w:val="0"/>
              <w:spacing w:after="0" w:line="240" w:lineRule="auto"/>
              <w:ind w:left="-12"/>
              <w:rPr>
                <w:rFonts w:ascii="Times New Roman" w:eastAsia="SimSun" w:hAnsi="Times New Roman" w:cs="Times New Roman"/>
                <w:sz w:val="20"/>
                <w:szCs w:val="20"/>
                <w:lang w:eastAsia="ru-RU" w:bidi="ru-RU"/>
              </w:rPr>
            </w:pPr>
            <w:r w:rsidRPr="00C62C1D">
              <w:rPr>
                <w:rFonts w:ascii="Times New Roman" w:eastAsia="SimSun" w:hAnsi="Times New Roman" w:cs="Times New Roman"/>
                <w:sz w:val="20"/>
                <w:szCs w:val="20"/>
                <w:lang w:val="de-DE" w:eastAsia="ru-RU" w:bidi="ru-RU"/>
              </w:rPr>
              <w:t>IP_40</w:t>
            </w:r>
          </w:p>
        </w:tc>
        <w:tc>
          <w:tcPr>
            <w:tcW w:w="1930" w:type="dxa"/>
            <w:tcBorders>
              <w:top w:val="single" w:sz="4" w:space="0" w:color="auto"/>
              <w:left w:val="single" w:sz="4" w:space="0" w:color="auto"/>
              <w:bottom w:val="single" w:sz="4" w:space="0" w:color="auto"/>
            </w:tcBorders>
            <w:shd w:val="clear" w:color="auto" w:fill="FFFFFF"/>
          </w:tcPr>
          <w:p w14:paraId="27CD6587" w14:textId="6C0F3607" w:rsidR="00C62C1D" w:rsidRPr="00C62C1D" w:rsidRDefault="00C62C1D" w:rsidP="00C62C1D">
            <w:pPr>
              <w:adjustRightInd w:val="0"/>
              <w:spacing w:after="0" w:line="240" w:lineRule="auto"/>
              <w:rPr>
                <w:rFonts w:ascii="Times New Roman" w:eastAsia="SimSun" w:hAnsi="Times New Roman" w:cs="Times New Roman"/>
                <w:sz w:val="20"/>
                <w:szCs w:val="20"/>
                <w:lang w:eastAsia="ru-RU" w:bidi="ru-RU"/>
              </w:rPr>
            </w:pPr>
            <w:r w:rsidRPr="00C62C1D">
              <w:rPr>
                <w:rFonts w:ascii="Times New Roman" w:eastAsia="SimSun" w:hAnsi="Times New Roman" w:cs="Times New Roman"/>
                <w:sz w:val="20"/>
                <w:szCs w:val="20"/>
                <w:lang w:eastAsia="ru-RU" w:bidi="ru-RU"/>
              </w:rPr>
              <w:t>Меры по итогам проверок, проведенных на заседаниях совета по стратегическому управлению данными</w:t>
            </w:r>
          </w:p>
        </w:tc>
        <w:tc>
          <w:tcPr>
            <w:tcW w:w="4561" w:type="dxa"/>
            <w:tcBorders>
              <w:top w:val="single" w:sz="4" w:space="0" w:color="auto"/>
              <w:left w:val="single" w:sz="4" w:space="0" w:color="auto"/>
              <w:bottom w:val="single" w:sz="4" w:space="0" w:color="auto"/>
            </w:tcBorders>
            <w:shd w:val="clear" w:color="auto" w:fill="FFFFFF"/>
          </w:tcPr>
          <w:p w14:paraId="0DBCB82C" w14:textId="1E988A87" w:rsidR="00C62C1D" w:rsidRPr="00C62C1D" w:rsidRDefault="00C62C1D" w:rsidP="00C62C1D">
            <w:pPr>
              <w:adjustRightInd w:val="0"/>
              <w:spacing w:after="0" w:line="240" w:lineRule="auto"/>
              <w:jc w:val="both"/>
              <w:rPr>
                <w:rFonts w:ascii="Times New Roman" w:eastAsia="SimSun" w:hAnsi="Times New Roman" w:cs="Times New Roman"/>
                <w:sz w:val="20"/>
                <w:szCs w:val="20"/>
                <w:lang w:eastAsia="ru-RU" w:bidi="ru-RU"/>
              </w:rPr>
            </w:pPr>
            <w:r w:rsidRPr="00C62C1D">
              <w:rPr>
                <w:rFonts w:ascii="Times New Roman" w:eastAsia="SimSun" w:hAnsi="Times New Roman" w:cs="Times New Roman"/>
                <w:sz w:val="20"/>
                <w:szCs w:val="20"/>
                <w:lang w:eastAsia="ru-RU" w:bidi="ru-RU"/>
              </w:rPr>
              <w:t>- Документирует обсуждения в рамках отчетов/проверок на заседаниях совета по стратегическому управлению данными и запланированные по их итогам действия</w:t>
            </w:r>
          </w:p>
        </w:tc>
        <w:tc>
          <w:tcPr>
            <w:tcW w:w="907" w:type="dxa"/>
            <w:tcBorders>
              <w:top w:val="single" w:sz="4" w:space="0" w:color="auto"/>
              <w:left w:val="single" w:sz="4" w:space="0" w:color="auto"/>
              <w:bottom w:val="single" w:sz="4" w:space="0" w:color="auto"/>
            </w:tcBorders>
            <w:shd w:val="clear" w:color="auto" w:fill="FFFFFF"/>
          </w:tcPr>
          <w:p w14:paraId="1BF23871" w14:textId="5D072ABE" w:rsidR="00C62C1D" w:rsidRPr="00C62C1D" w:rsidRDefault="00C62C1D" w:rsidP="00C62C1D">
            <w:pPr>
              <w:adjustRightInd w:val="0"/>
              <w:spacing w:after="0" w:line="240" w:lineRule="auto"/>
              <w:jc w:val="center"/>
              <w:rPr>
                <w:rFonts w:ascii="Times New Roman" w:eastAsia="SimSun" w:hAnsi="Times New Roman" w:cs="Times New Roman"/>
                <w:sz w:val="20"/>
                <w:szCs w:val="20"/>
                <w:lang w:val="de-DE" w:eastAsia="ru-RU" w:bidi="ru-RU"/>
              </w:rPr>
            </w:pPr>
            <w:r w:rsidRPr="00C62C1D">
              <w:rPr>
                <w:rFonts w:ascii="Times New Roman" w:eastAsia="SimSun" w:hAnsi="Times New Roman" w:cs="Times New Roman"/>
                <w:sz w:val="20"/>
                <w:szCs w:val="20"/>
                <w:lang w:val="de-DE" w:eastAsia="ru-RU" w:bidi="ru-RU"/>
              </w:rPr>
              <w:t>DMP3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66C1354" w14:textId="76FFA2B9" w:rsidR="00C62C1D" w:rsidRPr="00C62C1D" w:rsidRDefault="00C62C1D" w:rsidP="00C62C1D">
            <w:pPr>
              <w:adjustRightInd w:val="0"/>
              <w:spacing w:after="0" w:line="240" w:lineRule="auto"/>
              <w:rPr>
                <w:rFonts w:ascii="Times New Roman" w:eastAsia="SimSun" w:hAnsi="Times New Roman" w:cs="Times New Roman"/>
                <w:sz w:val="20"/>
                <w:szCs w:val="20"/>
                <w:lang w:val="de-DE" w:eastAsia="ru-RU" w:bidi="ru-RU"/>
              </w:rPr>
            </w:pPr>
            <w:r w:rsidRPr="00C62C1D">
              <w:rPr>
                <w:rFonts w:ascii="Times New Roman" w:eastAsia="SimSun" w:hAnsi="Times New Roman" w:cs="Times New Roman"/>
                <w:sz w:val="20"/>
                <w:szCs w:val="20"/>
                <w:lang w:val="de-DE" w:eastAsia="ru-RU" w:bidi="ru-RU"/>
              </w:rPr>
              <w:t>d)</w:t>
            </w:r>
          </w:p>
        </w:tc>
      </w:tr>
      <w:tr w:rsidR="003D3108" w:rsidRPr="00CD5F17" w14:paraId="0139BFAF" w14:textId="77777777" w:rsidTr="001A42CA">
        <w:trPr>
          <w:trHeight w:hRule="exact" w:val="1006"/>
          <w:jc w:val="center"/>
        </w:trPr>
        <w:tc>
          <w:tcPr>
            <w:tcW w:w="960" w:type="dxa"/>
            <w:tcBorders>
              <w:top w:val="single" w:sz="4" w:space="0" w:color="auto"/>
              <w:left w:val="single" w:sz="4" w:space="0" w:color="auto"/>
              <w:bottom w:val="single" w:sz="4" w:space="0" w:color="auto"/>
            </w:tcBorders>
            <w:shd w:val="clear" w:color="auto" w:fill="FFFFFF"/>
          </w:tcPr>
          <w:p w14:paraId="449F4F6C" w14:textId="4BA53735" w:rsidR="003D3108" w:rsidRPr="003D3108" w:rsidRDefault="003D3108" w:rsidP="003D3108">
            <w:pPr>
              <w:adjustRightInd w:val="0"/>
              <w:spacing w:after="0" w:line="240" w:lineRule="auto"/>
              <w:ind w:left="-12"/>
              <w:rPr>
                <w:rFonts w:ascii="Times New Roman" w:eastAsia="SimSun" w:hAnsi="Times New Roman" w:cs="Times New Roman"/>
                <w:sz w:val="20"/>
                <w:szCs w:val="20"/>
                <w:lang w:eastAsia="ru-RU" w:bidi="ru-RU"/>
              </w:rPr>
            </w:pPr>
            <w:r w:rsidRPr="00C62C1D">
              <w:rPr>
                <w:rFonts w:ascii="Times New Roman" w:eastAsia="SimSun" w:hAnsi="Times New Roman" w:cs="Times New Roman"/>
                <w:sz w:val="20"/>
                <w:szCs w:val="20"/>
                <w:lang w:val="de-DE" w:eastAsia="ru-RU" w:bidi="ru-RU"/>
              </w:rPr>
              <w:t>IP_4</w:t>
            </w:r>
            <w:r>
              <w:rPr>
                <w:rFonts w:ascii="Times New Roman" w:eastAsia="SimSun" w:hAnsi="Times New Roman" w:cs="Times New Roman"/>
                <w:sz w:val="20"/>
                <w:szCs w:val="20"/>
                <w:lang w:eastAsia="ru-RU" w:bidi="ru-RU"/>
              </w:rPr>
              <w:t>1</w:t>
            </w:r>
          </w:p>
        </w:tc>
        <w:tc>
          <w:tcPr>
            <w:tcW w:w="1930" w:type="dxa"/>
            <w:tcBorders>
              <w:top w:val="single" w:sz="4" w:space="0" w:color="auto"/>
              <w:left w:val="single" w:sz="4" w:space="0" w:color="auto"/>
              <w:bottom w:val="single" w:sz="4" w:space="0" w:color="auto"/>
            </w:tcBorders>
            <w:shd w:val="clear" w:color="auto" w:fill="FFFFFF"/>
          </w:tcPr>
          <w:p w14:paraId="2EB6AEBD" w14:textId="742FB796" w:rsidR="003D3108" w:rsidRPr="003D3108" w:rsidRDefault="003D3108" w:rsidP="003D3108">
            <w:pPr>
              <w:adjustRightInd w:val="0"/>
              <w:spacing w:after="0" w:line="240" w:lineRule="auto"/>
              <w:rPr>
                <w:rFonts w:ascii="Times New Roman" w:eastAsia="SimSun" w:hAnsi="Times New Roman" w:cs="Times New Roman"/>
                <w:sz w:val="20"/>
                <w:szCs w:val="20"/>
                <w:lang w:eastAsia="ru-RU" w:bidi="ru-RU"/>
              </w:rPr>
            </w:pPr>
            <w:proofErr w:type="spellStart"/>
            <w:r w:rsidRPr="003D3108">
              <w:rPr>
                <w:rFonts w:ascii="Times New Roman" w:eastAsia="SimSun" w:hAnsi="Times New Roman" w:cs="Times New Roman"/>
                <w:sz w:val="20"/>
                <w:szCs w:val="20"/>
                <w:lang w:val="de-DE" w:eastAsia="ru-RU" w:bidi="ru-RU"/>
              </w:rPr>
              <w:t>Материалы</w:t>
            </w:r>
            <w:proofErr w:type="spellEnd"/>
            <w:r w:rsidRPr="003D3108">
              <w:rPr>
                <w:rFonts w:ascii="Times New Roman" w:eastAsia="SimSun" w:hAnsi="Times New Roman" w:cs="Times New Roman"/>
                <w:sz w:val="20"/>
                <w:szCs w:val="20"/>
                <w:lang w:val="de-DE" w:eastAsia="ru-RU" w:bidi="ru-RU"/>
              </w:rPr>
              <w:t xml:space="preserve"> </w:t>
            </w:r>
            <w:proofErr w:type="spellStart"/>
            <w:r w:rsidRPr="003D3108">
              <w:rPr>
                <w:rFonts w:ascii="Times New Roman" w:eastAsia="SimSun" w:hAnsi="Times New Roman" w:cs="Times New Roman"/>
                <w:sz w:val="20"/>
                <w:szCs w:val="20"/>
                <w:lang w:val="de-DE" w:eastAsia="ru-RU" w:bidi="ru-RU"/>
              </w:rPr>
              <w:t>по</w:t>
            </w:r>
            <w:proofErr w:type="spellEnd"/>
            <w:r w:rsidRPr="003D3108">
              <w:rPr>
                <w:rFonts w:ascii="Times New Roman" w:eastAsia="SimSun" w:hAnsi="Times New Roman" w:cs="Times New Roman"/>
                <w:sz w:val="20"/>
                <w:szCs w:val="20"/>
                <w:lang w:val="de-DE" w:eastAsia="ru-RU" w:bidi="ru-RU"/>
              </w:rPr>
              <w:t xml:space="preserve"> </w:t>
            </w:r>
            <w:proofErr w:type="spellStart"/>
            <w:r w:rsidRPr="003D3108">
              <w:rPr>
                <w:rFonts w:ascii="Times New Roman" w:eastAsia="SimSun" w:hAnsi="Times New Roman" w:cs="Times New Roman"/>
                <w:sz w:val="20"/>
                <w:szCs w:val="20"/>
                <w:lang w:val="de-DE" w:eastAsia="ru-RU" w:bidi="ru-RU"/>
              </w:rPr>
              <w:t>анализу</w:t>
            </w:r>
            <w:proofErr w:type="spellEnd"/>
            <w:r w:rsidRPr="003D3108">
              <w:rPr>
                <w:rFonts w:ascii="Times New Roman" w:eastAsia="SimSun" w:hAnsi="Times New Roman" w:cs="Times New Roman"/>
                <w:sz w:val="20"/>
                <w:szCs w:val="20"/>
                <w:lang w:val="de-DE" w:eastAsia="ru-RU" w:bidi="ru-RU"/>
              </w:rPr>
              <w:t xml:space="preserve"> </w:t>
            </w:r>
            <w:proofErr w:type="spellStart"/>
            <w:r w:rsidRPr="003D3108">
              <w:rPr>
                <w:rFonts w:ascii="Times New Roman" w:eastAsia="SimSun" w:hAnsi="Times New Roman" w:cs="Times New Roman"/>
                <w:sz w:val="20"/>
                <w:szCs w:val="20"/>
                <w:lang w:val="de-DE" w:eastAsia="ru-RU" w:bidi="ru-RU"/>
              </w:rPr>
              <w:t>инструментов</w:t>
            </w:r>
            <w:proofErr w:type="spellEnd"/>
          </w:p>
        </w:tc>
        <w:tc>
          <w:tcPr>
            <w:tcW w:w="4561" w:type="dxa"/>
            <w:tcBorders>
              <w:top w:val="single" w:sz="4" w:space="0" w:color="auto"/>
              <w:left w:val="single" w:sz="4" w:space="0" w:color="auto"/>
              <w:bottom w:val="single" w:sz="4" w:space="0" w:color="auto"/>
            </w:tcBorders>
            <w:shd w:val="clear" w:color="auto" w:fill="FFFFFF"/>
          </w:tcPr>
          <w:p w14:paraId="315A4D98" w14:textId="65A2E8F4" w:rsidR="003D3108" w:rsidRPr="003D3108" w:rsidRDefault="003D3108" w:rsidP="003D3108">
            <w:pPr>
              <w:adjustRightInd w:val="0"/>
              <w:spacing w:after="0" w:line="240" w:lineRule="auto"/>
              <w:jc w:val="both"/>
              <w:rPr>
                <w:rFonts w:ascii="Times New Roman" w:eastAsia="SimSun" w:hAnsi="Times New Roman" w:cs="Times New Roman"/>
                <w:sz w:val="20"/>
                <w:szCs w:val="20"/>
                <w:lang w:eastAsia="ru-RU" w:bidi="ru-RU"/>
              </w:rPr>
            </w:pPr>
            <w:r w:rsidRPr="003D3108">
              <w:rPr>
                <w:rFonts w:ascii="Times New Roman" w:eastAsia="SimSun" w:hAnsi="Times New Roman" w:cs="Times New Roman"/>
                <w:sz w:val="20"/>
                <w:szCs w:val="20"/>
                <w:lang w:eastAsia="ru-RU" w:bidi="ru-RU"/>
              </w:rPr>
              <w:t>- Содержит материалы анализа различных инструментов анализа с указанием их преимуществ, ограничений, затрат, масштабируемости, функциональных возможностей и применимости</w:t>
            </w:r>
          </w:p>
        </w:tc>
        <w:tc>
          <w:tcPr>
            <w:tcW w:w="907" w:type="dxa"/>
            <w:tcBorders>
              <w:top w:val="single" w:sz="4" w:space="0" w:color="auto"/>
              <w:left w:val="single" w:sz="4" w:space="0" w:color="auto"/>
              <w:bottom w:val="single" w:sz="4" w:space="0" w:color="auto"/>
            </w:tcBorders>
            <w:shd w:val="clear" w:color="auto" w:fill="FFFFFF"/>
          </w:tcPr>
          <w:p w14:paraId="705F9E40" w14:textId="35CFD566" w:rsidR="003D3108" w:rsidRPr="003D3108" w:rsidRDefault="003D3108" w:rsidP="003D3108">
            <w:pPr>
              <w:adjustRightInd w:val="0"/>
              <w:spacing w:after="0" w:line="240" w:lineRule="auto"/>
              <w:jc w:val="center"/>
              <w:rPr>
                <w:rFonts w:ascii="Times New Roman" w:eastAsia="SimSun" w:hAnsi="Times New Roman" w:cs="Times New Roman"/>
                <w:sz w:val="20"/>
                <w:szCs w:val="20"/>
                <w:lang w:val="de-DE" w:eastAsia="ru-RU" w:bidi="ru-RU"/>
              </w:rPr>
            </w:pPr>
            <w:r w:rsidRPr="003D3108">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F46FBE2" w14:textId="013A6E18" w:rsidR="003D3108" w:rsidRPr="003D3108" w:rsidRDefault="003D3108" w:rsidP="003D3108">
            <w:pPr>
              <w:adjustRightInd w:val="0"/>
              <w:spacing w:after="0" w:line="240" w:lineRule="auto"/>
              <w:rPr>
                <w:rFonts w:ascii="Times New Roman" w:eastAsia="SimSun" w:hAnsi="Times New Roman" w:cs="Times New Roman"/>
                <w:sz w:val="20"/>
                <w:szCs w:val="20"/>
                <w:lang w:val="de-DE" w:eastAsia="ru-RU" w:bidi="ru-RU"/>
              </w:rPr>
            </w:pPr>
            <w:r w:rsidRPr="003D3108">
              <w:rPr>
                <w:rFonts w:ascii="Times New Roman" w:eastAsia="SimSun" w:hAnsi="Times New Roman" w:cs="Times New Roman"/>
                <w:sz w:val="20"/>
                <w:szCs w:val="20"/>
                <w:lang w:val="de-DE" w:eastAsia="ru-RU" w:bidi="ru-RU"/>
              </w:rPr>
              <w:t>а)</w:t>
            </w:r>
          </w:p>
        </w:tc>
      </w:tr>
    </w:tbl>
    <w:p w14:paraId="11FD3383" w14:textId="39ADECB3" w:rsidR="00F572E4" w:rsidRDefault="00F572E4"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DDF3A9E" w14:textId="77777777" w:rsidR="0081111D" w:rsidRPr="00701389" w:rsidRDefault="0081111D" w:rsidP="0081111D">
      <w:pPr>
        <w:spacing w:after="0" w:line="240" w:lineRule="auto"/>
        <w:ind w:firstLine="567"/>
        <w:jc w:val="center"/>
        <w:rPr>
          <w:rFonts w:ascii="Times New Roman" w:eastAsia="Times New Roman" w:hAnsi="Times New Roman" w:cs="Times New Roman"/>
          <w:i/>
          <w:iCs/>
          <w:color w:val="000000"/>
          <w:sz w:val="24"/>
          <w:szCs w:val="24"/>
          <w:lang w:eastAsia="ru-RU"/>
        </w:rPr>
      </w:pPr>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77D8BF00" w14:textId="77777777" w:rsidR="0081111D" w:rsidRPr="009B54EF" w:rsidRDefault="0081111D" w:rsidP="0081111D">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960"/>
        <w:gridCol w:w="1930"/>
        <w:gridCol w:w="4561"/>
        <w:gridCol w:w="907"/>
        <w:gridCol w:w="929"/>
      </w:tblGrid>
      <w:tr w:rsidR="0081111D" w:rsidRPr="00CD5F17" w14:paraId="119DAAFB" w14:textId="77777777" w:rsidTr="003F0DEC">
        <w:trPr>
          <w:trHeight w:hRule="exact" w:val="462"/>
          <w:jc w:val="center"/>
        </w:trPr>
        <w:tc>
          <w:tcPr>
            <w:tcW w:w="960" w:type="dxa"/>
            <w:tcBorders>
              <w:top w:val="single" w:sz="4" w:space="0" w:color="auto"/>
              <w:left w:val="single" w:sz="4" w:space="0" w:color="auto"/>
              <w:bottom w:val="double" w:sz="4" w:space="0" w:color="auto"/>
            </w:tcBorders>
            <w:shd w:val="clear" w:color="auto" w:fill="FFFFFF"/>
          </w:tcPr>
          <w:p w14:paraId="512449BA" w14:textId="77777777" w:rsidR="0081111D" w:rsidRPr="00CD5F17" w:rsidRDefault="0081111D" w:rsidP="00A077AF">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1930" w:type="dxa"/>
            <w:tcBorders>
              <w:top w:val="single" w:sz="4" w:space="0" w:color="auto"/>
              <w:left w:val="single" w:sz="4" w:space="0" w:color="auto"/>
              <w:bottom w:val="double" w:sz="4" w:space="0" w:color="auto"/>
            </w:tcBorders>
            <w:shd w:val="clear" w:color="auto" w:fill="FFFFFF"/>
          </w:tcPr>
          <w:p w14:paraId="782D3F9B" w14:textId="77777777" w:rsidR="0081111D" w:rsidRPr="00CD5F17" w:rsidRDefault="0081111D"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7AEE11BE" w14:textId="77777777" w:rsidR="0081111D" w:rsidRPr="00CD5F17" w:rsidRDefault="0081111D"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1A2BB0B8" w14:textId="77777777" w:rsidR="0081111D" w:rsidRPr="00CD5F17" w:rsidRDefault="0081111D"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19273EB7" w14:textId="77777777" w:rsidR="0081111D" w:rsidRPr="00CD5F17" w:rsidRDefault="0081111D"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6B19EE" w:rsidRPr="00CD5F17" w14:paraId="25CC5743" w14:textId="77777777" w:rsidTr="00A077AF">
        <w:trPr>
          <w:trHeight w:hRule="exact" w:val="280"/>
          <w:jc w:val="center"/>
        </w:trPr>
        <w:tc>
          <w:tcPr>
            <w:tcW w:w="960" w:type="dxa"/>
            <w:vMerge w:val="restart"/>
            <w:tcBorders>
              <w:top w:val="double" w:sz="4" w:space="0" w:color="auto"/>
              <w:left w:val="single" w:sz="4" w:space="0" w:color="auto"/>
            </w:tcBorders>
            <w:shd w:val="clear" w:color="auto" w:fill="FFFFFF"/>
          </w:tcPr>
          <w:p w14:paraId="68B51102" w14:textId="0BB9685B" w:rsidR="006B19EE" w:rsidRPr="0081111D" w:rsidRDefault="006B19EE" w:rsidP="006B19EE">
            <w:pPr>
              <w:adjustRightInd w:val="0"/>
              <w:spacing w:after="0" w:line="240" w:lineRule="auto"/>
              <w:ind w:left="-12"/>
              <w:rPr>
                <w:rFonts w:ascii="Times New Roman" w:eastAsia="SimSun" w:hAnsi="Times New Roman" w:cs="Times New Roman"/>
                <w:sz w:val="20"/>
                <w:szCs w:val="20"/>
                <w:lang w:eastAsia="ru-RU" w:bidi="ru-RU"/>
              </w:rPr>
            </w:pPr>
            <w:r w:rsidRPr="00EF4551">
              <w:rPr>
                <w:rFonts w:ascii="Times New Roman" w:eastAsia="SimSun" w:hAnsi="Times New Roman" w:cs="Times New Roman"/>
                <w:sz w:val="20"/>
                <w:szCs w:val="20"/>
                <w:lang w:val="de-DE" w:eastAsia="ru-RU" w:bidi="ru-RU"/>
              </w:rPr>
              <w:t>IP</w:t>
            </w:r>
            <w:r>
              <w:rPr>
                <w:rFonts w:ascii="Times New Roman" w:eastAsia="SimSun" w:hAnsi="Times New Roman" w:cs="Times New Roman"/>
                <w:sz w:val="20"/>
                <w:szCs w:val="20"/>
                <w:lang w:eastAsia="ru-RU" w:bidi="ru-RU"/>
              </w:rPr>
              <w:t>_42</w:t>
            </w:r>
          </w:p>
        </w:tc>
        <w:tc>
          <w:tcPr>
            <w:tcW w:w="1930" w:type="dxa"/>
            <w:vMerge w:val="restart"/>
            <w:tcBorders>
              <w:top w:val="double" w:sz="4" w:space="0" w:color="auto"/>
              <w:left w:val="single" w:sz="4" w:space="0" w:color="auto"/>
            </w:tcBorders>
            <w:shd w:val="clear" w:color="auto" w:fill="FFFFFF"/>
          </w:tcPr>
          <w:p w14:paraId="055A71EA" w14:textId="22D5A720" w:rsidR="006B19EE" w:rsidRPr="006B19EE" w:rsidRDefault="006B19EE" w:rsidP="006B19EE">
            <w:pPr>
              <w:adjustRightInd w:val="0"/>
              <w:spacing w:after="0" w:line="240" w:lineRule="auto"/>
              <w:rPr>
                <w:rFonts w:ascii="Times New Roman" w:eastAsia="SimSun" w:hAnsi="Times New Roman" w:cs="Times New Roman"/>
                <w:sz w:val="20"/>
                <w:szCs w:val="20"/>
                <w:lang w:eastAsia="ru-RU" w:bidi="ru-RU"/>
              </w:rPr>
            </w:pPr>
            <w:proofErr w:type="spellStart"/>
            <w:r w:rsidRPr="006B19EE">
              <w:rPr>
                <w:rFonts w:ascii="Times New Roman" w:eastAsia="SimSun" w:hAnsi="Times New Roman" w:cs="Times New Roman"/>
                <w:sz w:val="20"/>
                <w:szCs w:val="20"/>
                <w:lang w:val="de-DE" w:eastAsia="ru-RU" w:bidi="ru-RU"/>
              </w:rPr>
              <w:t>Архитектура</w:t>
            </w:r>
            <w:proofErr w:type="spellEnd"/>
            <w:r w:rsidRPr="006B19EE">
              <w:rPr>
                <w:rFonts w:ascii="Times New Roman" w:eastAsia="SimSun" w:hAnsi="Times New Roman" w:cs="Times New Roman"/>
                <w:sz w:val="20"/>
                <w:szCs w:val="20"/>
                <w:lang w:val="de-DE" w:eastAsia="ru-RU" w:bidi="ru-RU"/>
              </w:rPr>
              <w:t xml:space="preserve"> </w:t>
            </w:r>
            <w:proofErr w:type="spellStart"/>
            <w:r w:rsidRPr="006B19EE">
              <w:rPr>
                <w:rFonts w:ascii="Times New Roman" w:eastAsia="SimSun" w:hAnsi="Times New Roman" w:cs="Times New Roman"/>
                <w:sz w:val="20"/>
                <w:szCs w:val="20"/>
                <w:lang w:val="de-DE" w:eastAsia="ru-RU" w:bidi="ru-RU"/>
              </w:rPr>
              <w:t>аналитики</w:t>
            </w:r>
            <w:proofErr w:type="spellEnd"/>
            <w:r w:rsidRPr="006B19EE">
              <w:rPr>
                <w:rFonts w:ascii="Times New Roman" w:eastAsia="SimSun" w:hAnsi="Times New Roman" w:cs="Times New Roman"/>
                <w:sz w:val="20"/>
                <w:szCs w:val="20"/>
                <w:lang w:val="de-DE" w:eastAsia="ru-RU" w:bidi="ru-RU"/>
              </w:rPr>
              <w:t xml:space="preserve"> </w:t>
            </w:r>
            <w:proofErr w:type="spellStart"/>
            <w:r w:rsidRPr="006B19EE">
              <w:rPr>
                <w:rFonts w:ascii="Times New Roman" w:eastAsia="SimSun" w:hAnsi="Times New Roman" w:cs="Times New Roman"/>
                <w:sz w:val="20"/>
                <w:szCs w:val="20"/>
                <w:lang w:val="de-DE" w:eastAsia="ru-RU" w:bidi="ru-RU"/>
              </w:rPr>
              <w:t>больших</w:t>
            </w:r>
            <w:proofErr w:type="spellEnd"/>
            <w:r w:rsidRPr="006B19EE">
              <w:rPr>
                <w:rFonts w:ascii="Times New Roman" w:eastAsia="SimSun" w:hAnsi="Times New Roman" w:cs="Times New Roman"/>
                <w:sz w:val="20"/>
                <w:szCs w:val="20"/>
                <w:lang w:val="de-DE" w:eastAsia="ru-RU" w:bidi="ru-RU"/>
              </w:rPr>
              <w:t xml:space="preserve"> </w:t>
            </w:r>
            <w:proofErr w:type="spellStart"/>
            <w:r w:rsidRPr="006B19EE">
              <w:rPr>
                <w:rFonts w:ascii="Times New Roman" w:eastAsia="SimSun" w:hAnsi="Times New Roman" w:cs="Times New Roman"/>
                <w:sz w:val="20"/>
                <w:szCs w:val="20"/>
                <w:lang w:val="de-DE" w:eastAsia="ru-RU" w:bidi="ru-RU"/>
              </w:rPr>
              <w:t>данных</w:t>
            </w:r>
            <w:proofErr w:type="spellEnd"/>
          </w:p>
        </w:tc>
        <w:tc>
          <w:tcPr>
            <w:tcW w:w="4561" w:type="dxa"/>
            <w:vMerge w:val="restart"/>
            <w:tcBorders>
              <w:top w:val="double" w:sz="4" w:space="0" w:color="auto"/>
              <w:left w:val="single" w:sz="4" w:space="0" w:color="auto"/>
            </w:tcBorders>
            <w:shd w:val="clear" w:color="auto" w:fill="FFFFFF"/>
          </w:tcPr>
          <w:p w14:paraId="79D0DEF8" w14:textId="797935C9" w:rsidR="006B19EE" w:rsidRPr="006B19EE" w:rsidRDefault="006B19EE" w:rsidP="006B19EE">
            <w:pPr>
              <w:adjustRightInd w:val="0"/>
              <w:spacing w:after="0" w:line="240" w:lineRule="auto"/>
              <w:jc w:val="both"/>
              <w:rPr>
                <w:rFonts w:ascii="Times New Roman" w:eastAsia="SimSun" w:hAnsi="Times New Roman" w:cs="Times New Roman"/>
                <w:sz w:val="20"/>
                <w:szCs w:val="20"/>
                <w:lang w:eastAsia="ru-RU" w:bidi="ru-RU"/>
              </w:rPr>
            </w:pPr>
            <w:r w:rsidRPr="006B19EE">
              <w:rPr>
                <w:rFonts w:ascii="Times New Roman" w:eastAsia="SimSun" w:hAnsi="Times New Roman" w:cs="Times New Roman"/>
                <w:sz w:val="20"/>
                <w:szCs w:val="20"/>
                <w:lang w:eastAsia="ru-RU" w:bidi="ru-RU"/>
              </w:rPr>
              <w:t>- Определяет архитектуру аналитики больших данных</w:t>
            </w:r>
          </w:p>
        </w:tc>
        <w:tc>
          <w:tcPr>
            <w:tcW w:w="907" w:type="dxa"/>
            <w:tcBorders>
              <w:top w:val="single" w:sz="4" w:space="0" w:color="auto"/>
              <w:left w:val="single" w:sz="4" w:space="0" w:color="auto"/>
              <w:bottom w:val="single" w:sz="4" w:space="0" w:color="auto"/>
            </w:tcBorders>
            <w:shd w:val="clear" w:color="auto" w:fill="FFFFFF"/>
            <w:vAlign w:val="bottom"/>
          </w:tcPr>
          <w:p w14:paraId="5D06BC70" w14:textId="5D521C00" w:rsidR="006B19EE" w:rsidRPr="006B19EE" w:rsidRDefault="006B19EE" w:rsidP="006B19EE">
            <w:pPr>
              <w:adjustRightInd w:val="0"/>
              <w:spacing w:after="0" w:line="240" w:lineRule="auto"/>
              <w:jc w:val="center"/>
              <w:rPr>
                <w:rFonts w:ascii="Times New Roman" w:eastAsia="SimSun" w:hAnsi="Times New Roman" w:cs="Times New Roman"/>
                <w:sz w:val="20"/>
                <w:szCs w:val="20"/>
                <w:lang w:val="de-DE" w:eastAsia="ru-RU" w:bidi="ru-RU"/>
              </w:rPr>
            </w:pPr>
            <w:r w:rsidRPr="006B19EE">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67807B3" w14:textId="7A0CB2A6" w:rsidR="006B19EE" w:rsidRPr="00EF4551" w:rsidRDefault="00706AAB" w:rsidP="006B19EE">
            <w:pPr>
              <w:adjustRightInd w:val="0"/>
              <w:spacing w:after="0" w:line="240" w:lineRule="auto"/>
              <w:rPr>
                <w:rFonts w:ascii="Times New Roman" w:eastAsia="SimSun" w:hAnsi="Times New Roman" w:cs="Times New Roman"/>
                <w:sz w:val="20"/>
                <w:szCs w:val="20"/>
                <w:lang w:val="de-DE" w:eastAsia="ru-RU" w:bidi="ru-RU"/>
              </w:rPr>
            </w:pPr>
            <w:r w:rsidRPr="00706AAB">
              <w:rPr>
                <w:rFonts w:ascii="Times New Roman" w:eastAsia="SimSun" w:hAnsi="Times New Roman" w:cs="Times New Roman"/>
                <w:sz w:val="20"/>
                <w:szCs w:val="20"/>
                <w:lang w:val="de-DE" w:eastAsia="ru-RU" w:bidi="ru-RU"/>
              </w:rPr>
              <w:t>c)</w:t>
            </w:r>
          </w:p>
        </w:tc>
      </w:tr>
      <w:tr w:rsidR="006B19EE" w:rsidRPr="00CD5F17" w14:paraId="2B7B1D63" w14:textId="77777777" w:rsidTr="00A077AF">
        <w:trPr>
          <w:trHeight w:hRule="exact" w:val="264"/>
          <w:jc w:val="center"/>
        </w:trPr>
        <w:tc>
          <w:tcPr>
            <w:tcW w:w="960" w:type="dxa"/>
            <w:vMerge/>
            <w:tcBorders>
              <w:left w:val="single" w:sz="4" w:space="0" w:color="auto"/>
            </w:tcBorders>
            <w:shd w:val="clear" w:color="auto" w:fill="FFFFFF"/>
          </w:tcPr>
          <w:p w14:paraId="2B3C7B22" w14:textId="77777777" w:rsidR="006B19EE" w:rsidRPr="007F7A5B" w:rsidRDefault="006B19EE" w:rsidP="006B19EE">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tcPr>
          <w:p w14:paraId="4A4CA05E" w14:textId="77777777" w:rsidR="006B19EE" w:rsidRPr="007F7A5B" w:rsidRDefault="006B19EE" w:rsidP="006B19EE">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78B107E4" w14:textId="77777777" w:rsidR="006B19EE" w:rsidRPr="007F7A5B" w:rsidRDefault="006B19EE" w:rsidP="006B19EE">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3A88BC8D" w14:textId="32092370" w:rsidR="006B19EE" w:rsidRPr="006B19EE" w:rsidRDefault="006B19EE" w:rsidP="006B19EE">
            <w:pPr>
              <w:adjustRightInd w:val="0"/>
              <w:spacing w:after="0" w:line="240" w:lineRule="auto"/>
              <w:jc w:val="center"/>
              <w:rPr>
                <w:rFonts w:ascii="Times New Roman" w:eastAsia="SimSun" w:hAnsi="Times New Roman" w:cs="Times New Roman"/>
                <w:sz w:val="20"/>
                <w:szCs w:val="20"/>
                <w:lang w:val="de-DE" w:eastAsia="ru-RU" w:bidi="ru-RU"/>
              </w:rPr>
            </w:pPr>
            <w:r w:rsidRPr="006B19EE">
              <w:rPr>
                <w:rFonts w:ascii="Times New Roman" w:eastAsia="SimSun" w:hAnsi="Times New Roman" w:cs="Times New Roman"/>
                <w:sz w:val="20"/>
                <w:szCs w:val="20"/>
                <w:lang w:val="de-DE" w:eastAsia="ru-RU" w:bidi="ru-RU"/>
              </w:rPr>
              <w:t>ADP2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2AB6377A" w14:textId="14E3F8AC" w:rsidR="006B19EE" w:rsidRPr="00EF4551" w:rsidRDefault="00706AAB" w:rsidP="006B19EE">
            <w:pPr>
              <w:adjustRightInd w:val="0"/>
              <w:spacing w:after="0" w:line="240" w:lineRule="auto"/>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b</w:t>
            </w:r>
            <w:r w:rsidRPr="00C96A79">
              <w:rPr>
                <w:rFonts w:ascii="Times New Roman" w:eastAsia="SimSun" w:hAnsi="Times New Roman" w:cs="Times New Roman"/>
                <w:sz w:val="20"/>
                <w:szCs w:val="20"/>
                <w:lang w:val="de-DE" w:eastAsia="ru-RU" w:bidi="ru-RU"/>
              </w:rPr>
              <w:t>)</w:t>
            </w:r>
          </w:p>
        </w:tc>
      </w:tr>
      <w:tr w:rsidR="006B19EE" w:rsidRPr="00CD5F17" w14:paraId="361571B7" w14:textId="77777777" w:rsidTr="00A077AF">
        <w:trPr>
          <w:trHeight w:hRule="exact" w:val="267"/>
          <w:jc w:val="center"/>
        </w:trPr>
        <w:tc>
          <w:tcPr>
            <w:tcW w:w="960" w:type="dxa"/>
            <w:vMerge/>
            <w:tcBorders>
              <w:left w:val="single" w:sz="4" w:space="0" w:color="auto"/>
            </w:tcBorders>
            <w:shd w:val="clear" w:color="auto" w:fill="FFFFFF"/>
          </w:tcPr>
          <w:p w14:paraId="2D231F2E" w14:textId="77777777" w:rsidR="006B19EE" w:rsidRPr="0062070D" w:rsidRDefault="006B19EE" w:rsidP="006B19EE">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376FF4BD" w14:textId="77777777" w:rsidR="006B19EE" w:rsidRPr="0062070D" w:rsidRDefault="006B19EE" w:rsidP="006B19EE">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5D0CC602" w14:textId="77777777" w:rsidR="006B19EE" w:rsidRPr="0062070D" w:rsidRDefault="006B19EE" w:rsidP="006B19EE">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4E152247" w14:textId="23A147B2" w:rsidR="006B19EE" w:rsidRPr="006B19EE" w:rsidRDefault="006B19EE" w:rsidP="006B19EE">
            <w:pPr>
              <w:adjustRightInd w:val="0"/>
              <w:spacing w:after="0" w:line="240" w:lineRule="auto"/>
              <w:jc w:val="center"/>
              <w:rPr>
                <w:rFonts w:ascii="Times New Roman" w:eastAsia="SimSun" w:hAnsi="Times New Roman" w:cs="Times New Roman"/>
                <w:sz w:val="20"/>
                <w:szCs w:val="20"/>
                <w:lang w:val="de-DE" w:eastAsia="ru-RU" w:bidi="ru-RU"/>
              </w:rPr>
            </w:pPr>
            <w:r w:rsidRPr="006B19EE">
              <w:rPr>
                <w:rFonts w:ascii="Times New Roman" w:eastAsia="SimSun" w:hAnsi="Times New Roman" w:cs="Times New Roman"/>
                <w:sz w:val="20"/>
                <w:szCs w:val="20"/>
                <w:lang w:val="de-DE" w:eastAsia="ru-RU" w:bidi="ru-RU"/>
              </w:rPr>
              <w:t>ADP2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1BD0D8AF" w14:textId="6E20EDA1" w:rsidR="006B19EE" w:rsidRPr="00EF4551" w:rsidRDefault="00AB36C2" w:rsidP="006B19EE">
            <w:pPr>
              <w:adjustRightInd w:val="0"/>
              <w:spacing w:after="0" w:line="240" w:lineRule="auto"/>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b</w:t>
            </w:r>
            <w:r w:rsidRPr="00C96A79">
              <w:rPr>
                <w:rFonts w:ascii="Times New Roman" w:eastAsia="SimSun" w:hAnsi="Times New Roman" w:cs="Times New Roman"/>
                <w:sz w:val="20"/>
                <w:szCs w:val="20"/>
                <w:lang w:val="de-DE" w:eastAsia="ru-RU" w:bidi="ru-RU"/>
              </w:rPr>
              <w:t>)</w:t>
            </w:r>
          </w:p>
        </w:tc>
      </w:tr>
      <w:tr w:rsidR="006B19EE" w:rsidRPr="00CD5F17" w14:paraId="7910F105" w14:textId="77777777" w:rsidTr="00A077AF">
        <w:trPr>
          <w:trHeight w:hRule="exact" w:val="267"/>
          <w:jc w:val="center"/>
        </w:trPr>
        <w:tc>
          <w:tcPr>
            <w:tcW w:w="960" w:type="dxa"/>
            <w:vMerge/>
            <w:tcBorders>
              <w:left w:val="single" w:sz="4" w:space="0" w:color="auto"/>
            </w:tcBorders>
            <w:shd w:val="clear" w:color="auto" w:fill="FFFFFF"/>
          </w:tcPr>
          <w:p w14:paraId="6FB83F89" w14:textId="77777777" w:rsidR="006B19EE" w:rsidRPr="0062070D" w:rsidRDefault="006B19EE" w:rsidP="006B19EE">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vAlign w:val="bottom"/>
          </w:tcPr>
          <w:p w14:paraId="0A6A649B" w14:textId="77777777" w:rsidR="006B19EE" w:rsidRPr="0062070D" w:rsidRDefault="006B19EE" w:rsidP="006B19EE">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2EA24F46" w14:textId="77777777" w:rsidR="006B19EE" w:rsidRPr="0062070D" w:rsidRDefault="006B19EE" w:rsidP="006B19EE">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23C7F66A" w14:textId="7D48407E" w:rsidR="006B19EE" w:rsidRPr="006B19EE" w:rsidRDefault="006B19EE" w:rsidP="006B19EE">
            <w:pPr>
              <w:adjustRightInd w:val="0"/>
              <w:spacing w:after="0" w:line="240" w:lineRule="auto"/>
              <w:jc w:val="center"/>
              <w:rPr>
                <w:rFonts w:ascii="Times New Roman" w:eastAsia="SimSun" w:hAnsi="Times New Roman" w:cs="Times New Roman"/>
                <w:sz w:val="20"/>
                <w:szCs w:val="20"/>
                <w:lang w:val="de-DE" w:eastAsia="ru-RU" w:bidi="ru-RU"/>
              </w:rPr>
            </w:pPr>
            <w:r w:rsidRPr="006B19EE">
              <w:rPr>
                <w:rFonts w:ascii="Times New Roman" w:eastAsia="SimSun" w:hAnsi="Times New Roman" w:cs="Times New Roman"/>
                <w:sz w:val="20"/>
                <w:szCs w:val="20"/>
                <w:lang w:val="de-DE" w:eastAsia="ru-RU" w:bidi="ru-RU"/>
              </w:rPr>
              <w:t>TIP1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49450D02" w14:textId="155A566B" w:rsidR="006B19EE" w:rsidRPr="00EF4551" w:rsidRDefault="00AB36C2" w:rsidP="006B19EE">
            <w:pPr>
              <w:adjustRightInd w:val="0"/>
              <w:spacing w:after="0" w:line="240" w:lineRule="auto"/>
              <w:rPr>
                <w:rFonts w:ascii="Times New Roman" w:eastAsia="SimSun" w:hAnsi="Times New Roman" w:cs="Times New Roman"/>
                <w:sz w:val="20"/>
                <w:szCs w:val="20"/>
                <w:lang w:val="de-DE" w:eastAsia="ru-RU" w:bidi="ru-RU"/>
              </w:rPr>
            </w:pPr>
            <w:r w:rsidRPr="00AB36C2">
              <w:rPr>
                <w:rFonts w:ascii="Times New Roman" w:eastAsia="SimSun" w:hAnsi="Times New Roman" w:cs="Times New Roman"/>
                <w:sz w:val="20"/>
                <w:szCs w:val="20"/>
                <w:lang w:val="de-DE" w:eastAsia="ru-RU" w:bidi="ru-RU"/>
              </w:rPr>
              <w:t>а)</w:t>
            </w:r>
          </w:p>
        </w:tc>
      </w:tr>
      <w:tr w:rsidR="00AB36C2" w:rsidRPr="00CD5F17" w14:paraId="72FA48A2" w14:textId="77777777" w:rsidTr="001C32B8">
        <w:trPr>
          <w:trHeight w:hRule="exact" w:val="267"/>
          <w:jc w:val="center"/>
        </w:trPr>
        <w:tc>
          <w:tcPr>
            <w:tcW w:w="960" w:type="dxa"/>
            <w:vMerge/>
            <w:tcBorders>
              <w:left w:val="single" w:sz="4" w:space="0" w:color="auto"/>
              <w:bottom w:val="single" w:sz="4" w:space="0" w:color="auto"/>
            </w:tcBorders>
            <w:shd w:val="clear" w:color="auto" w:fill="FFFFFF"/>
          </w:tcPr>
          <w:p w14:paraId="19FB5138" w14:textId="77777777" w:rsidR="00AB36C2" w:rsidRPr="0062070D" w:rsidRDefault="00AB36C2" w:rsidP="00AB36C2">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vAlign w:val="bottom"/>
          </w:tcPr>
          <w:p w14:paraId="59678352" w14:textId="77777777" w:rsidR="00AB36C2" w:rsidRPr="0062070D" w:rsidRDefault="00AB36C2" w:rsidP="00AB36C2">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tcPr>
          <w:p w14:paraId="7325C08B" w14:textId="77777777" w:rsidR="00AB36C2" w:rsidRPr="0062070D" w:rsidRDefault="00AB36C2" w:rsidP="00AB36C2">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0A5899F2" w14:textId="57DF10E4" w:rsidR="00AB36C2" w:rsidRPr="006B19EE" w:rsidRDefault="00AB36C2" w:rsidP="00AB36C2">
            <w:pPr>
              <w:adjustRightInd w:val="0"/>
              <w:spacing w:after="0" w:line="240" w:lineRule="auto"/>
              <w:jc w:val="center"/>
              <w:rPr>
                <w:rFonts w:ascii="Times New Roman" w:eastAsia="SimSun" w:hAnsi="Times New Roman" w:cs="Times New Roman"/>
                <w:sz w:val="20"/>
                <w:szCs w:val="20"/>
                <w:lang w:val="de-DE" w:eastAsia="ru-RU" w:bidi="ru-RU"/>
              </w:rPr>
            </w:pPr>
            <w:r w:rsidRPr="006B19EE">
              <w:rPr>
                <w:rFonts w:ascii="Times New Roman" w:eastAsia="SimSun" w:hAnsi="Times New Roman" w:cs="Times New Roman"/>
                <w:sz w:val="20"/>
                <w:szCs w:val="20"/>
                <w:lang w:val="de-DE" w:eastAsia="ru-RU" w:bidi="ru-RU"/>
              </w:rPr>
              <w:t>TIP2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04169FBA" w14:textId="0A77D725" w:rsidR="00AB36C2" w:rsidRPr="00EF4551" w:rsidRDefault="00AB36C2" w:rsidP="00AB36C2">
            <w:pPr>
              <w:adjustRightInd w:val="0"/>
              <w:spacing w:after="0" w:line="240" w:lineRule="auto"/>
              <w:rPr>
                <w:rFonts w:ascii="Times New Roman" w:eastAsia="SimSun" w:hAnsi="Times New Roman" w:cs="Times New Roman"/>
                <w:sz w:val="20"/>
                <w:szCs w:val="20"/>
                <w:lang w:val="de-DE" w:eastAsia="ru-RU" w:bidi="ru-RU"/>
              </w:rPr>
            </w:pPr>
            <w:r w:rsidRPr="00F115A0">
              <w:rPr>
                <w:rFonts w:ascii="Times New Roman" w:eastAsia="SimSun" w:hAnsi="Times New Roman" w:cs="Times New Roman"/>
                <w:sz w:val="20"/>
                <w:szCs w:val="20"/>
                <w:lang w:val="de-DE" w:eastAsia="ru-RU" w:bidi="ru-RU"/>
              </w:rPr>
              <w:t>а), b), с)</w:t>
            </w:r>
          </w:p>
        </w:tc>
      </w:tr>
      <w:tr w:rsidR="007A240F" w:rsidRPr="00CD5F17" w14:paraId="44D1310C" w14:textId="77777777" w:rsidTr="00A077AF">
        <w:trPr>
          <w:trHeight w:val="1023"/>
          <w:jc w:val="center"/>
        </w:trPr>
        <w:tc>
          <w:tcPr>
            <w:tcW w:w="960" w:type="dxa"/>
            <w:tcBorders>
              <w:top w:val="single" w:sz="4" w:space="0" w:color="auto"/>
              <w:left w:val="single" w:sz="4" w:space="0" w:color="auto"/>
              <w:bottom w:val="single" w:sz="4" w:space="0" w:color="auto"/>
            </w:tcBorders>
            <w:shd w:val="clear" w:color="auto" w:fill="FFFFFF"/>
            <w:vAlign w:val="center"/>
          </w:tcPr>
          <w:p w14:paraId="496BFB01" w14:textId="09A06455" w:rsidR="007A240F" w:rsidRPr="0062070D" w:rsidRDefault="007A240F" w:rsidP="007A240F">
            <w:pPr>
              <w:adjustRightInd w:val="0"/>
              <w:spacing w:after="0" w:line="240" w:lineRule="auto"/>
              <w:ind w:left="-12"/>
              <w:rPr>
                <w:rFonts w:ascii="Times New Roman" w:eastAsia="SimSun" w:hAnsi="Times New Roman" w:cs="Times New Roman"/>
                <w:sz w:val="20"/>
                <w:szCs w:val="20"/>
                <w:lang w:eastAsia="ru-RU" w:bidi="ru-RU"/>
              </w:rPr>
            </w:pPr>
            <w:r w:rsidRPr="00F115A0">
              <w:rPr>
                <w:rFonts w:ascii="Times New Roman" w:eastAsia="SimSun" w:hAnsi="Times New Roman" w:cs="Times New Roman"/>
                <w:sz w:val="20"/>
                <w:szCs w:val="20"/>
                <w:lang w:eastAsia="ru-RU" w:bidi="ru-RU"/>
              </w:rPr>
              <w:t>IP_</w:t>
            </w:r>
            <w:r>
              <w:rPr>
                <w:rFonts w:ascii="Times New Roman" w:eastAsia="SimSun" w:hAnsi="Times New Roman" w:cs="Times New Roman"/>
                <w:sz w:val="20"/>
                <w:szCs w:val="20"/>
                <w:lang w:eastAsia="ru-RU" w:bidi="ru-RU"/>
              </w:rPr>
              <w:t>43</w:t>
            </w:r>
          </w:p>
        </w:tc>
        <w:tc>
          <w:tcPr>
            <w:tcW w:w="1930" w:type="dxa"/>
            <w:tcBorders>
              <w:top w:val="single" w:sz="4" w:space="0" w:color="auto"/>
              <w:left w:val="single" w:sz="4" w:space="0" w:color="auto"/>
              <w:bottom w:val="single" w:sz="4" w:space="0" w:color="auto"/>
            </w:tcBorders>
            <w:shd w:val="clear" w:color="auto" w:fill="FFFFFF"/>
          </w:tcPr>
          <w:p w14:paraId="4E8939D7" w14:textId="516C887D" w:rsidR="007A240F" w:rsidRPr="007A240F" w:rsidRDefault="007A240F" w:rsidP="007A240F">
            <w:pPr>
              <w:adjustRightInd w:val="0"/>
              <w:spacing w:after="0" w:line="240" w:lineRule="auto"/>
              <w:rPr>
                <w:rFonts w:ascii="Times New Roman" w:eastAsia="SimSun" w:hAnsi="Times New Roman" w:cs="Times New Roman"/>
                <w:sz w:val="20"/>
                <w:szCs w:val="20"/>
                <w:lang w:eastAsia="ru-RU" w:bidi="ru-RU"/>
              </w:rPr>
            </w:pPr>
            <w:r w:rsidRPr="007A240F">
              <w:rPr>
                <w:rFonts w:ascii="Times New Roman" w:eastAsia="SimSun" w:hAnsi="Times New Roman" w:cs="Times New Roman"/>
                <w:sz w:val="20"/>
                <w:szCs w:val="20"/>
                <w:lang w:eastAsia="ru-RU" w:bidi="ru-RU"/>
              </w:rPr>
              <w:t>Сведения о лицензиях на инструменты</w:t>
            </w:r>
          </w:p>
        </w:tc>
        <w:tc>
          <w:tcPr>
            <w:tcW w:w="4561" w:type="dxa"/>
            <w:tcBorders>
              <w:top w:val="single" w:sz="4" w:space="0" w:color="auto"/>
              <w:left w:val="single" w:sz="4" w:space="0" w:color="auto"/>
              <w:bottom w:val="single" w:sz="4" w:space="0" w:color="auto"/>
            </w:tcBorders>
            <w:shd w:val="clear" w:color="auto" w:fill="FFFFFF"/>
            <w:vAlign w:val="bottom"/>
          </w:tcPr>
          <w:p w14:paraId="017CDD34" w14:textId="4BBD003F" w:rsidR="007A240F" w:rsidRPr="007A240F" w:rsidRDefault="007A240F" w:rsidP="007A240F">
            <w:pPr>
              <w:adjustRightInd w:val="0"/>
              <w:spacing w:after="0" w:line="240" w:lineRule="auto"/>
              <w:jc w:val="both"/>
              <w:rPr>
                <w:rFonts w:ascii="Times New Roman" w:eastAsia="SimSun" w:hAnsi="Times New Roman" w:cs="Times New Roman"/>
                <w:sz w:val="20"/>
                <w:szCs w:val="20"/>
                <w:lang w:eastAsia="ru-RU" w:bidi="ru-RU"/>
              </w:rPr>
            </w:pPr>
            <w:r w:rsidRPr="007A240F">
              <w:rPr>
                <w:rFonts w:ascii="Times New Roman" w:eastAsia="SimSun" w:hAnsi="Times New Roman" w:cs="Times New Roman"/>
                <w:sz w:val="20"/>
                <w:szCs w:val="20"/>
                <w:lang w:eastAsia="ru-RU" w:bidi="ru-RU"/>
              </w:rPr>
              <w:t>- Документирует информацию из репозитория сведений о закупке инструментов и лицензиях на их установку и использование, включая даты, срок действия, информацию об источнике и контактную информацию</w:t>
            </w:r>
          </w:p>
        </w:tc>
        <w:tc>
          <w:tcPr>
            <w:tcW w:w="907" w:type="dxa"/>
            <w:tcBorders>
              <w:top w:val="single" w:sz="4" w:space="0" w:color="auto"/>
              <w:left w:val="single" w:sz="4" w:space="0" w:color="auto"/>
              <w:bottom w:val="single" w:sz="4" w:space="0" w:color="auto"/>
            </w:tcBorders>
            <w:shd w:val="clear" w:color="auto" w:fill="FFFFFF"/>
          </w:tcPr>
          <w:p w14:paraId="2E3EBD2D" w14:textId="2CBF4CC0" w:rsidR="007A240F" w:rsidRPr="007A240F" w:rsidRDefault="007A240F" w:rsidP="007A240F">
            <w:pPr>
              <w:adjustRightInd w:val="0"/>
              <w:spacing w:after="0" w:line="240" w:lineRule="auto"/>
              <w:jc w:val="center"/>
              <w:rPr>
                <w:rFonts w:ascii="Times New Roman" w:eastAsia="SimSun" w:hAnsi="Times New Roman" w:cs="Times New Roman"/>
                <w:sz w:val="20"/>
                <w:szCs w:val="20"/>
                <w:lang w:val="de-DE" w:eastAsia="ru-RU" w:bidi="ru-RU"/>
              </w:rPr>
            </w:pPr>
            <w:r w:rsidRPr="007A240F">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7E09460C" w14:textId="3664B5F6" w:rsidR="007A240F" w:rsidRPr="00F115A0" w:rsidRDefault="007A240F" w:rsidP="007A240F">
            <w:pPr>
              <w:adjustRightInd w:val="0"/>
              <w:spacing w:after="0" w:line="240" w:lineRule="auto"/>
              <w:rPr>
                <w:rFonts w:ascii="Times New Roman" w:eastAsia="SimSun" w:hAnsi="Times New Roman" w:cs="Times New Roman"/>
                <w:sz w:val="20"/>
                <w:szCs w:val="20"/>
                <w:lang w:val="de-DE" w:eastAsia="ru-RU" w:bidi="ru-RU"/>
              </w:rPr>
            </w:pPr>
            <w:r w:rsidRPr="00043A87">
              <w:rPr>
                <w:rFonts w:ascii="Times New Roman" w:eastAsia="SimSun" w:hAnsi="Times New Roman" w:cs="Times New Roman"/>
                <w:sz w:val="20"/>
                <w:szCs w:val="20"/>
                <w:lang w:val="de-DE" w:eastAsia="ru-RU" w:bidi="ru-RU"/>
              </w:rPr>
              <w:t>b</w:t>
            </w:r>
            <w:r w:rsidRPr="00C96A79">
              <w:rPr>
                <w:rFonts w:ascii="Times New Roman" w:eastAsia="SimSun" w:hAnsi="Times New Roman" w:cs="Times New Roman"/>
                <w:sz w:val="20"/>
                <w:szCs w:val="20"/>
                <w:lang w:val="de-DE" w:eastAsia="ru-RU" w:bidi="ru-RU"/>
              </w:rPr>
              <w:t>)</w:t>
            </w:r>
          </w:p>
        </w:tc>
      </w:tr>
      <w:tr w:rsidR="004F5F23" w:rsidRPr="00CD5F17" w14:paraId="37AF0ABC" w14:textId="77777777" w:rsidTr="004F5F23">
        <w:trPr>
          <w:trHeight w:val="700"/>
          <w:jc w:val="center"/>
        </w:trPr>
        <w:tc>
          <w:tcPr>
            <w:tcW w:w="960" w:type="dxa"/>
            <w:tcBorders>
              <w:top w:val="single" w:sz="4" w:space="0" w:color="auto"/>
              <w:left w:val="single" w:sz="4" w:space="0" w:color="auto"/>
              <w:bottom w:val="single" w:sz="4" w:space="0" w:color="auto"/>
            </w:tcBorders>
            <w:shd w:val="clear" w:color="auto" w:fill="FFFFFF"/>
          </w:tcPr>
          <w:p w14:paraId="12AD5F81" w14:textId="5F027D5E" w:rsidR="004F5F23" w:rsidRPr="004F5F23" w:rsidRDefault="004F5F23" w:rsidP="004F5F23">
            <w:pPr>
              <w:adjustRightInd w:val="0"/>
              <w:spacing w:after="0" w:line="240" w:lineRule="auto"/>
              <w:ind w:left="-12"/>
              <w:rPr>
                <w:rFonts w:ascii="Times New Roman" w:eastAsia="SimSun" w:hAnsi="Times New Roman" w:cs="Times New Roman"/>
                <w:sz w:val="20"/>
                <w:szCs w:val="20"/>
                <w:lang w:eastAsia="ru-RU" w:bidi="ru-RU"/>
              </w:rPr>
            </w:pPr>
            <w:r w:rsidRPr="004F5F23">
              <w:rPr>
                <w:rFonts w:ascii="Times New Roman" w:eastAsia="SimSun" w:hAnsi="Times New Roman" w:cs="Times New Roman"/>
                <w:sz w:val="20"/>
                <w:szCs w:val="20"/>
                <w:lang w:val="de-DE" w:eastAsia="ru-RU" w:bidi="ru-RU"/>
              </w:rPr>
              <w:t>IP_44</w:t>
            </w:r>
          </w:p>
        </w:tc>
        <w:tc>
          <w:tcPr>
            <w:tcW w:w="1930" w:type="dxa"/>
            <w:tcBorders>
              <w:top w:val="single" w:sz="4" w:space="0" w:color="auto"/>
              <w:left w:val="single" w:sz="4" w:space="0" w:color="auto"/>
              <w:bottom w:val="single" w:sz="4" w:space="0" w:color="auto"/>
            </w:tcBorders>
            <w:shd w:val="clear" w:color="auto" w:fill="FFFFFF"/>
          </w:tcPr>
          <w:p w14:paraId="2035A112" w14:textId="7D906AAB" w:rsidR="004F5F23" w:rsidRPr="004F5F23" w:rsidRDefault="004F5F23" w:rsidP="004F5F23">
            <w:pPr>
              <w:adjustRightInd w:val="0"/>
              <w:spacing w:after="0" w:line="240" w:lineRule="auto"/>
              <w:rPr>
                <w:rFonts w:ascii="Times New Roman" w:eastAsia="SimSun" w:hAnsi="Times New Roman" w:cs="Times New Roman"/>
                <w:sz w:val="20"/>
                <w:szCs w:val="20"/>
                <w:lang w:eastAsia="ru-RU" w:bidi="ru-RU"/>
              </w:rPr>
            </w:pPr>
            <w:r w:rsidRPr="004F5F23">
              <w:rPr>
                <w:rFonts w:ascii="Times New Roman" w:eastAsia="SimSun" w:hAnsi="Times New Roman" w:cs="Times New Roman"/>
                <w:sz w:val="20"/>
                <w:szCs w:val="20"/>
                <w:lang w:eastAsia="ru-RU" w:bidi="ru-RU"/>
              </w:rPr>
              <w:t>Анализ деятельности по обучению и развертыванию</w:t>
            </w:r>
          </w:p>
        </w:tc>
        <w:tc>
          <w:tcPr>
            <w:tcW w:w="4561" w:type="dxa"/>
            <w:tcBorders>
              <w:top w:val="single" w:sz="4" w:space="0" w:color="auto"/>
              <w:left w:val="single" w:sz="4" w:space="0" w:color="auto"/>
              <w:bottom w:val="single" w:sz="4" w:space="0" w:color="auto"/>
            </w:tcBorders>
            <w:shd w:val="clear" w:color="auto" w:fill="FFFFFF"/>
          </w:tcPr>
          <w:p w14:paraId="4470F4C6" w14:textId="28591510" w:rsidR="004F5F23" w:rsidRPr="004F5F23" w:rsidRDefault="004F5F23" w:rsidP="004F5F23">
            <w:pPr>
              <w:adjustRightInd w:val="0"/>
              <w:spacing w:after="0" w:line="240" w:lineRule="auto"/>
              <w:jc w:val="both"/>
              <w:rPr>
                <w:rFonts w:ascii="Times New Roman" w:eastAsia="SimSun" w:hAnsi="Times New Roman" w:cs="Times New Roman"/>
                <w:sz w:val="20"/>
                <w:szCs w:val="20"/>
                <w:lang w:eastAsia="ru-RU" w:bidi="ru-RU"/>
              </w:rPr>
            </w:pPr>
            <w:r w:rsidRPr="004F5F23">
              <w:rPr>
                <w:rFonts w:ascii="Times New Roman" w:eastAsia="SimSun" w:hAnsi="Times New Roman" w:cs="Times New Roman"/>
                <w:sz w:val="20"/>
                <w:szCs w:val="20"/>
                <w:lang w:eastAsia="ru-RU" w:bidi="ru-RU"/>
              </w:rPr>
              <w:t>- Документирует проведение обучения и развертывание приложений и ресурсов</w:t>
            </w:r>
          </w:p>
        </w:tc>
        <w:tc>
          <w:tcPr>
            <w:tcW w:w="907" w:type="dxa"/>
            <w:tcBorders>
              <w:top w:val="single" w:sz="4" w:space="0" w:color="auto"/>
              <w:left w:val="single" w:sz="4" w:space="0" w:color="auto"/>
              <w:bottom w:val="single" w:sz="4" w:space="0" w:color="auto"/>
            </w:tcBorders>
            <w:shd w:val="clear" w:color="auto" w:fill="FFFFFF"/>
          </w:tcPr>
          <w:p w14:paraId="3C6B237A" w14:textId="7C89D2DD" w:rsidR="004F5F23" w:rsidRPr="004F5F23" w:rsidRDefault="004F5F23" w:rsidP="004F5F23">
            <w:pPr>
              <w:adjustRightInd w:val="0"/>
              <w:spacing w:after="0" w:line="240" w:lineRule="auto"/>
              <w:jc w:val="center"/>
              <w:rPr>
                <w:rFonts w:ascii="Times New Roman" w:eastAsia="SimSun" w:hAnsi="Times New Roman" w:cs="Times New Roman"/>
                <w:sz w:val="20"/>
                <w:szCs w:val="20"/>
                <w:lang w:val="de-DE" w:eastAsia="ru-RU" w:bidi="ru-RU"/>
              </w:rPr>
            </w:pPr>
            <w:r w:rsidRPr="004F5F23">
              <w:rPr>
                <w:rFonts w:ascii="Times New Roman" w:eastAsia="SimSun" w:hAnsi="Times New Roman" w:cs="Times New Roman"/>
                <w:sz w:val="20"/>
                <w:szCs w:val="20"/>
                <w:lang w:val="de-DE" w:eastAsia="ru-RU" w:bidi="ru-RU"/>
              </w:rPr>
              <w:t>DMP4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753CC719" w14:textId="4E6B5023" w:rsidR="004F5F23" w:rsidRPr="004F5F23" w:rsidRDefault="004F5F23" w:rsidP="004F5F23">
            <w:pPr>
              <w:adjustRightInd w:val="0"/>
              <w:spacing w:after="0" w:line="240" w:lineRule="auto"/>
              <w:rPr>
                <w:rFonts w:ascii="Times New Roman" w:eastAsia="SimSun" w:hAnsi="Times New Roman" w:cs="Times New Roman"/>
                <w:sz w:val="20"/>
                <w:szCs w:val="20"/>
                <w:lang w:val="de-DE" w:eastAsia="ru-RU" w:bidi="ru-RU"/>
              </w:rPr>
            </w:pPr>
            <w:r w:rsidRPr="004F5F23">
              <w:rPr>
                <w:rFonts w:ascii="Times New Roman" w:eastAsia="SimSun" w:hAnsi="Times New Roman" w:cs="Times New Roman"/>
                <w:sz w:val="20"/>
                <w:szCs w:val="20"/>
                <w:lang w:val="de-DE" w:eastAsia="ru-RU" w:bidi="ru-RU"/>
              </w:rPr>
              <w:t>е)</w:t>
            </w:r>
          </w:p>
        </w:tc>
      </w:tr>
      <w:tr w:rsidR="009B58F5" w:rsidRPr="00CD5F17" w14:paraId="1951DBA5" w14:textId="77777777" w:rsidTr="00A077AF">
        <w:trPr>
          <w:trHeight w:val="284"/>
          <w:jc w:val="center"/>
        </w:trPr>
        <w:tc>
          <w:tcPr>
            <w:tcW w:w="960" w:type="dxa"/>
            <w:vMerge w:val="restart"/>
            <w:tcBorders>
              <w:top w:val="single" w:sz="4" w:space="0" w:color="auto"/>
              <w:left w:val="single" w:sz="4" w:space="0" w:color="auto"/>
            </w:tcBorders>
            <w:shd w:val="clear" w:color="auto" w:fill="FFFFFF"/>
          </w:tcPr>
          <w:p w14:paraId="0D758CD0" w14:textId="3D224177" w:rsidR="009B58F5" w:rsidRPr="00860FE9" w:rsidRDefault="009B58F5" w:rsidP="00860FE9">
            <w:pPr>
              <w:adjustRightInd w:val="0"/>
              <w:spacing w:after="0" w:line="240" w:lineRule="auto"/>
              <w:ind w:left="-12"/>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IP_45</w:t>
            </w:r>
          </w:p>
        </w:tc>
        <w:tc>
          <w:tcPr>
            <w:tcW w:w="1930" w:type="dxa"/>
            <w:vMerge w:val="restart"/>
            <w:tcBorders>
              <w:top w:val="single" w:sz="4" w:space="0" w:color="auto"/>
              <w:left w:val="single" w:sz="4" w:space="0" w:color="auto"/>
            </w:tcBorders>
            <w:shd w:val="clear" w:color="auto" w:fill="FFFFFF"/>
          </w:tcPr>
          <w:p w14:paraId="71A7BB09" w14:textId="66363464" w:rsidR="009B58F5" w:rsidRPr="00860FE9" w:rsidRDefault="009B58F5" w:rsidP="00860FE9">
            <w:pPr>
              <w:adjustRightInd w:val="0"/>
              <w:spacing w:after="0" w:line="240" w:lineRule="auto"/>
              <w:rPr>
                <w:rFonts w:ascii="Times New Roman" w:eastAsia="SimSun" w:hAnsi="Times New Roman" w:cs="Times New Roman"/>
                <w:sz w:val="20"/>
                <w:szCs w:val="20"/>
                <w:lang w:eastAsia="ru-RU" w:bidi="ru-RU"/>
              </w:rPr>
            </w:pPr>
            <w:proofErr w:type="spellStart"/>
            <w:r w:rsidRPr="00860FE9">
              <w:rPr>
                <w:rFonts w:ascii="Times New Roman" w:eastAsia="SimSun" w:hAnsi="Times New Roman" w:cs="Times New Roman"/>
                <w:sz w:val="20"/>
                <w:szCs w:val="20"/>
                <w:lang w:val="de-DE" w:eastAsia="ru-RU" w:bidi="ru-RU"/>
              </w:rPr>
              <w:t>Матрица</w:t>
            </w:r>
            <w:proofErr w:type="spellEnd"/>
            <w:r w:rsidRPr="00860FE9">
              <w:rPr>
                <w:rFonts w:ascii="Times New Roman" w:eastAsia="SimSun" w:hAnsi="Times New Roman" w:cs="Times New Roman"/>
                <w:sz w:val="20"/>
                <w:szCs w:val="20"/>
                <w:lang w:val="de-DE" w:eastAsia="ru-RU" w:bidi="ru-RU"/>
              </w:rPr>
              <w:t xml:space="preserve"> </w:t>
            </w:r>
            <w:proofErr w:type="spellStart"/>
            <w:r w:rsidRPr="00860FE9">
              <w:rPr>
                <w:rFonts w:ascii="Times New Roman" w:eastAsia="SimSun" w:hAnsi="Times New Roman" w:cs="Times New Roman"/>
                <w:sz w:val="20"/>
                <w:szCs w:val="20"/>
                <w:lang w:val="de-DE" w:eastAsia="ru-RU" w:bidi="ru-RU"/>
              </w:rPr>
              <w:t>приоритетных</w:t>
            </w:r>
            <w:proofErr w:type="spellEnd"/>
            <w:r w:rsidRPr="00860FE9">
              <w:rPr>
                <w:rFonts w:ascii="Times New Roman" w:eastAsia="SimSun" w:hAnsi="Times New Roman" w:cs="Times New Roman"/>
                <w:sz w:val="20"/>
                <w:szCs w:val="20"/>
                <w:lang w:val="de-DE" w:eastAsia="ru-RU" w:bidi="ru-RU"/>
              </w:rPr>
              <w:t xml:space="preserve"> </w:t>
            </w:r>
            <w:proofErr w:type="spellStart"/>
            <w:r w:rsidRPr="00860FE9">
              <w:rPr>
                <w:rFonts w:ascii="Times New Roman" w:eastAsia="SimSun" w:hAnsi="Times New Roman" w:cs="Times New Roman"/>
                <w:sz w:val="20"/>
                <w:szCs w:val="20"/>
                <w:lang w:val="de-DE" w:eastAsia="ru-RU" w:bidi="ru-RU"/>
              </w:rPr>
              <w:t>проектов</w:t>
            </w:r>
            <w:proofErr w:type="spellEnd"/>
          </w:p>
        </w:tc>
        <w:tc>
          <w:tcPr>
            <w:tcW w:w="4561" w:type="dxa"/>
            <w:vMerge w:val="restart"/>
            <w:tcBorders>
              <w:top w:val="single" w:sz="4" w:space="0" w:color="auto"/>
              <w:left w:val="single" w:sz="4" w:space="0" w:color="auto"/>
            </w:tcBorders>
            <w:shd w:val="clear" w:color="auto" w:fill="FFFFFF"/>
          </w:tcPr>
          <w:p w14:paraId="4ABF404E" w14:textId="4884C914" w:rsidR="009B58F5" w:rsidRPr="00860FE9" w:rsidRDefault="009B58F5" w:rsidP="00860FE9">
            <w:pPr>
              <w:adjustRightInd w:val="0"/>
              <w:spacing w:after="0" w:line="240" w:lineRule="auto"/>
              <w:jc w:val="both"/>
              <w:rPr>
                <w:rFonts w:ascii="Times New Roman" w:eastAsia="SimSun" w:hAnsi="Times New Roman" w:cs="Times New Roman"/>
                <w:sz w:val="20"/>
                <w:szCs w:val="20"/>
                <w:lang w:eastAsia="ru-RU" w:bidi="ru-RU"/>
              </w:rPr>
            </w:pPr>
            <w:r w:rsidRPr="00860FE9">
              <w:rPr>
                <w:rFonts w:ascii="Times New Roman" w:eastAsia="SimSun" w:hAnsi="Times New Roman" w:cs="Times New Roman"/>
                <w:sz w:val="20"/>
                <w:szCs w:val="20"/>
                <w:lang w:eastAsia="ru-RU" w:bidi="ru-RU"/>
              </w:rPr>
              <w:t>- Устанавливает приоритеты проектов на основе степени готовности, воздействия, стоимости и сроков</w:t>
            </w:r>
          </w:p>
        </w:tc>
        <w:tc>
          <w:tcPr>
            <w:tcW w:w="907" w:type="dxa"/>
            <w:tcBorders>
              <w:top w:val="single" w:sz="4" w:space="0" w:color="auto"/>
              <w:left w:val="single" w:sz="4" w:space="0" w:color="auto"/>
              <w:bottom w:val="single" w:sz="4" w:space="0" w:color="auto"/>
            </w:tcBorders>
            <w:shd w:val="clear" w:color="auto" w:fill="FFFFFF"/>
          </w:tcPr>
          <w:p w14:paraId="2612C9E1" w14:textId="645FB8D9" w:rsidR="009B58F5" w:rsidRPr="00860FE9" w:rsidRDefault="009B58F5" w:rsidP="00860FE9">
            <w:pPr>
              <w:adjustRightInd w:val="0"/>
              <w:spacing w:after="0" w:line="240" w:lineRule="auto"/>
              <w:jc w:val="center"/>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ADP1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9D7728A" w14:textId="062B452E" w:rsidR="009B58F5" w:rsidRPr="00860FE9" w:rsidRDefault="009B58F5" w:rsidP="00860FE9">
            <w:pPr>
              <w:adjustRightInd w:val="0"/>
              <w:spacing w:after="0" w:line="240" w:lineRule="auto"/>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 xml:space="preserve">а), </w:t>
            </w:r>
            <w:r w:rsidRPr="00F115A0">
              <w:rPr>
                <w:rFonts w:ascii="Times New Roman" w:eastAsia="SimSun" w:hAnsi="Times New Roman" w:cs="Times New Roman"/>
                <w:sz w:val="20"/>
                <w:szCs w:val="20"/>
                <w:lang w:val="de-DE" w:eastAsia="ru-RU" w:bidi="ru-RU"/>
              </w:rPr>
              <w:t>b</w:t>
            </w:r>
            <w:r w:rsidRPr="00860FE9">
              <w:rPr>
                <w:rFonts w:ascii="Times New Roman" w:eastAsia="SimSun" w:hAnsi="Times New Roman" w:cs="Times New Roman"/>
                <w:sz w:val="20"/>
                <w:szCs w:val="20"/>
                <w:lang w:val="de-DE" w:eastAsia="ru-RU" w:bidi="ru-RU"/>
              </w:rPr>
              <w:t>), с), d)</w:t>
            </w:r>
          </w:p>
        </w:tc>
      </w:tr>
      <w:tr w:rsidR="009B58F5" w:rsidRPr="00CD5F17" w14:paraId="47FE2D12" w14:textId="77777777" w:rsidTr="00A077AF">
        <w:trPr>
          <w:trHeight w:val="284"/>
          <w:jc w:val="center"/>
        </w:trPr>
        <w:tc>
          <w:tcPr>
            <w:tcW w:w="960" w:type="dxa"/>
            <w:vMerge/>
            <w:tcBorders>
              <w:left w:val="single" w:sz="4" w:space="0" w:color="auto"/>
            </w:tcBorders>
            <w:shd w:val="clear" w:color="auto" w:fill="FFFFFF"/>
          </w:tcPr>
          <w:p w14:paraId="7913FBFC" w14:textId="77777777" w:rsidR="009B58F5" w:rsidRPr="004F5F23" w:rsidRDefault="009B58F5" w:rsidP="00860FE9">
            <w:pPr>
              <w:adjustRightInd w:val="0"/>
              <w:spacing w:after="0" w:line="240" w:lineRule="auto"/>
              <w:ind w:left="-12"/>
              <w:rPr>
                <w:rFonts w:ascii="Times New Roman" w:eastAsia="SimSun" w:hAnsi="Times New Roman" w:cs="Times New Roman"/>
                <w:sz w:val="20"/>
                <w:szCs w:val="20"/>
                <w:lang w:val="de-DE" w:eastAsia="ru-RU" w:bidi="ru-RU"/>
              </w:rPr>
            </w:pPr>
          </w:p>
        </w:tc>
        <w:tc>
          <w:tcPr>
            <w:tcW w:w="1930" w:type="dxa"/>
            <w:vMerge/>
            <w:tcBorders>
              <w:left w:val="single" w:sz="4" w:space="0" w:color="auto"/>
            </w:tcBorders>
            <w:shd w:val="clear" w:color="auto" w:fill="FFFFFF"/>
          </w:tcPr>
          <w:p w14:paraId="0EB6DDEC" w14:textId="77777777" w:rsidR="009B58F5" w:rsidRPr="004F5F23" w:rsidRDefault="009B58F5" w:rsidP="00860FE9">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186C6574" w14:textId="77777777" w:rsidR="009B58F5" w:rsidRPr="004F5F23" w:rsidRDefault="009B58F5" w:rsidP="00860FE9">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117CC7E5" w14:textId="7C32CC83" w:rsidR="009B58F5" w:rsidRPr="00860FE9" w:rsidRDefault="009B58F5" w:rsidP="00860FE9">
            <w:pPr>
              <w:adjustRightInd w:val="0"/>
              <w:spacing w:after="0" w:line="240" w:lineRule="auto"/>
              <w:jc w:val="center"/>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ADP2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7B0D4ADE" w14:textId="1CA6FF64" w:rsidR="009B58F5" w:rsidRPr="00860FE9" w:rsidRDefault="009B58F5" w:rsidP="00860FE9">
            <w:pPr>
              <w:adjustRightInd w:val="0"/>
              <w:spacing w:after="0" w:line="240" w:lineRule="auto"/>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 xml:space="preserve">а), </w:t>
            </w:r>
            <w:r w:rsidRPr="00F115A0">
              <w:rPr>
                <w:rFonts w:ascii="Times New Roman" w:eastAsia="SimSun" w:hAnsi="Times New Roman" w:cs="Times New Roman"/>
                <w:sz w:val="20"/>
                <w:szCs w:val="20"/>
                <w:lang w:val="de-DE" w:eastAsia="ru-RU" w:bidi="ru-RU"/>
              </w:rPr>
              <w:t>b</w:t>
            </w:r>
            <w:r w:rsidRPr="00860FE9">
              <w:rPr>
                <w:rFonts w:ascii="Times New Roman" w:eastAsia="SimSun" w:hAnsi="Times New Roman" w:cs="Times New Roman"/>
                <w:sz w:val="20"/>
                <w:szCs w:val="20"/>
                <w:lang w:val="de-DE" w:eastAsia="ru-RU" w:bidi="ru-RU"/>
              </w:rPr>
              <w:t>), с), d)</w:t>
            </w:r>
          </w:p>
        </w:tc>
      </w:tr>
      <w:tr w:rsidR="009B58F5" w:rsidRPr="00CD5F17" w14:paraId="225A06E1" w14:textId="77777777" w:rsidTr="00A077AF">
        <w:trPr>
          <w:trHeight w:val="284"/>
          <w:jc w:val="center"/>
        </w:trPr>
        <w:tc>
          <w:tcPr>
            <w:tcW w:w="960" w:type="dxa"/>
            <w:vMerge/>
            <w:tcBorders>
              <w:left w:val="single" w:sz="4" w:space="0" w:color="auto"/>
            </w:tcBorders>
            <w:shd w:val="clear" w:color="auto" w:fill="FFFFFF"/>
          </w:tcPr>
          <w:p w14:paraId="07E0B057" w14:textId="77777777" w:rsidR="009B58F5" w:rsidRPr="004F5F23" w:rsidRDefault="009B58F5" w:rsidP="00860FE9">
            <w:pPr>
              <w:adjustRightInd w:val="0"/>
              <w:spacing w:after="0" w:line="240" w:lineRule="auto"/>
              <w:ind w:left="-12"/>
              <w:rPr>
                <w:rFonts w:ascii="Times New Roman" w:eastAsia="SimSun" w:hAnsi="Times New Roman" w:cs="Times New Roman"/>
                <w:sz w:val="20"/>
                <w:szCs w:val="20"/>
                <w:lang w:val="de-DE" w:eastAsia="ru-RU" w:bidi="ru-RU"/>
              </w:rPr>
            </w:pPr>
          </w:p>
        </w:tc>
        <w:tc>
          <w:tcPr>
            <w:tcW w:w="1930" w:type="dxa"/>
            <w:vMerge/>
            <w:tcBorders>
              <w:left w:val="single" w:sz="4" w:space="0" w:color="auto"/>
            </w:tcBorders>
            <w:shd w:val="clear" w:color="auto" w:fill="FFFFFF"/>
          </w:tcPr>
          <w:p w14:paraId="51D99D0C" w14:textId="77777777" w:rsidR="009B58F5" w:rsidRPr="004F5F23" w:rsidRDefault="009B58F5" w:rsidP="00860FE9">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246AABFA" w14:textId="77777777" w:rsidR="009B58F5" w:rsidRPr="004F5F23" w:rsidRDefault="009B58F5" w:rsidP="00860FE9">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2B546EC3" w14:textId="02F48E54" w:rsidR="009B58F5" w:rsidRPr="00860FE9" w:rsidRDefault="009B58F5" w:rsidP="00860FE9">
            <w:pPr>
              <w:adjustRightInd w:val="0"/>
              <w:spacing w:after="0" w:line="240" w:lineRule="auto"/>
              <w:jc w:val="center"/>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ADP3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129F99E" w14:textId="1C72A50B" w:rsidR="009B58F5" w:rsidRPr="00860FE9" w:rsidRDefault="009B58F5" w:rsidP="00860FE9">
            <w:pPr>
              <w:adjustRightInd w:val="0"/>
              <w:spacing w:after="0" w:line="240" w:lineRule="auto"/>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 xml:space="preserve">а), </w:t>
            </w:r>
            <w:r w:rsidRPr="00F115A0">
              <w:rPr>
                <w:rFonts w:ascii="Times New Roman" w:eastAsia="SimSun" w:hAnsi="Times New Roman" w:cs="Times New Roman"/>
                <w:sz w:val="20"/>
                <w:szCs w:val="20"/>
                <w:lang w:val="de-DE" w:eastAsia="ru-RU" w:bidi="ru-RU"/>
              </w:rPr>
              <w:t>b</w:t>
            </w:r>
            <w:r w:rsidRPr="00860FE9">
              <w:rPr>
                <w:rFonts w:ascii="Times New Roman" w:eastAsia="SimSun" w:hAnsi="Times New Roman" w:cs="Times New Roman"/>
                <w:sz w:val="20"/>
                <w:szCs w:val="20"/>
                <w:lang w:val="de-DE" w:eastAsia="ru-RU" w:bidi="ru-RU"/>
              </w:rPr>
              <w:t>)</w:t>
            </w:r>
          </w:p>
        </w:tc>
      </w:tr>
      <w:tr w:rsidR="009B58F5" w:rsidRPr="00CD5F17" w14:paraId="06CB2CD1" w14:textId="77777777" w:rsidTr="00A077AF">
        <w:trPr>
          <w:trHeight w:val="284"/>
          <w:jc w:val="center"/>
        </w:trPr>
        <w:tc>
          <w:tcPr>
            <w:tcW w:w="960" w:type="dxa"/>
            <w:vMerge/>
            <w:tcBorders>
              <w:left w:val="single" w:sz="4" w:space="0" w:color="auto"/>
            </w:tcBorders>
            <w:shd w:val="clear" w:color="auto" w:fill="FFFFFF"/>
          </w:tcPr>
          <w:p w14:paraId="140E206B" w14:textId="77777777" w:rsidR="009B58F5" w:rsidRPr="004F5F23" w:rsidRDefault="009B58F5" w:rsidP="00860FE9">
            <w:pPr>
              <w:adjustRightInd w:val="0"/>
              <w:spacing w:after="0" w:line="240" w:lineRule="auto"/>
              <w:ind w:left="-12"/>
              <w:rPr>
                <w:rFonts w:ascii="Times New Roman" w:eastAsia="SimSun" w:hAnsi="Times New Roman" w:cs="Times New Roman"/>
                <w:sz w:val="20"/>
                <w:szCs w:val="20"/>
                <w:lang w:val="de-DE" w:eastAsia="ru-RU" w:bidi="ru-RU"/>
              </w:rPr>
            </w:pPr>
          </w:p>
        </w:tc>
        <w:tc>
          <w:tcPr>
            <w:tcW w:w="1930" w:type="dxa"/>
            <w:vMerge/>
            <w:tcBorders>
              <w:left w:val="single" w:sz="4" w:space="0" w:color="auto"/>
            </w:tcBorders>
            <w:shd w:val="clear" w:color="auto" w:fill="FFFFFF"/>
          </w:tcPr>
          <w:p w14:paraId="7CFE53BA" w14:textId="77777777" w:rsidR="009B58F5" w:rsidRPr="004F5F23" w:rsidRDefault="009B58F5" w:rsidP="00860FE9">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43DF02E0" w14:textId="77777777" w:rsidR="009B58F5" w:rsidRPr="004F5F23" w:rsidRDefault="009B58F5" w:rsidP="00860FE9">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5D7E3266" w14:textId="068A7402" w:rsidR="009B58F5" w:rsidRPr="00860FE9" w:rsidRDefault="009B58F5" w:rsidP="00860FE9">
            <w:pPr>
              <w:adjustRightInd w:val="0"/>
              <w:spacing w:after="0" w:line="240" w:lineRule="auto"/>
              <w:jc w:val="center"/>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ADP4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D6069E4" w14:textId="7FF107EC" w:rsidR="009B58F5" w:rsidRPr="00860FE9" w:rsidRDefault="009B58F5" w:rsidP="00860FE9">
            <w:pPr>
              <w:adjustRightInd w:val="0"/>
              <w:spacing w:after="0" w:line="240" w:lineRule="auto"/>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 xml:space="preserve">а), </w:t>
            </w:r>
            <w:r w:rsidRPr="00F115A0">
              <w:rPr>
                <w:rFonts w:ascii="Times New Roman" w:eastAsia="SimSun" w:hAnsi="Times New Roman" w:cs="Times New Roman"/>
                <w:sz w:val="20"/>
                <w:szCs w:val="20"/>
                <w:lang w:val="de-DE" w:eastAsia="ru-RU" w:bidi="ru-RU"/>
              </w:rPr>
              <w:t>b</w:t>
            </w:r>
            <w:r w:rsidRPr="00860FE9">
              <w:rPr>
                <w:rFonts w:ascii="Times New Roman" w:eastAsia="SimSun" w:hAnsi="Times New Roman" w:cs="Times New Roman"/>
                <w:sz w:val="20"/>
                <w:szCs w:val="20"/>
                <w:lang w:val="de-DE" w:eastAsia="ru-RU" w:bidi="ru-RU"/>
              </w:rPr>
              <w:t>), с), d),</w:t>
            </w:r>
            <w:r>
              <w:rPr>
                <w:rFonts w:ascii="Times New Roman" w:eastAsia="SimSun" w:hAnsi="Times New Roman" w:cs="Times New Roman"/>
                <w:sz w:val="20"/>
                <w:szCs w:val="20"/>
                <w:lang w:eastAsia="ru-RU" w:bidi="ru-RU"/>
              </w:rPr>
              <w:t xml:space="preserve"> </w:t>
            </w:r>
            <w:r w:rsidRPr="00860FE9">
              <w:rPr>
                <w:rFonts w:ascii="Times New Roman" w:eastAsia="SimSun" w:hAnsi="Times New Roman" w:cs="Times New Roman"/>
                <w:sz w:val="20"/>
                <w:szCs w:val="20"/>
                <w:lang w:val="de-DE" w:eastAsia="ru-RU" w:bidi="ru-RU"/>
              </w:rPr>
              <w:t>е)</w:t>
            </w:r>
          </w:p>
        </w:tc>
      </w:tr>
      <w:tr w:rsidR="009B58F5" w:rsidRPr="00CD5F17" w14:paraId="78A68531" w14:textId="77777777" w:rsidTr="00A077AF">
        <w:trPr>
          <w:trHeight w:val="284"/>
          <w:jc w:val="center"/>
        </w:trPr>
        <w:tc>
          <w:tcPr>
            <w:tcW w:w="960" w:type="dxa"/>
            <w:vMerge/>
            <w:tcBorders>
              <w:left w:val="single" w:sz="4" w:space="0" w:color="auto"/>
            </w:tcBorders>
            <w:shd w:val="clear" w:color="auto" w:fill="FFFFFF"/>
          </w:tcPr>
          <w:p w14:paraId="02C39070" w14:textId="77777777" w:rsidR="009B58F5" w:rsidRPr="004F5F23" w:rsidRDefault="009B58F5" w:rsidP="00860FE9">
            <w:pPr>
              <w:adjustRightInd w:val="0"/>
              <w:spacing w:after="0" w:line="240" w:lineRule="auto"/>
              <w:ind w:left="-12"/>
              <w:rPr>
                <w:rFonts w:ascii="Times New Roman" w:eastAsia="SimSun" w:hAnsi="Times New Roman" w:cs="Times New Roman"/>
                <w:sz w:val="20"/>
                <w:szCs w:val="20"/>
                <w:lang w:val="de-DE" w:eastAsia="ru-RU" w:bidi="ru-RU"/>
              </w:rPr>
            </w:pPr>
          </w:p>
        </w:tc>
        <w:tc>
          <w:tcPr>
            <w:tcW w:w="1930" w:type="dxa"/>
            <w:vMerge/>
            <w:tcBorders>
              <w:left w:val="single" w:sz="4" w:space="0" w:color="auto"/>
            </w:tcBorders>
            <w:shd w:val="clear" w:color="auto" w:fill="FFFFFF"/>
          </w:tcPr>
          <w:p w14:paraId="2388BC48" w14:textId="77777777" w:rsidR="009B58F5" w:rsidRPr="004F5F23" w:rsidRDefault="009B58F5" w:rsidP="00860FE9">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tcPr>
          <w:p w14:paraId="4FABD459" w14:textId="77777777" w:rsidR="009B58F5" w:rsidRPr="004F5F23" w:rsidRDefault="009B58F5" w:rsidP="00860FE9">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0DFE4209" w14:textId="461D8E6C" w:rsidR="009B58F5" w:rsidRPr="00860FE9" w:rsidRDefault="009B58F5" w:rsidP="00860FE9">
            <w:pPr>
              <w:adjustRightInd w:val="0"/>
              <w:spacing w:after="0" w:line="240" w:lineRule="auto"/>
              <w:jc w:val="center"/>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TIP1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E3815BA" w14:textId="76ED90D6" w:rsidR="009B58F5" w:rsidRPr="00860FE9" w:rsidRDefault="009B58F5" w:rsidP="00860FE9">
            <w:pPr>
              <w:adjustRightInd w:val="0"/>
              <w:spacing w:after="0" w:line="240" w:lineRule="auto"/>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а)</w:t>
            </w:r>
          </w:p>
        </w:tc>
      </w:tr>
      <w:tr w:rsidR="009B58F5" w:rsidRPr="00CD5F17" w14:paraId="2A0CBE2D" w14:textId="77777777" w:rsidTr="00A077AF">
        <w:trPr>
          <w:trHeight w:val="284"/>
          <w:jc w:val="center"/>
        </w:trPr>
        <w:tc>
          <w:tcPr>
            <w:tcW w:w="960" w:type="dxa"/>
            <w:vMerge/>
            <w:tcBorders>
              <w:left w:val="single" w:sz="4" w:space="0" w:color="auto"/>
              <w:bottom w:val="single" w:sz="4" w:space="0" w:color="auto"/>
            </w:tcBorders>
            <w:shd w:val="clear" w:color="auto" w:fill="FFFFFF"/>
          </w:tcPr>
          <w:p w14:paraId="60CA21E0" w14:textId="77777777" w:rsidR="009B58F5" w:rsidRPr="004F5F23" w:rsidRDefault="009B58F5" w:rsidP="00860FE9">
            <w:pPr>
              <w:adjustRightInd w:val="0"/>
              <w:spacing w:after="0" w:line="240" w:lineRule="auto"/>
              <w:ind w:left="-12"/>
              <w:rPr>
                <w:rFonts w:ascii="Times New Roman" w:eastAsia="SimSun" w:hAnsi="Times New Roman" w:cs="Times New Roman"/>
                <w:sz w:val="20"/>
                <w:szCs w:val="20"/>
                <w:lang w:val="de-DE" w:eastAsia="ru-RU" w:bidi="ru-RU"/>
              </w:rPr>
            </w:pPr>
          </w:p>
        </w:tc>
        <w:tc>
          <w:tcPr>
            <w:tcW w:w="1930" w:type="dxa"/>
            <w:vMerge/>
            <w:tcBorders>
              <w:left w:val="single" w:sz="4" w:space="0" w:color="auto"/>
              <w:bottom w:val="single" w:sz="4" w:space="0" w:color="auto"/>
            </w:tcBorders>
            <w:shd w:val="clear" w:color="auto" w:fill="FFFFFF"/>
          </w:tcPr>
          <w:p w14:paraId="45827554" w14:textId="77777777" w:rsidR="009B58F5" w:rsidRPr="004F5F23" w:rsidRDefault="009B58F5" w:rsidP="00860FE9">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tcPr>
          <w:p w14:paraId="38DBE105" w14:textId="77777777" w:rsidR="009B58F5" w:rsidRPr="004F5F23" w:rsidRDefault="009B58F5" w:rsidP="00860FE9">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66545DEC" w14:textId="12DA4626" w:rsidR="009B58F5" w:rsidRPr="00860FE9" w:rsidRDefault="009B58F5" w:rsidP="00860FE9">
            <w:pPr>
              <w:adjustRightInd w:val="0"/>
              <w:spacing w:after="0" w:line="240" w:lineRule="auto"/>
              <w:jc w:val="center"/>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TIP2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DA41028" w14:textId="49674C05" w:rsidR="009B58F5" w:rsidRPr="00860FE9" w:rsidRDefault="009B58F5" w:rsidP="00860FE9">
            <w:pPr>
              <w:adjustRightInd w:val="0"/>
              <w:spacing w:after="0" w:line="240" w:lineRule="auto"/>
              <w:rPr>
                <w:rFonts w:ascii="Times New Roman" w:eastAsia="SimSun" w:hAnsi="Times New Roman" w:cs="Times New Roman"/>
                <w:sz w:val="20"/>
                <w:szCs w:val="20"/>
                <w:lang w:val="de-DE" w:eastAsia="ru-RU" w:bidi="ru-RU"/>
              </w:rPr>
            </w:pPr>
            <w:r w:rsidRPr="00860FE9">
              <w:rPr>
                <w:rFonts w:ascii="Times New Roman" w:eastAsia="SimSun" w:hAnsi="Times New Roman" w:cs="Times New Roman"/>
                <w:sz w:val="20"/>
                <w:szCs w:val="20"/>
                <w:lang w:val="de-DE" w:eastAsia="ru-RU" w:bidi="ru-RU"/>
              </w:rPr>
              <w:t xml:space="preserve">а), </w:t>
            </w:r>
            <w:r w:rsidRPr="00F115A0">
              <w:rPr>
                <w:rFonts w:ascii="Times New Roman" w:eastAsia="SimSun" w:hAnsi="Times New Roman" w:cs="Times New Roman"/>
                <w:sz w:val="20"/>
                <w:szCs w:val="20"/>
                <w:lang w:val="de-DE" w:eastAsia="ru-RU" w:bidi="ru-RU"/>
              </w:rPr>
              <w:t>b</w:t>
            </w:r>
            <w:r w:rsidRPr="00860FE9">
              <w:rPr>
                <w:rFonts w:ascii="Times New Roman" w:eastAsia="SimSun" w:hAnsi="Times New Roman" w:cs="Times New Roman"/>
                <w:sz w:val="20"/>
                <w:szCs w:val="20"/>
                <w:lang w:val="de-DE" w:eastAsia="ru-RU" w:bidi="ru-RU"/>
              </w:rPr>
              <w:t>), с)</w:t>
            </w:r>
          </w:p>
        </w:tc>
      </w:tr>
      <w:tr w:rsidR="00657680" w:rsidRPr="00CD5F17" w14:paraId="11BF4931" w14:textId="77777777" w:rsidTr="00A077AF">
        <w:trPr>
          <w:trHeight w:val="284"/>
          <w:jc w:val="center"/>
        </w:trPr>
        <w:tc>
          <w:tcPr>
            <w:tcW w:w="960" w:type="dxa"/>
            <w:tcBorders>
              <w:top w:val="single" w:sz="4" w:space="0" w:color="auto"/>
              <w:left w:val="single" w:sz="4" w:space="0" w:color="auto"/>
              <w:bottom w:val="single" w:sz="4" w:space="0" w:color="auto"/>
            </w:tcBorders>
            <w:shd w:val="clear" w:color="auto" w:fill="FFFFFF"/>
          </w:tcPr>
          <w:p w14:paraId="25CE1679" w14:textId="3A1302E1" w:rsidR="00657680" w:rsidRPr="00E55FC4" w:rsidRDefault="00657680" w:rsidP="00657680">
            <w:pPr>
              <w:adjustRightInd w:val="0"/>
              <w:spacing w:after="0" w:line="240" w:lineRule="auto"/>
              <w:ind w:left="-12"/>
              <w:rPr>
                <w:rFonts w:ascii="Times New Roman" w:eastAsia="SimSun" w:hAnsi="Times New Roman" w:cs="Times New Roman"/>
                <w:sz w:val="20"/>
                <w:szCs w:val="20"/>
                <w:lang w:val="de-DE" w:eastAsia="ru-RU" w:bidi="ru-RU"/>
              </w:rPr>
            </w:pPr>
            <w:r w:rsidRPr="00E55FC4">
              <w:rPr>
                <w:rFonts w:ascii="Times New Roman" w:eastAsia="SimSun" w:hAnsi="Times New Roman" w:cs="Times New Roman"/>
                <w:sz w:val="20"/>
                <w:szCs w:val="20"/>
                <w:lang w:val="de-DE" w:eastAsia="ru-RU" w:bidi="ru-RU"/>
              </w:rPr>
              <w:t>IP_46</w:t>
            </w:r>
          </w:p>
        </w:tc>
        <w:tc>
          <w:tcPr>
            <w:tcW w:w="1930" w:type="dxa"/>
            <w:tcBorders>
              <w:top w:val="single" w:sz="4" w:space="0" w:color="auto"/>
              <w:left w:val="single" w:sz="4" w:space="0" w:color="auto"/>
              <w:bottom w:val="single" w:sz="4" w:space="0" w:color="auto"/>
            </w:tcBorders>
            <w:shd w:val="clear" w:color="auto" w:fill="FFFFFF"/>
          </w:tcPr>
          <w:p w14:paraId="6E40DED2" w14:textId="06624AE8" w:rsidR="00657680" w:rsidRPr="00E55FC4" w:rsidRDefault="00657680" w:rsidP="00657680">
            <w:pPr>
              <w:adjustRightInd w:val="0"/>
              <w:spacing w:after="0" w:line="240" w:lineRule="auto"/>
              <w:rPr>
                <w:rFonts w:ascii="Times New Roman" w:eastAsia="SimSun" w:hAnsi="Times New Roman" w:cs="Times New Roman"/>
                <w:sz w:val="20"/>
                <w:szCs w:val="20"/>
                <w:lang w:eastAsia="ru-RU" w:bidi="ru-RU"/>
              </w:rPr>
            </w:pPr>
            <w:proofErr w:type="spellStart"/>
            <w:r w:rsidRPr="00E55FC4">
              <w:rPr>
                <w:rFonts w:ascii="Times New Roman" w:eastAsia="SimSun" w:hAnsi="Times New Roman" w:cs="Times New Roman"/>
                <w:sz w:val="20"/>
                <w:szCs w:val="20"/>
                <w:lang w:val="de-DE" w:eastAsia="ru-RU" w:bidi="ru-RU"/>
              </w:rPr>
              <w:t>Анализ</w:t>
            </w:r>
            <w:proofErr w:type="spellEnd"/>
            <w:r w:rsidRPr="00E55FC4">
              <w:rPr>
                <w:rFonts w:ascii="Times New Roman" w:eastAsia="SimSun" w:hAnsi="Times New Roman" w:cs="Times New Roman"/>
                <w:sz w:val="20"/>
                <w:szCs w:val="20"/>
                <w:lang w:val="de-DE" w:eastAsia="ru-RU" w:bidi="ru-RU"/>
              </w:rPr>
              <w:t xml:space="preserve"> </w:t>
            </w:r>
            <w:proofErr w:type="spellStart"/>
            <w:r w:rsidRPr="00E55FC4">
              <w:rPr>
                <w:rFonts w:ascii="Times New Roman" w:eastAsia="SimSun" w:hAnsi="Times New Roman" w:cs="Times New Roman"/>
                <w:sz w:val="20"/>
                <w:szCs w:val="20"/>
                <w:lang w:val="de-DE" w:eastAsia="ru-RU" w:bidi="ru-RU"/>
              </w:rPr>
              <w:t>инструментов</w:t>
            </w:r>
            <w:proofErr w:type="spellEnd"/>
            <w:r w:rsidRPr="00E55FC4">
              <w:rPr>
                <w:rFonts w:ascii="Times New Roman" w:eastAsia="SimSun" w:hAnsi="Times New Roman" w:cs="Times New Roman"/>
                <w:sz w:val="20"/>
                <w:szCs w:val="20"/>
                <w:lang w:val="de-DE" w:eastAsia="ru-RU" w:bidi="ru-RU"/>
              </w:rPr>
              <w:br/>
            </w:r>
            <w:proofErr w:type="spellStart"/>
            <w:r w:rsidRPr="00E55FC4">
              <w:rPr>
                <w:rFonts w:ascii="Times New Roman" w:eastAsia="SimSun" w:hAnsi="Times New Roman" w:cs="Times New Roman"/>
                <w:sz w:val="20"/>
                <w:szCs w:val="20"/>
                <w:lang w:val="de-DE" w:eastAsia="ru-RU" w:bidi="ru-RU"/>
              </w:rPr>
              <w:t>аналитики</w:t>
            </w:r>
            <w:proofErr w:type="spellEnd"/>
          </w:p>
        </w:tc>
        <w:tc>
          <w:tcPr>
            <w:tcW w:w="4561" w:type="dxa"/>
            <w:tcBorders>
              <w:top w:val="single" w:sz="4" w:space="0" w:color="auto"/>
              <w:left w:val="single" w:sz="4" w:space="0" w:color="auto"/>
              <w:bottom w:val="single" w:sz="4" w:space="0" w:color="auto"/>
            </w:tcBorders>
            <w:shd w:val="clear" w:color="auto" w:fill="FFFFFF"/>
            <w:vAlign w:val="bottom"/>
          </w:tcPr>
          <w:p w14:paraId="49B10757" w14:textId="03E05F9B" w:rsidR="00657680" w:rsidRPr="00E55FC4" w:rsidRDefault="00657680" w:rsidP="00657680">
            <w:pPr>
              <w:adjustRightInd w:val="0"/>
              <w:spacing w:after="0" w:line="240" w:lineRule="auto"/>
              <w:jc w:val="both"/>
              <w:rPr>
                <w:rFonts w:ascii="Times New Roman" w:eastAsia="SimSun" w:hAnsi="Times New Roman" w:cs="Times New Roman"/>
                <w:sz w:val="20"/>
                <w:szCs w:val="20"/>
                <w:lang w:eastAsia="ru-RU" w:bidi="ru-RU"/>
              </w:rPr>
            </w:pPr>
            <w:r w:rsidRPr="00E55FC4">
              <w:rPr>
                <w:rFonts w:ascii="Times New Roman" w:eastAsia="SimSun" w:hAnsi="Times New Roman" w:cs="Times New Roman"/>
                <w:sz w:val="20"/>
                <w:szCs w:val="20"/>
                <w:lang w:eastAsia="ru-RU" w:bidi="ru-RU"/>
              </w:rPr>
              <w:t>- Содержит результаты анализа различных инструментов аналитики с указанием преимуществ, ограничений, затрат, масштабируемости, функциональных возможностей и применимости</w:t>
            </w:r>
          </w:p>
        </w:tc>
        <w:tc>
          <w:tcPr>
            <w:tcW w:w="907" w:type="dxa"/>
            <w:tcBorders>
              <w:top w:val="single" w:sz="4" w:space="0" w:color="auto"/>
              <w:left w:val="single" w:sz="4" w:space="0" w:color="auto"/>
              <w:bottom w:val="single" w:sz="4" w:space="0" w:color="auto"/>
            </w:tcBorders>
            <w:shd w:val="clear" w:color="auto" w:fill="FFFFFF"/>
          </w:tcPr>
          <w:p w14:paraId="2773618F" w14:textId="51C06F0F" w:rsidR="00657680" w:rsidRPr="00E55FC4" w:rsidRDefault="00657680" w:rsidP="00657680">
            <w:pPr>
              <w:adjustRightInd w:val="0"/>
              <w:spacing w:after="0" w:line="240" w:lineRule="auto"/>
              <w:jc w:val="center"/>
              <w:rPr>
                <w:rFonts w:ascii="Times New Roman" w:eastAsia="SimSun" w:hAnsi="Times New Roman" w:cs="Times New Roman"/>
                <w:sz w:val="20"/>
                <w:szCs w:val="20"/>
                <w:lang w:val="de-DE" w:eastAsia="ru-RU" w:bidi="ru-RU"/>
              </w:rPr>
            </w:pPr>
            <w:r w:rsidRPr="00E55FC4">
              <w:rPr>
                <w:rFonts w:ascii="Times New Roman" w:eastAsia="SimSun" w:hAnsi="Times New Roman" w:cs="Times New Roman"/>
                <w:sz w:val="20"/>
                <w:szCs w:val="20"/>
                <w:lang w:val="de-DE" w:eastAsia="ru-RU" w:bidi="ru-RU"/>
              </w:rPr>
              <w:t>ADP2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0727355" w14:textId="5E7183AA" w:rsidR="00657680" w:rsidRPr="00E55FC4" w:rsidRDefault="00657680" w:rsidP="00657680">
            <w:pPr>
              <w:adjustRightInd w:val="0"/>
              <w:spacing w:after="0" w:line="240" w:lineRule="auto"/>
              <w:rPr>
                <w:rFonts w:ascii="Times New Roman" w:eastAsia="SimSun" w:hAnsi="Times New Roman" w:cs="Times New Roman"/>
                <w:sz w:val="20"/>
                <w:szCs w:val="20"/>
                <w:lang w:val="de-DE" w:eastAsia="ru-RU" w:bidi="ru-RU"/>
              </w:rPr>
            </w:pPr>
            <w:r w:rsidRPr="00E55FC4">
              <w:rPr>
                <w:rFonts w:ascii="Times New Roman" w:eastAsia="SimSun" w:hAnsi="Times New Roman" w:cs="Times New Roman"/>
                <w:sz w:val="20"/>
                <w:szCs w:val="20"/>
                <w:lang w:val="de-DE" w:eastAsia="ru-RU" w:bidi="ru-RU"/>
              </w:rPr>
              <w:t>d)</w:t>
            </w:r>
          </w:p>
        </w:tc>
      </w:tr>
      <w:tr w:rsidR="001C1657" w:rsidRPr="00CD5F17" w14:paraId="521DB56E" w14:textId="77777777" w:rsidTr="00593672">
        <w:trPr>
          <w:trHeight w:val="284"/>
          <w:jc w:val="center"/>
        </w:trPr>
        <w:tc>
          <w:tcPr>
            <w:tcW w:w="960" w:type="dxa"/>
            <w:tcBorders>
              <w:top w:val="single" w:sz="4" w:space="0" w:color="auto"/>
              <w:left w:val="single" w:sz="4" w:space="0" w:color="auto"/>
              <w:bottom w:val="single" w:sz="4" w:space="0" w:color="auto"/>
            </w:tcBorders>
            <w:shd w:val="clear" w:color="auto" w:fill="FFFFFF"/>
          </w:tcPr>
          <w:p w14:paraId="3C1755AE" w14:textId="128CEF72" w:rsidR="001C1657" w:rsidRPr="00CD773A" w:rsidRDefault="001C1657" w:rsidP="001C1657">
            <w:pPr>
              <w:adjustRightInd w:val="0"/>
              <w:spacing w:after="0" w:line="240" w:lineRule="auto"/>
              <w:ind w:left="-12"/>
              <w:rPr>
                <w:rFonts w:ascii="Times New Roman" w:eastAsia="SimSun" w:hAnsi="Times New Roman" w:cs="Times New Roman"/>
                <w:sz w:val="20"/>
                <w:szCs w:val="20"/>
                <w:lang w:val="de-DE" w:eastAsia="ru-RU" w:bidi="ru-RU"/>
              </w:rPr>
            </w:pPr>
            <w:r w:rsidRPr="00CD773A">
              <w:rPr>
                <w:rFonts w:ascii="Times New Roman" w:eastAsia="SimSun" w:hAnsi="Times New Roman" w:cs="Times New Roman"/>
                <w:sz w:val="20"/>
                <w:szCs w:val="20"/>
                <w:lang w:val="de-DE" w:eastAsia="ru-RU" w:bidi="ru-RU"/>
              </w:rPr>
              <w:t>IP_47</w:t>
            </w:r>
          </w:p>
        </w:tc>
        <w:tc>
          <w:tcPr>
            <w:tcW w:w="1930" w:type="dxa"/>
            <w:tcBorders>
              <w:top w:val="single" w:sz="4" w:space="0" w:color="auto"/>
              <w:left w:val="single" w:sz="4" w:space="0" w:color="auto"/>
              <w:bottom w:val="single" w:sz="4" w:space="0" w:color="auto"/>
            </w:tcBorders>
            <w:shd w:val="clear" w:color="auto" w:fill="FFFFFF"/>
            <w:vAlign w:val="bottom"/>
          </w:tcPr>
          <w:p w14:paraId="663EBF70" w14:textId="43CA9299" w:rsidR="001C1657" w:rsidRPr="00CD773A" w:rsidRDefault="001C1657" w:rsidP="001C1657">
            <w:pPr>
              <w:adjustRightInd w:val="0"/>
              <w:spacing w:after="0" w:line="240" w:lineRule="auto"/>
              <w:rPr>
                <w:rFonts w:ascii="Times New Roman" w:eastAsia="SimSun" w:hAnsi="Times New Roman" w:cs="Times New Roman"/>
                <w:sz w:val="20"/>
                <w:szCs w:val="20"/>
                <w:lang w:eastAsia="ru-RU" w:bidi="ru-RU"/>
              </w:rPr>
            </w:pPr>
            <w:r w:rsidRPr="00CD773A">
              <w:rPr>
                <w:rFonts w:ascii="Times New Roman" w:eastAsia="SimSun" w:hAnsi="Times New Roman" w:cs="Times New Roman"/>
                <w:sz w:val="20"/>
                <w:szCs w:val="20"/>
                <w:lang w:eastAsia="ru-RU" w:bidi="ru-RU"/>
              </w:rPr>
              <w:t>Анализ и выбор методологии управления жизненным циклом аналитики больших данных</w:t>
            </w:r>
          </w:p>
        </w:tc>
        <w:tc>
          <w:tcPr>
            <w:tcW w:w="4561" w:type="dxa"/>
            <w:tcBorders>
              <w:top w:val="single" w:sz="4" w:space="0" w:color="auto"/>
              <w:left w:val="single" w:sz="4" w:space="0" w:color="auto"/>
              <w:bottom w:val="single" w:sz="4" w:space="0" w:color="auto"/>
            </w:tcBorders>
            <w:shd w:val="clear" w:color="auto" w:fill="FFFFFF"/>
          </w:tcPr>
          <w:p w14:paraId="1043139E" w14:textId="4D66DB89" w:rsidR="001C1657" w:rsidRPr="00CD773A" w:rsidRDefault="001C1657" w:rsidP="001C1657">
            <w:pPr>
              <w:adjustRightInd w:val="0"/>
              <w:spacing w:after="0" w:line="240" w:lineRule="auto"/>
              <w:jc w:val="both"/>
              <w:rPr>
                <w:rFonts w:ascii="Times New Roman" w:eastAsia="SimSun" w:hAnsi="Times New Roman" w:cs="Times New Roman"/>
                <w:sz w:val="20"/>
                <w:szCs w:val="20"/>
                <w:lang w:eastAsia="ru-RU" w:bidi="ru-RU"/>
              </w:rPr>
            </w:pPr>
            <w:r w:rsidRPr="00CD773A">
              <w:rPr>
                <w:rFonts w:ascii="Times New Roman" w:eastAsia="SimSun" w:hAnsi="Times New Roman" w:cs="Times New Roman"/>
                <w:sz w:val="20"/>
                <w:szCs w:val="20"/>
                <w:lang w:eastAsia="ru-RU" w:bidi="ru-RU"/>
              </w:rPr>
              <w:t>- Содержит анализ и комментарии относительно выбора для проектов методологии жизненного цикла аналитики больших данных из числа имеющихся</w:t>
            </w:r>
          </w:p>
        </w:tc>
        <w:tc>
          <w:tcPr>
            <w:tcW w:w="907" w:type="dxa"/>
            <w:tcBorders>
              <w:top w:val="single" w:sz="4" w:space="0" w:color="auto"/>
              <w:left w:val="single" w:sz="4" w:space="0" w:color="auto"/>
              <w:bottom w:val="single" w:sz="4" w:space="0" w:color="auto"/>
            </w:tcBorders>
            <w:shd w:val="clear" w:color="auto" w:fill="FFFFFF"/>
          </w:tcPr>
          <w:p w14:paraId="78544566" w14:textId="7E00FC72" w:rsidR="001C1657" w:rsidRPr="00CD773A" w:rsidRDefault="001C1657" w:rsidP="001C1657">
            <w:pPr>
              <w:adjustRightInd w:val="0"/>
              <w:spacing w:after="0" w:line="240" w:lineRule="auto"/>
              <w:jc w:val="center"/>
              <w:rPr>
                <w:rFonts w:ascii="Times New Roman" w:eastAsia="SimSun" w:hAnsi="Times New Roman" w:cs="Times New Roman"/>
                <w:sz w:val="20"/>
                <w:szCs w:val="20"/>
                <w:lang w:val="de-DE" w:eastAsia="ru-RU" w:bidi="ru-RU"/>
              </w:rPr>
            </w:pPr>
            <w:r w:rsidRPr="00CD773A">
              <w:rPr>
                <w:rFonts w:ascii="Times New Roman" w:eastAsia="SimSun" w:hAnsi="Times New Roman" w:cs="Times New Roman"/>
                <w:sz w:val="20"/>
                <w:szCs w:val="20"/>
                <w:lang w:val="de-DE" w:eastAsia="ru-RU" w:bidi="ru-RU"/>
              </w:rPr>
              <w:t>ADP2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3F75250" w14:textId="06E18DEA" w:rsidR="001C1657" w:rsidRPr="00CD773A" w:rsidRDefault="001C1657" w:rsidP="001C1657">
            <w:pPr>
              <w:adjustRightInd w:val="0"/>
              <w:spacing w:after="0" w:line="240" w:lineRule="auto"/>
              <w:rPr>
                <w:rFonts w:ascii="Times New Roman" w:eastAsia="SimSun" w:hAnsi="Times New Roman" w:cs="Times New Roman"/>
                <w:sz w:val="20"/>
                <w:szCs w:val="20"/>
                <w:lang w:val="de-DE" w:eastAsia="ru-RU" w:bidi="ru-RU"/>
              </w:rPr>
            </w:pPr>
            <w:r w:rsidRPr="00CD773A">
              <w:rPr>
                <w:rFonts w:ascii="Times New Roman" w:eastAsia="SimSun" w:hAnsi="Times New Roman" w:cs="Times New Roman"/>
                <w:sz w:val="20"/>
                <w:szCs w:val="20"/>
                <w:lang w:val="de-DE" w:eastAsia="ru-RU" w:bidi="ru-RU"/>
              </w:rPr>
              <w:t>а)</w:t>
            </w:r>
          </w:p>
        </w:tc>
      </w:tr>
      <w:tr w:rsidR="00807BA2" w:rsidRPr="00CD5F17" w14:paraId="7F37A8A6" w14:textId="77777777" w:rsidTr="00A077AF">
        <w:trPr>
          <w:trHeight w:val="284"/>
          <w:jc w:val="center"/>
        </w:trPr>
        <w:tc>
          <w:tcPr>
            <w:tcW w:w="960" w:type="dxa"/>
            <w:tcBorders>
              <w:top w:val="single" w:sz="4" w:space="0" w:color="auto"/>
              <w:left w:val="single" w:sz="4" w:space="0" w:color="auto"/>
              <w:bottom w:val="single" w:sz="4" w:space="0" w:color="auto"/>
            </w:tcBorders>
            <w:shd w:val="clear" w:color="auto" w:fill="FFFFFF"/>
          </w:tcPr>
          <w:p w14:paraId="419B8C02" w14:textId="69DCB831" w:rsidR="00807BA2" w:rsidRPr="00807BA2" w:rsidRDefault="00807BA2" w:rsidP="00807BA2">
            <w:pPr>
              <w:adjustRightInd w:val="0"/>
              <w:spacing w:after="0" w:line="240" w:lineRule="auto"/>
              <w:ind w:left="-12"/>
              <w:rPr>
                <w:rFonts w:ascii="Times New Roman" w:eastAsia="SimSun" w:hAnsi="Times New Roman" w:cs="Times New Roman"/>
                <w:sz w:val="20"/>
                <w:szCs w:val="20"/>
                <w:lang w:val="de-DE" w:eastAsia="ru-RU" w:bidi="ru-RU"/>
              </w:rPr>
            </w:pPr>
            <w:r w:rsidRPr="00807BA2">
              <w:rPr>
                <w:rFonts w:ascii="Times New Roman" w:eastAsia="SimSun" w:hAnsi="Times New Roman" w:cs="Times New Roman"/>
                <w:sz w:val="20"/>
                <w:szCs w:val="20"/>
                <w:lang w:val="de-DE" w:eastAsia="ru-RU" w:bidi="ru-RU"/>
              </w:rPr>
              <w:t>IP_48</w:t>
            </w:r>
          </w:p>
        </w:tc>
        <w:tc>
          <w:tcPr>
            <w:tcW w:w="1930" w:type="dxa"/>
            <w:tcBorders>
              <w:top w:val="single" w:sz="4" w:space="0" w:color="auto"/>
              <w:left w:val="single" w:sz="4" w:space="0" w:color="auto"/>
              <w:bottom w:val="single" w:sz="4" w:space="0" w:color="auto"/>
            </w:tcBorders>
            <w:shd w:val="clear" w:color="auto" w:fill="FFFFFF"/>
          </w:tcPr>
          <w:p w14:paraId="0756ED5D" w14:textId="53933193" w:rsidR="00807BA2" w:rsidRPr="00807BA2" w:rsidRDefault="00807BA2" w:rsidP="00807BA2">
            <w:pPr>
              <w:adjustRightInd w:val="0"/>
              <w:spacing w:after="0" w:line="240" w:lineRule="auto"/>
              <w:rPr>
                <w:rFonts w:ascii="Times New Roman" w:eastAsia="SimSun" w:hAnsi="Times New Roman" w:cs="Times New Roman"/>
                <w:sz w:val="20"/>
                <w:szCs w:val="20"/>
                <w:lang w:eastAsia="ru-RU" w:bidi="ru-RU"/>
              </w:rPr>
            </w:pPr>
            <w:proofErr w:type="spellStart"/>
            <w:r w:rsidRPr="00807BA2">
              <w:rPr>
                <w:rFonts w:ascii="Times New Roman" w:eastAsia="SimSun" w:hAnsi="Times New Roman" w:cs="Times New Roman"/>
                <w:sz w:val="20"/>
                <w:szCs w:val="20"/>
                <w:lang w:val="de-DE" w:eastAsia="ru-RU" w:bidi="ru-RU"/>
              </w:rPr>
              <w:t>Матрица</w:t>
            </w:r>
            <w:proofErr w:type="spellEnd"/>
            <w:r w:rsidRPr="00807BA2">
              <w:rPr>
                <w:rFonts w:ascii="Times New Roman" w:eastAsia="SimSun" w:hAnsi="Times New Roman" w:cs="Times New Roman"/>
                <w:sz w:val="20"/>
                <w:szCs w:val="20"/>
                <w:lang w:val="de-DE" w:eastAsia="ru-RU" w:bidi="ru-RU"/>
              </w:rPr>
              <w:t xml:space="preserve"> </w:t>
            </w:r>
            <w:proofErr w:type="spellStart"/>
            <w:r w:rsidRPr="00807BA2">
              <w:rPr>
                <w:rFonts w:ascii="Times New Roman" w:eastAsia="SimSun" w:hAnsi="Times New Roman" w:cs="Times New Roman"/>
                <w:sz w:val="20"/>
                <w:szCs w:val="20"/>
                <w:lang w:val="de-DE" w:eastAsia="ru-RU" w:bidi="ru-RU"/>
              </w:rPr>
              <w:t>методов</w:t>
            </w:r>
            <w:proofErr w:type="spellEnd"/>
            <w:r w:rsidRPr="00807BA2">
              <w:rPr>
                <w:rFonts w:ascii="Times New Roman" w:eastAsia="SimSun" w:hAnsi="Times New Roman" w:cs="Times New Roman"/>
                <w:sz w:val="20"/>
                <w:szCs w:val="20"/>
                <w:lang w:val="de-DE" w:eastAsia="ru-RU" w:bidi="ru-RU"/>
              </w:rPr>
              <w:t xml:space="preserve"> </w:t>
            </w:r>
            <w:proofErr w:type="spellStart"/>
            <w:r w:rsidRPr="00807BA2">
              <w:rPr>
                <w:rFonts w:ascii="Times New Roman" w:eastAsia="SimSun" w:hAnsi="Times New Roman" w:cs="Times New Roman"/>
                <w:sz w:val="20"/>
                <w:szCs w:val="20"/>
                <w:lang w:val="de-DE" w:eastAsia="ru-RU" w:bidi="ru-RU"/>
              </w:rPr>
              <w:t>аналитики</w:t>
            </w:r>
            <w:proofErr w:type="spellEnd"/>
          </w:p>
        </w:tc>
        <w:tc>
          <w:tcPr>
            <w:tcW w:w="4561" w:type="dxa"/>
            <w:tcBorders>
              <w:top w:val="single" w:sz="4" w:space="0" w:color="auto"/>
              <w:left w:val="single" w:sz="4" w:space="0" w:color="auto"/>
              <w:bottom w:val="single" w:sz="4" w:space="0" w:color="auto"/>
            </w:tcBorders>
            <w:shd w:val="clear" w:color="auto" w:fill="FFFFFF"/>
            <w:vAlign w:val="bottom"/>
          </w:tcPr>
          <w:p w14:paraId="50E1C552" w14:textId="77777777" w:rsidR="00807BA2" w:rsidRPr="00807BA2" w:rsidRDefault="00807BA2" w:rsidP="00807BA2">
            <w:pPr>
              <w:numPr>
                <w:ilvl w:val="0"/>
                <w:numId w:val="24"/>
              </w:numPr>
              <w:adjustRightInd w:val="0"/>
              <w:spacing w:after="0" w:line="240" w:lineRule="auto"/>
              <w:jc w:val="both"/>
              <w:rPr>
                <w:rFonts w:ascii="Times New Roman" w:eastAsia="SimSun" w:hAnsi="Times New Roman" w:cs="Times New Roman"/>
                <w:sz w:val="20"/>
                <w:szCs w:val="20"/>
                <w:lang w:eastAsia="ru-RU" w:bidi="ru-RU"/>
              </w:rPr>
            </w:pPr>
            <w:r w:rsidRPr="00807BA2">
              <w:rPr>
                <w:rFonts w:ascii="Times New Roman" w:eastAsia="SimSun" w:hAnsi="Times New Roman" w:cs="Times New Roman"/>
                <w:sz w:val="20"/>
                <w:szCs w:val="20"/>
                <w:lang w:eastAsia="ru-RU" w:bidi="ru-RU"/>
              </w:rPr>
              <w:t>Отражает различные методы аналитики, используемые и применимые для различных комбинаций функций/областей деятельности и вертикалей</w:t>
            </w:r>
          </w:p>
          <w:p w14:paraId="005BAA5E" w14:textId="77777777" w:rsidR="00807BA2" w:rsidRPr="00807BA2" w:rsidRDefault="00807BA2" w:rsidP="00807BA2">
            <w:pPr>
              <w:numPr>
                <w:ilvl w:val="0"/>
                <w:numId w:val="24"/>
              </w:numPr>
              <w:adjustRightInd w:val="0"/>
              <w:spacing w:after="0" w:line="240" w:lineRule="auto"/>
              <w:jc w:val="both"/>
              <w:rPr>
                <w:rFonts w:ascii="Times New Roman" w:eastAsia="SimSun" w:hAnsi="Times New Roman" w:cs="Times New Roman"/>
                <w:sz w:val="20"/>
                <w:szCs w:val="20"/>
                <w:lang w:eastAsia="ru-RU" w:bidi="ru-RU"/>
              </w:rPr>
            </w:pPr>
            <w:r w:rsidRPr="00807BA2">
              <w:rPr>
                <w:rFonts w:ascii="Times New Roman" w:eastAsia="SimSun" w:hAnsi="Times New Roman" w:cs="Times New Roman"/>
                <w:sz w:val="20"/>
                <w:szCs w:val="20"/>
                <w:lang w:eastAsia="ru-RU" w:bidi="ru-RU"/>
              </w:rPr>
              <w:t>Оценивает возможное в будущем применение в проектах этих методов/способов, что может позволить значительно сэкономить затраты времени</w:t>
            </w:r>
          </w:p>
          <w:p w14:paraId="2CDCCAF3" w14:textId="57A387E0" w:rsidR="00807BA2" w:rsidRPr="00807BA2" w:rsidRDefault="00807BA2" w:rsidP="00807BA2">
            <w:pPr>
              <w:numPr>
                <w:ilvl w:val="0"/>
                <w:numId w:val="24"/>
              </w:numPr>
              <w:adjustRightInd w:val="0"/>
              <w:spacing w:after="0" w:line="240" w:lineRule="auto"/>
              <w:jc w:val="both"/>
              <w:rPr>
                <w:rFonts w:ascii="Times New Roman" w:eastAsia="SimSun" w:hAnsi="Times New Roman" w:cs="Times New Roman"/>
                <w:sz w:val="20"/>
                <w:szCs w:val="20"/>
                <w:lang w:eastAsia="ru-RU" w:bidi="ru-RU"/>
              </w:rPr>
            </w:pPr>
            <w:r w:rsidRPr="00807BA2">
              <w:rPr>
                <w:rFonts w:ascii="Times New Roman" w:eastAsia="SimSun" w:hAnsi="Times New Roman" w:cs="Times New Roman"/>
                <w:sz w:val="20"/>
                <w:szCs w:val="20"/>
                <w:lang w:eastAsia="ru-RU" w:bidi="ru-RU"/>
              </w:rPr>
              <w:t>Данный документ обновляется и пересматривается после завершения каждого проекта/проекта по подтверждению концепции/пилотного проекта</w:t>
            </w:r>
          </w:p>
        </w:tc>
        <w:tc>
          <w:tcPr>
            <w:tcW w:w="907" w:type="dxa"/>
            <w:tcBorders>
              <w:top w:val="single" w:sz="4" w:space="0" w:color="auto"/>
              <w:left w:val="single" w:sz="4" w:space="0" w:color="auto"/>
              <w:bottom w:val="single" w:sz="4" w:space="0" w:color="auto"/>
            </w:tcBorders>
            <w:shd w:val="clear" w:color="auto" w:fill="FFFFFF"/>
          </w:tcPr>
          <w:p w14:paraId="2D628EAA" w14:textId="37A09144" w:rsidR="00807BA2" w:rsidRPr="00807BA2" w:rsidRDefault="00807BA2" w:rsidP="00807BA2">
            <w:pPr>
              <w:adjustRightInd w:val="0"/>
              <w:spacing w:after="0" w:line="240" w:lineRule="auto"/>
              <w:jc w:val="center"/>
              <w:rPr>
                <w:rFonts w:ascii="Times New Roman" w:eastAsia="SimSun" w:hAnsi="Times New Roman" w:cs="Times New Roman"/>
                <w:sz w:val="20"/>
                <w:szCs w:val="20"/>
                <w:lang w:val="de-DE" w:eastAsia="ru-RU" w:bidi="ru-RU"/>
              </w:rPr>
            </w:pPr>
            <w:r w:rsidRPr="00807BA2">
              <w:rPr>
                <w:rFonts w:ascii="Times New Roman" w:eastAsia="SimSun" w:hAnsi="Times New Roman" w:cs="Times New Roman"/>
                <w:sz w:val="20"/>
                <w:szCs w:val="20"/>
                <w:lang w:val="de-DE" w:eastAsia="ru-RU" w:bidi="ru-RU"/>
              </w:rPr>
              <w:t>ADP2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907E70D" w14:textId="25F1AD5B" w:rsidR="00807BA2" w:rsidRPr="00807BA2" w:rsidRDefault="00807BA2" w:rsidP="00807BA2">
            <w:pPr>
              <w:adjustRightInd w:val="0"/>
              <w:spacing w:after="0" w:line="240" w:lineRule="auto"/>
              <w:rPr>
                <w:rFonts w:ascii="Times New Roman" w:eastAsia="SimSun" w:hAnsi="Times New Roman" w:cs="Times New Roman"/>
                <w:sz w:val="20"/>
                <w:szCs w:val="20"/>
                <w:lang w:val="de-DE" w:eastAsia="ru-RU" w:bidi="ru-RU"/>
              </w:rPr>
            </w:pPr>
            <w:r w:rsidRPr="00807BA2">
              <w:rPr>
                <w:rFonts w:ascii="Times New Roman" w:eastAsia="SimSun" w:hAnsi="Times New Roman" w:cs="Times New Roman"/>
                <w:sz w:val="20"/>
                <w:szCs w:val="20"/>
                <w:lang w:val="de-DE" w:eastAsia="ru-RU" w:bidi="ru-RU"/>
              </w:rPr>
              <w:t>с)</w:t>
            </w:r>
          </w:p>
        </w:tc>
      </w:tr>
      <w:tr w:rsidR="00807BA2" w:rsidRPr="00CD5F17" w14:paraId="477E7BC4" w14:textId="77777777" w:rsidTr="00A077AF">
        <w:trPr>
          <w:trHeight w:val="284"/>
          <w:jc w:val="center"/>
        </w:trPr>
        <w:tc>
          <w:tcPr>
            <w:tcW w:w="960" w:type="dxa"/>
            <w:tcBorders>
              <w:top w:val="single" w:sz="4" w:space="0" w:color="auto"/>
              <w:left w:val="single" w:sz="4" w:space="0" w:color="auto"/>
              <w:bottom w:val="single" w:sz="4" w:space="0" w:color="auto"/>
            </w:tcBorders>
            <w:shd w:val="clear" w:color="auto" w:fill="FFFFFF"/>
          </w:tcPr>
          <w:p w14:paraId="6B96AD88" w14:textId="46351350" w:rsidR="00807BA2" w:rsidRPr="00807BA2" w:rsidRDefault="00807BA2" w:rsidP="00807BA2">
            <w:pPr>
              <w:adjustRightInd w:val="0"/>
              <w:spacing w:after="0" w:line="240" w:lineRule="auto"/>
              <w:ind w:left="-12"/>
              <w:rPr>
                <w:rFonts w:ascii="Times New Roman" w:eastAsia="SimSun" w:hAnsi="Times New Roman" w:cs="Times New Roman"/>
                <w:sz w:val="20"/>
                <w:szCs w:val="20"/>
                <w:lang w:val="de-DE" w:eastAsia="ru-RU" w:bidi="ru-RU"/>
              </w:rPr>
            </w:pPr>
            <w:r w:rsidRPr="00807BA2">
              <w:rPr>
                <w:rFonts w:ascii="Times New Roman" w:eastAsia="SimSun" w:hAnsi="Times New Roman" w:cs="Times New Roman"/>
                <w:sz w:val="20"/>
                <w:szCs w:val="20"/>
                <w:lang w:val="de-DE" w:eastAsia="ru-RU" w:bidi="ru-RU"/>
              </w:rPr>
              <w:t>IP_49</w:t>
            </w:r>
          </w:p>
        </w:tc>
        <w:tc>
          <w:tcPr>
            <w:tcW w:w="1930" w:type="dxa"/>
            <w:tcBorders>
              <w:top w:val="single" w:sz="4" w:space="0" w:color="auto"/>
              <w:left w:val="single" w:sz="4" w:space="0" w:color="auto"/>
              <w:bottom w:val="single" w:sz="4" w:space="0" w:color="auto"/>
            </w:tcBorders>
            <w:shd w:val="clear" w:color="auto" w:fill="FFFFFF"/>
          </w:tcPr>
          <w:p w14:paraId="0E8C3225" w14:textId="7D32CC96" w:rsidR="00807BA2" w:rsidRPr="00807BA2" w:rsidRDefault="00807BA2" w:rsidP="00807BA2">
            <w:pPr>
              <w:adjustRightInd w:val="0"/>
              <w:spacing w:after="0" w:line="240" w:lineRule="auto"/>
              <w:rPr>
                <w:rFonts w:ascii="Times New Roman" w:eastAsia="SimSun" w:hAnsi="Times New Roman" w:cs="Times New Roman"/>
                <w:sz w:val="20"/>
                <w:szCs w:val="20"/>
                <w:lang w:eastAsia="ru-RU" w:bidi="ru-RU"/>
              </w:rPr>
            </w:pPr>
            <w:r w:rsidRPr="00807BA2">
              <w:rPr>
                <w:rFonts w:ascii="Times New Roman" w:eastAsia="SimSun" w:hAnsi="Times New Roman" w:cs="Times New Roman"/>
                <w:sz w:val="20"/>
                <w:szCs w:val="20"/>
                <w:lang w:eastAsia="ru-RU" w:bidi="ru-RU"/>
              </w:rPr>
              <w:t>Анализ уроков, извлеченных в ходе апробации концепции</w:t>
            </w:r>
          </w:p>
        </w:tc>
        <w:tc>
          <w:tcPr>
            <w:tcW w:w="4561" w:type="dxa"/>
            <w:tcBorders>
              <w:top w:val="single" w:sz="4" w:space="0" w:color="auto"/>
              <w:left w:val="single" w:sz="4" w:space="0" w:color="auto"/>
              <w:bottom w:val="single" w:sz="4" w:space="0" w:color="auto"/>
            </w:tcBorders>
            <w:shd w:val="clear" w:color="auto" w:fill="FFFFFF"/>
            <w:vAlign w:val="bottom"/>
          </w:tcPr>
          <w:p w14:paraId="336C731C" w14:textId="20DF7F3F" w:rsidR="00807BA2" w:rsidRPr="00807BA2" w:rsidRDefault="00807BA2" w:rsidP="00807BA2">
            <w:pPr>
              <w:adjustRightInd w:val="0"/>
              <w:spacing w:after="0" w:line="240" w:lineRule="auto"/>
              <w:jc w:val="both"/>
              <w:rPr>
                <w:rFonts w:ascii="Times New Roman" w:eastAsia="SimSun" w:hAnsi="Times New Roman" w:cs="Times New Roman"/>
                <w:sz w:val="20"/>
                <w:szCs w:val="20"/>
                <w:lang w:eastAsia="ru-RU" w:bidi="ru-RU"/>
              </w:rPr>
            </w:pPr>
            <w:r w:rsidRPr="00807BA2">
              <w:rPr>
                <w:rFonts w:ascii="Times New Roman" w:eastAsia="SimSun" w:hAnsi="Times New Roman" w:cs="Times New Roman"/>
                <w:sz w:val="20"/>
                <w:szCs w:val="20"/>
                <w:lang w:eastAsia="ru-RU" w:bidi="ru-RU"/>
              </w:rPr>
              <w:t>- Документирует извлеченные уроки из проекта по подтверждению концепции для использования в будущем проекте или при крупномасштабном развертывании того же проекта</w:t>
            </w:r>
          </w:p>
        </w:tc>
        <w:tc>
          <w:tcPr>
            <w:tcW w:w="907" w:type="dxa"/>
            <w:tcBorders>
              <w:top w:val="single" w:sz="4" w:space="0" w:color="auto"/>
              <w:left w:val="single" w:sz="4" w:space="0" w:color="auto"/>
              <w:bottom w:val="single" w:sz="4" w:space="0" w:color="auto"/>
            </w:tcBorders>
            <w:shd w:val="clear" w:color="auto" w:fill="FFFFFF"/>
          </w:tcPr>
          <w:p w14:paraId="6288BF74" w14:textId="392144F7" w:rsidR="00807BA2" w:rsidRPr="00807BA2" w:rsidRDefault="00807BA2" w:rsidP="00807BA2">
            <w:pPr>
              <w:adjustRightInd w:val="0"/>
              <w:spacing w:after="0" w:line="240" w:lineRule="auto"/>
              <w:jc w:val="center"/>
              <w:rPr>
                <w:rFonts w:ascii="Times New Roman" w:eastAsia="SimSun" w:hAnsi="Times New Roman" w:cs="Times New Roman"/>
                <w:sz w:val="20"/>
                <w:szCs w:val="20"/>
                <w:lang w:val="de-DE" w:eastAsia="ru-RU" w:bidi="ru-RU"/>
              </w:rPr>
            </w:pPr>
            <w:r w:rsidRPr="00807BA2">
              <w:rPr>
                <w:rFonts w:ascii="Times New Roman" w:eastAsia="SimSun" w:hAnsi="Times New Roman" w:cs="Times New Roman"/>
                <w:sz w:val="20"/>
                <w:szCs w:val="20"/>
                <w:lang w:val="de-DE" w:eastAsia="ru-RU" w:bidi="ru-RU"/>
              </w:rPr>
              <w:t>ADP2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325AD84" w14:textId="383FF7CF" w:rsidR="00807BA2" w:rsidRPr="00807BA2" w:rsidRDefault="00807BA2" w:rsidP="00807BA2">
            <w:pPr>
              <w:adjustRightInd w:val="0"/>
              <w:spacing w:after="0" w:line="240" w:lineRule="auto"/>
              <w:rPr>
                <w:rFonts w:ascii="Times New Roman" w:eastAsia="SimSun" w:hAnsi="Times New Roman" w:cs="Times New Roman"/>
                <w:sz w:val="20"/>
                <w:szCs w:val="20"/>
                <w:lang w:val="de-DE" w:eastAsia="ru-RU" w:bidi="ru-RU"/>
              </w:rPr>
            </w:pPr>
            <w:r w:rsidRPr="00807BA2">
              <w:rPr>
                <w:rFonts w:ascii="Times New Roman" w:eastAsia="SimSun" w:hAnsi="Times New Roman" w:cs="Times New Roman"/>
                <w:sz w:val="20"/>
                <w:szCs w:val="20"/>
                <w:lang w:val="de-DE" w:eastAsia="ru-RU" w:bidi="ru-RU"/>
              </w:rPr>
              <w:t>а), b), с), d)</w:t>
            </w:r>
          </w:p>
        </w:tc>
      </w:tr>
      <w:tr w:rsidR="00104C03" w:rsidRPr="00CD5F17" w14:paraId="0146019E" w14:textId="77777777" w:rsidTr="000125DD">
        <w:trPr>
          <w:trHeight w:val="284"/>
          <w:jc w:val="center"/>
        </w:trPr>
        <w:tc>
          <w:tcPr>
            <w:tcW w:w="960" w:type="dxa"/>
            <w:tcBorders>
              <w:top w:val="single" w:sz="4" w:space="0" w:color="auto"/>
              <w:left w:val="single" w:sz="4" w:space="0" w:color="auto"/>
              <w:bottom w:val="single" w:sz="4" w:space="0" w:color="auto"/>
            </w:tcBorders>
            <w:shd w:val="clear" w:color="auto" w:fill="FFFFFF"/>
          </w:tcPr>
          <w:p w14:paraId="3A76B827" w14:textId="45D46DD3" w:rsidR="00104C03" w:rsidRPr="00B86E26" w:rsidRDefault="00B86E26" w:rsidP="00104C03">
            <w:pPr>
              <w:adjustRightInd w:val="0"/>
              <w:spacing w:after="0" w:line="240" w:lineRule="auto"/>
              <w:ind w:left="-12"/>
              <w:rPr>
                <w:rFonts w:ascii="Times New Roman" w:eastAsia="SimSun" w:hAnsi="Times New Roman" w:cs="Times New Roman"/>
                <w:sz w:val="20"/>
                <w:szCs w:val="20"/>
                <w:lang w:eastAsia="ru-RU" w:bidi="ru-RU"/>
              </w:rPr>
            </w:pPr>
            <w:r w:rsidRPr="00807BA2">
              <w:rPr>
                <w:rFonts w:ascii="Times New Roman" w:eastAsia="SimSun" w:hAnsi="Times New Roman" w:cs="Times New Roman"/>
                <w:sz w:val="20"/>
                <w:szCs w:val="20"/>
                <w:lang w:val="de-DE" w:eastAsia="ru-RU" w:bidi="ru-RU"/>
              </w:rPr>
              <w:t>IP_</w:t>
            </w:r>
            <w:r>
              <w:rPr>
                <w:rFonts w:ascii="Times New Roman" w:eastAsia="SimSun" w:hAnsi="Times New Roman" w:cs="Times New Roman"/>
                <w:sz w:val="20"/>
                <w:szCs w:val="20"/>
                <w:lang w:eastAsia="ru-RU" w:bidi="ru-RU"/>
              </w:rPr>
              <w:t>50</w:t>
            </w:r>
          </w:p>
        </w:tc>
        <w:tc>
          <w:tcPr>
            <w:tcW w:w="1930" w:type="dxa"/>
            <w:tcBorders>
              <w:top w:val="single" w:sz="4" w:space="0" w:color="auto"/>
              <w:left w:val="single" w:sz="4" w:space="0" w:color="auto"/>
              <w:bottom w:val="single" w:sz="4" w:space="0" w:color="auto"/>
            </w:tcBorders>
            <w:shd w:val="clear" w:color="auto" w:fill="FFFFFF"/>
          </w:tcPr>
          <w:p w14:paraId="77838CED" w14:textId="4FA494EE" w:rsidR="00104C03" w:rsidRPr="00104C03" w:rsidRDefault="00104C03" w:rsidP="00104C03">
            <w:pPr>
              <w:adjustRightInd w:val="0"/>
              <w:spacing w:after="0" w:line="240" w:lineRule="auto"/>
              <w:rPr>
                <w:rFonts w:ascii="Times New Roman" w:eastAsia="SimSun" w:hAnsi="Times New Roman" w:cs="Times New Roman"/>
                <w:sz w:val="20"/>
                <w:szCs w:val="20"/>
                <w:lang w:eastAsia="ru-RU" w:bidi="ru-RU"/>
              </w:rPr>
            </w:pPr>
            <w:r w:rsidRPr="00104C03">
              <w:rPr>
                <w:rFonts w:ascii="Times New Roman" w:eastAsia="SimSun" w:hAnsi="Times New Roman" w:cs="Times New Roman"/>
                <w:sz w:val="20"/>
                <w:szCs w:val="20"/>
                <w:lang w:eastAsia="ru-RU" w:bidi="ru-RU"/>
              </w:rPr>
              <w:t>Базовые показатели результативности процесса</w:t>
            </w:r>
          </w:p>
        </w:tc>
        <w:tc>
          <w:tcPr>
            <w:tcW w:w="4561" w:type="dxa"/>
            <w:tcBorders>
              <w:top w:val="single" w:sz="4" w:space="0" w:color="auto"/>
              <w:left w:val="single" w:sz="4" w:space="0" w:color="auto"/>
              <w:bottom w:val="single" w:sz="4" w:space="0" w:color="auto"/>
            </w:tcBorders>
            <w:shd w:val="clear" w:color="auto" w:fill="FFFFFF"/>
            <w:vAlign w:val="bottom"/>
          </w:tcPr>
          <w:p w14:paraId="0CC25B5C" w14:textId="4BEA2954" w:rsidR="00104C03" w:rsidRPr="000125DD" w:rsidRDefault="00104C03" w:rsidP="000125DD">
            <w:pPr>
              <w:numPr>
                <w:ilvl w:val="0"/>
                <w:numId w:val="25"/>
              </w:numPr>
              <w:adjustRightInd w:val="0"/>
              <w:spacing w:after="0" w:line="240" w:lineRule="auto"/>
              <w:rPr>
                <w:rFonts w:ascii="Times New Roman" w:eastAsia="SimSun" w:hAnsi="Times New Roman" w:cs="Times New Roman"/>
                <w:sz w:val="20"/>
                <w:szCs w:val="20"/>
                <w:lang w:eastAsia="ru-RU" w:bidi="ru-RU"/>
              </w:rPr>
            </w:pPr>
            <w:r w:rsidRPr="00104C03">
              <w:rPr>
                <w:rFonts w:ascii="Times New Roman" w:eastAsia="SimSun" w:hAnsi="Times New Roman" w:cs="Times New Roman"/>
                <w:sz w:val="20"/>
                <w:szCs w:val="20"/>
                <w:lang w:eastAsia="ru-RU" w:bidi="ru-RU"/>
              </w:rPr>
              <w:t>Устанавливает текущие базовые показатели результативности процесса/функции, в рамках которых будет внедряться аналитика больших данных</w:t>
            </w:r>
          </w:p>
        </w:tc>
        <w:tc>
          <w:tcPr>
            <w:tcW w:w="907" w:type="dxa"/>
            <w:tcBorders>
              <w:top w:val="single" w:sz="4" w:space="0" w:color="auto"/>
              <w:left w:val="single" w:sz="4" w:space="0" w:color="auto"/>
              <w:bottom w:val="single" w:sz="4" w:space="0" w:color="auto"/>
            </w:tcBorders>
            <w:shd w:val="clear" w:color="auto" w:fill="FFFFFF"/>
          </w:tcPr>
          <w:p w14:paraId="17378442" w14:textId="3D94054A" w:rsidR="00104C03" w:rsidRPr="00104C03" w:rsidRDefault="00104C03" w:rsidP="00104C03">
            <w:pPr>
              <w:adjustRightInd w:val="0"/>
              <w:spacing w:after="0" w:line="240" w:lineRule="auto"/>
              <w:jc w:val="center"/>
              <w:rPr>
                <w:rFonts w:ascii="Times New Roman" w:eastAsia="SimSun" w:hAnsi="Times New Roman" w:cs="Times New Roman"/>
                <w:sz w:val="20"/>
                <w:szCs w:val="20"/>
                <w:lang w:val="de-DE" w:eastAsia="ru-RU" w:bidi="ru-RU"/>
              </w:rPr>
            </w:pPr>
            <w:r w:rsidRPr="00104C03">
              <w:rPr>
                <w:rFonts w:ascii="Times New Roman" w:eastAsia="SimSun" w:hAnsi="Times New Roman" w:cs="Times New Roman"/>
                <w:sz w:val="20"/>
                <w:szCs w:val="20"/>
                <w:lang w:val="de-DE" w:eastAsia="ru-RU" w:bidi="ru-RU"/>
              </w:rPr>
              <w:t>ADP3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7D9956B" w14:textId="729BA9F8" w:rsidR="00104C03" w:rsidRPr="00104C03" w:rsidRDefault="00104C03" w:rsidP="00104C03">
            <w:pPr>
              <w:adjustRightInd w:val="0"/>
              <w:spacing w:after="0" w:line="240" w:lineRule="auto"/>
              <w:rPr>
                <w:rFonts w:ascii="Times New Roman" w:eastAsia="SimSun" w:hAnsi="Times New Roman" w:cs="Times New Roman"/>
                <w:sz w:val="20"/>
                <w:szCs w:val="20"/>
                <w:lang w:val="de-DE" w:eastAsia="ru-RU" w:bidi="ru-RU"/>
              </w:rPr>
            </w:pPr>
            <w:r w:rsidRPr="00104C03">
              <w:rPr>
                <w:rFonts w:ascii="Times New Roman" w:eastAsia="SimSun" w:hAnsi="Times New Roman" w:cs="Times New Roman"/>
                <w:sz w:val="20"/>
                <w:szCs w:val="20"/>
                <w:lang w:val="de-DE" w:eastAsia="ru-RU" w:bidi="ru-RU"/>
              </w:rPr>
              <w:t>а)</w:t>
            </w:r>
          </w:p>
        </w:tc>
      </w:tr>
      <w:tr w:rsidR="003D4587" w:rsidRPr="00CD5F17" w14:paraId="7999FF6A" w14:textId="77777777" w:rsidTr="000125DD">
        <w:trPr>
          <w:trHeight w:val="284"/>
          <w:jc w:val="center"/>
        </w:trPr>
        <w:tc>
          <w:tcPr>
            <w:tcW w:w="960" w:type="dxa"/>
            <w:tcBorders>
              <w:top w:val="single" w:sz="4" w:space="0" w:color="auto"/>
            </w:tcBorders>
            <w:shd w:val="clear" w:color="auto" w:fill="FFFFFF"/>
          </w:tcPr>
          <w:p w14:paraId="2D2AD033" w14:textId="77777777" w:rsidR="003D4587" w:rsidRPr="00CD773A" w:rsidRDefault="003D4587" w:rsidP="001C1657">
            <w:pPr>
              <w:adjustRightInd w:val="0"/>
              <w:spacing w:after="0" w:line="240" w:lineRule="auto"/>
              <w:ind w:left="-12"/>
              <w:rPr>
                <w:rFonts w:ascii="Times New Roman" w:eastAsia="SimSun" w:hAnsi="Times New Roman" w:cs="Times New Roman"/>
                <w:sz w:val="20"/>
                <w:szCs w:val="20"/>
                <w:lang w:val="de-DE" w:eastAsia="ru-RU" w:bidi="ru-RU"/>
              </w:rPr>
            </w:pPr>
          </w:p>
        </w:tc>
        <w:tc>
          <w:tcPr>
            <w:tcW w:w="1930" w:type="dxa"/>
            <w:tcBorders>
              <w:top w:val="single" w:sz="4" w:space="0" w:color="auto"/>
            </w:tcBorders>
            <w:shd w:val="clear" w:color="auto" w:fill="FFFFFF"/>
            <w:vAlign w:val="bottom"/>
          </w:tcPr>
          <w:p w14:paraId="5E82018D" w14:textId="77777777" w:rsidR="003D4587" w:rsidRPr="00CD773A" w:rsidRDefault="003D4587" w:rsidP="001C1657">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tcBorders>
            <w:shd w:val="clear" w:color="auto" w:fill="FFFFFF"/>
          </w:tcPr>
          <w:p w14:paraId="3C8273EF" w14:textId="77777777" w:rsidR="003D4587" w:rsidRPr="00CD773A" w:rsidRDefault="003D4587" w:rsidP="001C1657">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tcBorders>
            <w:shd w:val="clear" w:color="auto" w:fill="FFFFFF"/>
          </w:tcPr>
          <w:p w14:paraId="73A67F5F" w14:textId="77777777" w:rsidR="003D4587" w:rsidRPr="00CD773A" w:rsidRDefault="003D4587" w:rsidP="001C1657">
            <w:pPr>
              <w:adjustRightInd w:val="0"/>
              <w:spacing w:after="0" w:line="240" w:lineRule="auto"/>
              <w:jc w:val="center"/>
              <w:rPr>
                <w:rFonts w:ascii="Times New Roman" w:eastAsia="SimSun" w:hAnsi="Times New Roman" w:cs="Times New Roman"/>
                <w:sz w:val="20"/>
                <w:szCs w:val="20"/>
                <w:lang w:val="de-DE" w:eastAsia="ru-RU" w:bidi="ru-RU"/>
              </w:rPr>
            </w:pPr>
          </w:p>
        </w:tc>
        <w:tc>
          <w:tcPr>
            <w:tcW w:w="929" w:type="dxa"/>
            <w:tcBorders>
              <w:top w:val="single" w:sz="4" w:space="0" w:color="auto"/>
            </w:tcBorders>
            <w:shd w:val="clear" w:color="auto" w:fill="FFFFFF"/>
          </w:tcPr>
          <w:p w14:paraId="557160C3" w14:textId="77777777" w:rsidR="003D4587" w:rsidRPr="00CD773A" w:rsidRDefault="003D4587" w:rsidP="001C1657">
            <w:pPr>
              <w:adjustRightInd w:val="0"/>
              <w:spacing w:after="0" w:line="240" w:lineRule="auto"/>
              <w:rPr>
                <w:rFonts w:ascii="Times New Roman" w:eastAsia="SimSun" w:hAnsi="Times New Roman" w:cs="Times New Roman"/>
                <w:sz w:val="20"/>
                <w:szCs w:val="20"/>
                <w:lang w:val="de-DE" w:eastAsia="ru-RU" w:bidi="ru-RU"/>
              </w:rPr>
            </w:pPr>
          </w:p>
        </w:tc>
      </w:tr>
    </w:tbl>
    <w:p w14:paraId="63A65F7A" w14:textId="77777777" w:rsidR="000125DD" w:rsidRPr="00701389" w:rsidRDefault="000125DD" w:rsidP="000125DD">
      <w:pPr>
        <w:spacing w:after="0" w:line="240" w:lineRule="auto"/>
        <w:ind w:firstLine="567"/>
        <w:jc w:val="center"/>
        <w:rPr>
          <w:rFonts w:ascii="Times New Roman" w:eastAsia="Times New Roman" w:hAnsi="Times New Roman" w:cs="Times New Roman"/>
          <w:i/>
          <w:iCs/>
          <w:color w:val="000000"/>
          <w:sz w:val="24"/>
          <w:szCs w:val="24"/>
          <w:lang w:eastAsia="ru-RU"/>
        </w:rPr>
      </w:pPr>
      <w:bookmarkStart w:id="7" w:name="_Hlk194049682"/>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00A9B5F3" w14:textId="77777777" w:rsidR="000125DD" w:rsidRPr="009B54EF" w:rsidRDefault="000125DD" w:rsidP="000125DD">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960"/>
        <w:gridCol w:w="1930"/>
        <w:gridCol w:w="4561"/>
        <w:gridCol w:w="907"/>
        <w:gridCol w:w="929"/>
      </w:tblGrid>
      <w:tr w:rsidR="000125DD" w:rsidRPr="00CD5F17" w14:paraId="794E22E8" w14:textId="77777777" w:rsidTr="00A077AF">
        <w:trPr>
          <w:trHeight w:hRule="exact" w:val="462"/>
          <w:jc w:val="center"/>
        </w:trPr>
        <w:tc>
          <w:tcPr>
            <w:tcW w:w="960" w:type="dxa"/>
            <w:tcBorders>
              <w:top w:val="single" w:sz="4" w:space="0" w:color="auto"/>
              <w:left w:val="single" w:sz="4" w:space="0" w:color="auto"/>
              <w:bottom w:val="double" w:sz="4" w:space="0" w:color="auto"/>
            </w:tcBorders>
            <w:shd w:val="clear" w:color="auto" w:fill="FFFFFF"/>
          </w:tcPr>
          <w:p w14:paraId="09B5CA9A" w14:textId="77777777" w:rsidR="000125DD" w:rsidRPr="00CD5F17" w:rsidRDefault="000125DD" w:rsidP="00A077AF">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1930" w:type="dxa"/>
            <w:tcBorders>
              <w:top w:val="single" w:sz="4" w:space="0" w:color="auto"/>
              <w:left w:val="single" w:sz="4" w:space="0" w:color="auto"/>
              <w:bottom w:val="double" w:sz="4" w:space="0" w:color="auto"/>
            </w:tcBorders>
            <w:shd w:val="clear" w:color="auto" w:fill="FFFFFF"/>
          </w:tcPr>
          <w:p w14:paraId="1E2A2694" w14:textId="77777777" w:rsidR="000125DD" w:rsidRPr="00CD5F17" w:rsidRDefault="000125DD"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5216B652" w14:textId="77777777" w:rsidR="000125DD" w:rsidRPr="00CD5F17" w:rsidRDefault="000125DD"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4C5D52F9" w14:textId="77777777" w:rsidR="000125DD" w:rsidRPr="00CD5F17" w:rsidRDefault="000125DD"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33450142" w14:textId="77777777" w:rsidR="000125DD" w:rsidRPr="00CD5F17" w:rsidRDefault="000125DD"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0125DD" w:rsidRPr="00CD5F17" w14:paraId="3BF7DBFA" w14:textId="77777777" w:rsidTr="002428E8">
        <w:trPr>
          <w:trHeight w:val="220"/>
          <w:jc w:val="center"/>
        </w:trPr>
        <w:tc>
          <w:tcPr>
            <w:tcW w:w="960" w:type="dxa"/>
            <w:tcBorders>
              <w:top w:val="single" w:sz="4" w:space="0" w:color="auto"/>
              <w:left w:val="single" w:sz="4" w:space="0" w:color="auto"/>
              <w:bottom w:val="single" w:sz="4" w:space="0" w:color="auto"/>
            </w:tcBorders>
            <w:shd w:val="clear" w:color="auto" w:fill="FFFFFF"/>
            <w:vAlign w:val="center"/>
          </w:tcPr>
          <w:p w14:paraId="0BA7B380" w14:textId="46019271" w:rsidR="000125DD" w:rsidRPr="0062070D" w:rsidRDefault="000125DD" w:rsidP="00A077AF">
            <w:pPr>
              <w:adjustRightInd w:val="0"/>
              <w:spacing w:after="0" w:line="240" w:lineRule="auto"/>
              <w:ind w:left="-12"/>
              <w:rPr>
                <w:rFonts w:ascii="Times New Roman" w:eastAsia="SimSun" w:hAnsi="Times New Roman" w:cs="Times New Roman"/>
                <w:sz w:val="20"/>
                <w:szCs w:val="20"/>
                <w:lang w:eastAsia="ru-RU" w:bidi="ru-RU"/>
              </w:rPr>
            </w:pPr>
          </w:p>
        </w:tc>
        <w:tc>
          <w:tcPr>
            <w:tcW w:w="1930" w:type="dxa"/>
            <w:tcBorders>
              <w:top w:val="single" w:sz="4" w:space="0" w:color="auto"/>
              <w:left w:val="single" w:sz="4" w:space="0" w:color="auto"/>
              <w:bottom w:val="single" w:sz="4" w:space="0" w:color="auto"/>
            </w:tcBorders>
            <w:shd w:val="clear" w:color="auto" w:fill="FFFFFF"/>
          </w:tcPr>
          <w:p w14:paraId="3B9DEB73" w14:textId="436CF50B" w:rsidR="000125DD" w:rsidRPr="007A240F" w:rsidRDefault="000125DD" w:rsidP="00A077AF">
            <w:pPr>
              <w:adjustRightInd w:val="0"/>
              <w:spacing w:after="0" w:line="240" w:lineRule="auto"/>
              <w:rPr>
                <w:rFonts w:ascii="Times New Roman" w:eastAsia="SimSun" w:hAnsi="Times New Roman" w:cs="Times New Roman"/>
                <w:sz w:val="20"/>
                <w:szCs w:val="20"/>
                <w:lang w:eastAsia="ru-RU" w:bidi="ru-RU"/>
              </w:rPr>
            </w:pPr>
          </w:p>
        </w:tc>
        <w:tc>
          <w:tcPr>
            <w:tcW w:w="4561" w:type="dxa"/>
            <w:tcBorders>
              <w:top w:val="single" w:sz="4" w:space="0" w:color="auto"/>
              <w:left w:val="single" w:sz="4" w:space="0" w:color="auto"/>
              <w:bottom w:val="single" w:sz="4" w:space="0" w:color="auto"/>
            </w:tcBorders>
            <w:shd w:val="clear" w:color="auto" w:fill="FFFFFF"/>
            <w:vAlign w:val="bottom"/>
          </w:tcPr>
          <w:p w14:paraId="345E6C3A" w14:textId="6CAB748C" w:rsidR="000125DD" w:rsidRPr="007A240F" w:rsidRDefault="00AD52C8" w:rsidP="00A077AF">
            <w:pPr>
              <w:adjustRightInd w:val="0"/>
              <w:spacing w:after="0" w:line="240" w:lineRule="auto"/>
              <w:jc w:val="both"/>
              <w:rPr>
                <w:rFonts w:ascii="Times New Roman" w:eastAsia="SimSun" w:hAnsi="Times New Roman" w:cs="Times New Roman"/>
                <w:sz w:val="20"/>
                <w:szCs w:val="20"/>
                <w:lang w:eastAsia="ru-RU" w:bidi="ru-RU"/>
              </w:rPr>
            </w:pPr>
            <w:proofErr w:type="gramStart"/>
            <w:r w:rsidRPr="00AD52C8">
              <w:rPr>
                <w:rFonts w:ascii="Times New Roman" w:eastAsia="SimSun" w:hAnsi="Times New Roman" w:cs="Times New Roman"/>
                <w:sz w:val="20"/>
                <w:szCs w:val="20"/>
                <w:lang w:eastAsia="ru-RU" w:bidi="ru-RU"/>
              </w:rPr>
              <w:t>-</w:t>
            </w:r>
            <w:r w:rsidRPr="00AD52C8">
              <w:rPr>
                <w:rFonts w:ascii="Times New Roman" w:eastAsia="SimSun" w:hAnsi="Times New Roman" w:cs="Times New Roman"/>
                <w:sz w:val="20"/>
                <w:szCs w:val="20"/>
                <w:lang w:eastAsia="ru-RU" w:bidi="ru-RU"/>
              </w:rPr>
              <w:tab/>
              <w:t>Это</w:t>
            </w:r>
            <w:proofErr w:type="gramEnd"/>
            <w:r w:rsidRPr="00AD52C8">
              <w:rPr>
                <w:rFonts w:ascii="Times New Roman" w:eastAsia="SimSun" w:hAnsi="Times New Roman" w:cs="Times New Roman"/>
                <w:sz w:val="20"/>
                <w:szCs w:val="20"/>
                <w:lang w:eastAsia="ru-RU" w:bidi="ru-RU"/>
              </w:rPr>
              <w:t xml:space="preserve"> делается с обоснованием на основе выборки, адекватной как с точки зрения размера, так и с точки зрения количества факторов/параметров</w:t>
            </w:r>
          </w:p>
        </w:tc>
        <w:tc>
          <w:tcPr>
            <w:tcW w:w="907" w:type="dxa"/>
            <w:tcBorders>
              <w:top w:val="single" w:sz="4" w:space="0" w:color="auto"/>
              <w:left w:val="single" w:sz="4" w:space="0" w:color="auto"/>
              <w:bottom w:val="single" w:sz="4" w:space="0" w:color="auto"/>
            </w:tcBorders>
            <w:shd w:val="clear" w:color="auto" w:fill="FFFFFF"/>
          </w:tcPr>
          <w:p w14:paraId="256AB18F" w14:textId="76186272" w:rsidR="000125DD" w:rsidRPr="007A240F" w:rsidRDefault="000125DD" w:rsidP="00A077AF">
            <w:pPr>
              <w:adjustRightInd w:val="0"/>
              <w:spacing w:after="0" w:line="240" w:lineRule="auto"/>
              <w:jc w:val="center"/>
              <w:rPr>
                <w:rFonts w:ascii="Times New Roman" w:eastAsia="SimSun" w:hAnsi="Times New Roman" w:cs="Times New Roman"/>
                <w:sz w:val="20"/>
                <w:szCs w:val="20"/>
                <w:lang w:val="de-DE" w:eastAsia="ru-RU" w:bidi="ru-RU"/>
              </w:rPr>
            </w:pP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92A6F2E" w14:textId="0C2B5995" w:rsidR="000125DD" w:rsidRPr="00F115A0" w:rsidRDefault="000125DD" w:rsidP="00A077AF">
            <w:pPr>
              <w:adjustRightInd w:val="0"/>
              <w:spacing w:after="0" w:line="240" w:lineRule="auto"/>
              <w:rPr>
                <w:rFonts w:ascii="Times New Roman" w:eastAsia="SimSun" w:hAnsi="Times New Roman" w:cs="Times New Roman"/>
                <w:sz w:val="20"/>
                <w:szCs w:val="20"/>
                <w:lang w:val="de-DE" w:eastAsia="ru-RU" w:bidi="ru-RU"/>
              </w:rPr>
            </w:pPr>
          </w:p>
        </w:tc>
      </w:tr>
      <w:tr w:rsidR="00AD52C8" w:rsidRPr="00CD5F17" w14:paraId="3AE20A78" w14:textId="77777777" w:rsidTr="00A077AF">
        <w:trPr>
          <w:trHeight w:val="700"/>
          <w:jc w:val="center"/>
        </w:trPr>
        <w:tc>
          <w:tcPr>
            <w:tcW w:w="960" w:type="dxa"/>
            <w:tcBorders>
              <w:top w:val="single" w:sz="4" w:space="0" w:color="auto"/>
              <w:left w:val="single" w:sz="4" w:space="0" w:color="auto"/>
              <w:bottom w:val="single" w:sz="4" w:space="0" w:color="auto"/>
            </w:tcBorders>
            <w:shd w:val="clear" w:color="auto" w:fill="FFFFFF"/>
          </w:tcPr>
          <w:p w14:paraId="2EBEDC5D" w14:textId="34FAA097" w:rsidR="00AD52C8" w:rsidRPr="004F5F23" w:rsidRDefault="00AD52C8" w:rsidP="00AD52C8">
            <w:pPr>
              <w:adjustRightInd w:val="0"/>
              <w:spacing w:after="0" w:line="240" w:lineRule="auto"/>
              <w:ind w:left="-12"/>
              <w:rPr>
                <w:rFonts w:ascii="Times New Roman" w:eastAsia="SimSun" w:hAnsi="Times New Roman" w:cs="Times New Roman"/>
                <w:sz w:val="20"/>
                <w:szCs w:val="20"/>
                <w:lang w:eastAsia="ru-RU" w:bidi="ru-RU"/>
              </w:rPr>
            </w:pPr>
            <w:r w:rsidRPr="00807BA2">
              <w:rPr>
                <w:rFonts w:ascii="Times New Roman" w:eastAsia="SimSun" w:hAnsi="Times New Roman" w:cs="Times New Roman"/>
                <w:sz w:val="20"/>
                <w:szCs w:val="20"/>
                <w:lang w:val="de-DE" w:eastAsia="ru-RU" w:bidi="ru-RU"/>
              </w:rPr>
              <w:t>IP_</w:t>
            </w:r>
            <w:r>
              <w:rPr>
                <w:rFonts w:ascii="Times New Roman" w:eastAsia="SimSun" w:hAnsi="Times New Roman" w:cs="Times New Roman"/>
                <w:sz w:val="20"/>
                <w:szCs w:val="20"/>
                <w:lang w:eastAsia="ru-RU" w:bidi="ru-RU"/>
              </w:rPr>
              <w:t>51</w:t>
            </w:r>
          </w:p>
        </w:tc>
        <w:tc>
          <w:tcPr>
            <w:tcW w:w="1930" w:type="dxa"/>
            <w:tcBorders>
              <w:top w:val="single" w:sz="4" w:space="0" w:color="auto"/>
              <w:left w:val="single" w:sz="4" w:space="0" w:color="auto"/>
              <w:bottom w:val="single" w:sz="4" w:space="0" w:color="auto"/>
            </w:tcBorders>
            <w:shd w:val="clear" w:color="auto" w:fill="FFFFFF"/>
          </w:tcPr>
          <w:p w14:paraId="6B18ADC1" w14:textId="4D5C0254" w:rsidR="00AD52C8" w:rsidRPr="00AD52C8" w:rsidRDefault="00AD52C8" w:rsidP="00AD52C8">
            <w:pPr>
              <w:adjustRightInd w:val="0"/>
              <w:spacing w:after="0" w:line="240" w:lineRule="auto"/>
              <w:rPr>
                <w:rFonts w:ascii="Times New Roman" w:eastAsia="SimSun" w:hAnsi="Times New Roman" w:cs="Times New Roman"/>
                <w:sz w:val="20"/>
                <w:szCs w:val="20"/>
                <w:lang w:eastAsia="ru-RU" w:bidi="ru-RU"/>
              </w:rPr>
            </w:pPr>
            <w:r w:rsidRPr="00AD52C8">
              <w:rPr>
                <w:rFonts w:ascii="Times New Roman" w:eastAsia="SimSun" w:hAnsi="Times New Roman" w:cs="Times New Roman"/>
                <w:sz w:val="20"/>
                <w:szCs w:val="20"/>
                <w:lang w:eastAsia="ru-RU" w:bidi="ru-RU"/>
              </w:rPr>
              <w:t>Материалы о пересмотре целей проекта</w:t>
            </w:r>
          </w:p>
        </w:tc>
        <w:tc>
          <w:tcPr>
            <w:tcW w:w="4561" w:type="dxa"/>
            <w:tcBorders>
              <w:top w:val="single" w:sz="4" w:space="0" w:color="auto"/>
              <w:left w:val="single" w:sz="4" w:space="0" w:color="auto"/>
              <w:bottom w:val="single" w:sz="4" w:space="0" w:color="auto"/>
            </w:tcBorders>
            <w:shd w:val="clear" w:color="auto" w:fill="FFFFFF"/>
            <w:vAlign w:val="bottom"/>
          </w:tcPr>
          <w:p w14:paraId="5DD22CFA" w14:textId="77777777" w:rsidR="00AD52C8" w:rsidRPr="00AD52C8" w:rsidRDefault="00AD52C8" w:rsidP="00AD52C8">
            <w:pPr>
              <w:numPr>
                <w:ilvl w:val="0"/>
                <w:numId w:val="26"/>
              </w:numPr>
              <w:adjustRightInd w:val="0"/>
              <w:spacing w:after="0" w:line="240" w:lineRule="auto"/>
              <w:jc w:val="both"/>
              <w:rPr>
                <w:rFonts w:ascii="Times New Roman" w:eastAsia="SimSun" w:hAnsi="Times New Roman" w:cs="Times New Roman"/>
                <w:sz w:val="20"/>
                <w:szCs w:val="20"/>
                <w:lang w:eastAsia="ru-RU" w:bidi="ru-RU"/>
              </w:rPr>
            </w:pPr>
            <w:r w:rsidRPr="00AD52C8">
              <w:rPr>
                <w:rFonts w:ascii="Times New Roman" w:eastAsia="SimSun" w:hAnsi="Times New Roman" w:cs="Times New Roman"/>
                <w:sz w:val="20"/>
                <w:szCs w:val="20"/>
                <w:lang w:eastAsia="ru-RU" w:bidi="ru-RU"/>
              </w:rPr>
              <w:t>Определяет и документирует пересмотр целей проекта на основе любой завершенной фазы жизненного цикла проекта</w:t>
            </w:r>
          </w:p>
          <w:p w14:paraId="2CCEBA61" w14:textId="63145234" w:rsidR="00AD52C8" w:rsidRPr="00AD52C8" w:rsidRDefault="00AD52C8" w:rsidP="00AD52C8">
            <w:pPr>
              <w:numPr>
                <w:ilvl w:val="0"/>
                <w:numId w:val="26"/>
              </w:numPr>
              <w:adjustRightInd w:val="0"/>
              <w:spacing w:after="0" w:line="240" w:lineRule="auto"/>
              <w:jc w:val="both"/>
              <w:rPr>
                <w:rFonts w:ascii="Times New Roman" w:eastAsia="SimSun" w:hAnsi="Times New Roman" w:cs="Times New Roman"/>
                <w:sz w:val="20"/>
                <w:szCs w:val="20"/>
                <w:lang w:eastAsia="ru-RU" w:bidi="ru-RU"/>
              </w:rPr>
            </w:pPr>
            <w:r w:rsidRPr="00AD52C8">
              <w:rPr>
                <w:rFonts w:ascii="Times New Roman" w:eastAsia="SimSun" w:hAnsi="Times New Roman" w:cs="Times New Roman"/>
                <w:sz w:val="20"/>
                <w:szCs w:val="20"/>
                <w:lang w:eastAsia="ru-RU" w:bidi="ru-RU"/>
              </w:rPr>
              <w:t>Документирует согласие вовлеченных заинтересованных сторон</w:t>
            </w:r>
          </w:p>
        </w:tc>
        <w:tc>
          <w:tcPr>
            <w:tcW w:w="907" w:type="dxa"/>
            <w:tcBorders>
              <w:top w:val="single" w:sz="4" w:space="0" w:color="auto"/>
              <w:left w:val="single" w:sz="4" w:space="0" w:color="auto"/>
              <w:bottom w:val="single" w:sz="4" w:space="0" w:color="auto"/>
            </w:tcBorders>
            <w:shd w:val="clear" w:color="auto" w:fill="FFFFFF"/>
          </w:tcPr>
          <w:p w14:paraId="11D0D90F" w14:textId="1DA27780" w:rsidR="00AD52C8" w:rsidRPr="00AD52C8" w:rsidRDefault="00AD52C8" w:rsidP="00AD52C8">
            <w:pPr>
              <w:adjustRightInd w:val="0"/>
              <w:spacing w:after="0" w:line="240" w:lineRule="auto"/>
              <w:jc w:val="center"/>
              <w:rPr>
                <w:rFonts w:ascii="Times New Roman" w:eastAsia="SimSun" w:hAnsi="Times New Roman" w:cs="Times New Roman"/>
                <w:sz w:val="20"/>
                <w:szCs w:val="20"/>
                <w:lang w:val="de-DE" w:eastAsia="ru-RU" w:bidi="ru-RU"/>
              </w:rPr>
            </w:pPr>
            <w:r w:rsidRPr="00AD52C8">
              <w:rPr>
                <w:rFonts w:ascii="Times New Roman" w:eastAsia="SimSun" w:hAnsi="Times New Roman" w:cs="Times New Roman"/>
                <w:sz w:val="20"/>
                <w:szCs w:val="20"/>
                <w:lang w:val="de-DE" w:eastAsia="ru-RU" w:bidi="ru-RU"/>
              </w:rPr>
              <w:t>ADP3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423C24F" w14:textId="542358FC" w:rsidR="00AD52C8" w:rsidRPr="00AD52C8" w:rsidRDefault="00AD52C8" w:rsidP="00AD52C8">
            <w:pPr>
              <w:adjustRightInd w:val="0"/>
              <w:spacing w:after="0" w:line="240" w:lineRule="auto"/>
              <w:rPr>
                <w:rFonts w:ascii="Times New Roman" w:eastAsia="SimSun" w:hAnsi="Times New Roman" w:cs="Times New Roman"/>
                <w:sz w:val="20"/>
                <w:szCs w:val="20"/>
                <w:lang w:val="de-DE" w:eastAsia="ru-RU" w:bidi="ru-RU"/>
              </w:rPr>
            </w:pPr>
            <w:r w:rsidRPr="00807BA2">
              <w:rPr>
                <w:rFonts w:ascii="Times New Roman" w:eastAsia="SimSun" w:hAnsi="Times New Roman" w:cs="Times New Roman"/>
                <w:sz w:val="20"/>
                <w:szCs w:val="20"/>
                <w:lang w:val="de-DE" w:eastAsia="ru-RU" w:bidi="ru-RU"/>
              </w:rPr>
              <w:t>b</w:t>
            </w:r>
            <w:r w:rsidRPr="00AD52C8">
              <w:rPr>
                <w:rFonts w:ascii="Times New Roman" w:eastAsia="SimSun" w:hAnsi="Times New Roman" w:cs="Times New Roman"/>
                <w:sz w:val="20"/>
                <w:szCs w:val="20"/>
                <w:lang w:val="de-DE" w:eastAsia="ru-RU" w:bidi="ru-RU"/>
              </w:rPr>
              <w:t>)</w:t>
            </w:r>
          </w:p>
        </w:tc>
      </w:tr>
      <w:bookmarkEnd w:id="7"/>
      <w:tr w:rsidR="008F2C2A" w:rsidRPr="00CD5F17" w14:paraId="55E6C08F" w14:textId="77777777" w:rsidTr="00A077AF">
        <w:trPr>
          <w:trHeight w:val="700"/>
          <w:jc w:val="center"/>
        </w:trPr>
        <w:tc>
          <w:tcPr>
            <w:tcW w:w="960" w:type="dxa"/>
            <w:tcBorders>
              <w:top w:val="single" w:sz="4" w:space="0" w:color="auto"/>
              <w:left w:val="single" w:sz="4" w:space="0" w:color="auto"/>
              <w:bottom w:val="single" w:sz="4" w:space="0" w:color="auto"/>
            </w:tcBorders>
            <w:shd w:val="clear" w:color="auto" w:fill="FFFFFF"/>
          </w:tcPr>
          <w:p w14:paraId="24D8B623" w14:textId="064EB3C4" w:rsidR="008F2C2A" w:rsidRPr="00776672" w:rsidRDefault="00776672" w:rsidP="008F2C2A">
            <w:pPr>
              <w:adjustRightInd w:val="0"/>
              <w:spacing w:after="0" w:line="240" w:lineRule="auto"/>
              <w:ind w:left="-12"/>
              <w:rPr>
                <w:rFonts w:ascii="Times New Roman" w:eastAsia="SimSun" w:hAnsi="Times New Roman" w:cs="Times New Roman"/>
                <w:sz w:val="20"/>
                <w:szCs w:val="20"/>
                <w:lang w:eastAsia="ru-RU" w:bidi="ru-RU"/>
              </w:rPr>
            </w:pPr>
            <w:r w:rsidRPr="00776672">
              <w:rPr>
                <w:rFonts w:ascii="Times New Roman" w:eastAsia="SimSun" w:hAnsi="Times New Roman" w:cs="Times New Roman"/>
                <w:sz w:val="20"/>
                <w:szCs w:val="20"/>
                <w:lang w:val="de-DE" w:eastAsia="ru-RU" w:bidi="ru-RU"/>
              </w:rPr>
              <w:t>IP_5</w:t>
            </w:r>
            <w:r>
              <w:rPr>
                <w:rFonts w:ascii="Times New Roman" w:eastAsia="SimSun" w:hAnsi="Times New Roman" w:cs="Times New Roman"/>
                <w:sz w:val="20"/>
                <w:szCs w:val="20"/>
                <w:lang w:eastAsia="ru-RU" w:bidi="ru-RU"/>
              </w:rPr>
              <w:t>2</w:t>
            </w:r>
          </w:p>
        </w:tc>
        <w:tc>
          <w:tcPr>
            <w:tcW w:w="1930" w:type="dxa"/>
            <w:tcBorders>
              <w:top w:val="single" w:sz="4" w:space="0" w:color="auto"/>
              <w:left w:val="single" w:sz="4" w:space="0" w:color="auto"/>
              <w:bottom w:val="single" w:sz="4" w:space="0" w:color="auto"/>
            </w:tcBorders>
            <w:shd w:val="clear" w:color="auto" w:fill="FFFFFF"/>
          </w:tcPr>
          <w:p w14:paraId="28D02001" w14:textId="6AE4D896" w:rsidR="008F2C2A" w:rsidRPr="008F2C2A" w:rsidRDefault="008F2C2A" w:rsidP="008F2C2A">
            <w:pPr>
              <w:adjustRightInd w:val="0"/>
              <w:spacing w:after="0" w:line="240" w:lineRule="auto"/>
              <w:rPr>
                <w:rFonts w:ascii="Times New Roman" w:eastAsia="SimSun" w:hAnsi="Times New Roman" w:cs="Times New Roman"/>
                <w:sz w:val="20"/>
                <w:szCs w:val="20"/>
                <w:lang w:eastAsia="ru-RU" w:bidi="ru-RU"/>
              </w:rPr>
            </w:pPr>
            <w:proofErr w:type="spellStart"/>
            <w:r w:rsidRPr="008F2C2A">
              <w:rPr>
                <w:rFonts w:ascii="Times New Roman" w:eastAsia="SimSun" w:hAnsi="Times New Roman" w:cs="Times New Roman"/>
                <w:sz w:val="20"/>
                <w:szCs w:val="20"/>
                <w:lang w:val="de-DE" w:eastAsia="ru-RU" w:bidi="ru-RU"/>
              </w:rPr>
              <w:t>Метрики</w:t>
            </w:r>
            <w:proofErr w:type="spellEnd"/>
            <w:r w:rsidRPr="008F2C2A">
              <w:rPr>
                <w:rFonts w:ascii="Times New Roman" w:eastAsia="SimSun" w:hAnsi="Times New Roman" w:cs="Times New Roman"/>
                <w:sz w:val="20"/>
                <w:szCs w:val="20"/>
                <w:lang w:val="de-DE" w:eastAsia="ru-RU" w:bidi="ru-RU"/>
              </w:rPr>
              <w:t xml:space="preserve"> </w:t>
            </w:r>
            <w:proofErr w:type="spellStart"/>
            <w:r w:rsidRPr="008F2C2A">
              <w:rPr>
                <w:rFonts w:ascii="Times New Roman" w:eastAsia="SimSun" w:hAnsi="Times New Roman" w:cs="Times New Roman"/>
                <w:sz w:val="20"/>
                <w:szCs w:val="20"/>
                <w:lang w:val="de-DE" w:eastAsia="ru-RU" w:bidi="ru-RU"/>
              </w:rPr>
              <w:t>точности</w:t>
            </w:r>
            <w:proofErr w:type="spellEnd"/>
          </w:p>
        </w:tc>
        <w:tc>
          <w:tcPr>
            <w:tcW w:w="4561" w:type="dxa"/>
            <w:tcBorders>
              <w:top w:val="single" w:sz="4" w:space="0" w:color="auto"/>
              <w:left w:val="single" w:sz="4" w:space="0" w:color="auto"/>
              <w:bottom w:val="single" w:sz="4" w:space="0" w:color="auto"/>
            </w:tcBorders>
            <w:shd w:val="clear" w:color="auto" w:fill="FFFFFF"/>
            <w:vAlign w:val="bottom"/>
          </w:tcPr>
          <w:p w14:paraId="6855EFD8" w14:textId="77777777" w:rsidR="008F2C2A" w:rsidRPr="008F2C2A" w:rsidRDefault="008F2C2A" w:rsidP="00F81A41">
            <w:pPr>
              <w:numPr>
                <w:ilvl w:val="0"/>
                <w:numId w:val="27"/>
              </w:numPr>
              <w:adjustRightInd w:val="0"/>
              <w:spacing w:after="0" w:line="240" w:lineRule="auto"/>
              <w:jc w:val="both"/>
              <w:rPr>
                <w:rFonts w:ascii="Times New Roman" w:eastAsia="SimSun" w:hAnsi="Times New Roman" w:cs="Times New Roman"/>
                <w:sz w:val="20"/>
                <w:szCs w:val="20"/>
                <w:lang w:eastAsia="ru-RU" w:bidi="ru-RU"/>
              </w:rPr>
            </w:pPr>
            <w:r w:rsidRPr="008F2C2A">
              <w:rPr>
                <w:rFonts w:ascii="Times New Roman" w:eastAsia="SimSun" w:hAnsi="Times New Roman" w:cs="Times New Roman"/>
                <w:sz w:val="20"/>
                <w:szCs w:val="20"/>
                <w:lang w:eastAsia="ru-RU" w:bidi="ru-RU"/>
              </w:rPr>
              <w:t>Определяет индикаторы (метрики), имеющие отношение к измерению точности проекта аналитики больших данных</w:t>
            </w:r>
          </w:p>
          <w:p w14:paraId="53687E2F" w14:textId="43DF2D53" w:rsidR="008F2C2A" w:rsidRPr="008F2C2A" w:rsidRDefault="008F2C2A" w:rsidP="00F81A41">
            <w:pPr>
              <w:numPr>
                <w:ilvl w:val="0"/>
                <w:numId w:val="27"/>
              </w:numPr>
              <w:adjustRightInd w:val="0"/>
              <w:spacing w:after="0" w:line="240" w:lineRule="auto"/>
              <w:jc w:val="both"/>
              <w:rPr>
                <w:rFonts w:ascii="Times New Roman" w:eastAsia="SimSun" w:hAnsi="Times New Roman" w:cs="Times New Roman"/>
                <w:sz w:val="20"/>
                <w:szCs w:val="20"/>
                <w:lang w:eastAsia="ru-RU" w:bidi="ru-RU"/>
              </w:rPr>
            </w:pPr>
            <w:r w:rsidRPr="008F2C2A">
              <w:rPr>
                <w:rFonts w:ascii="Times New Roman" w:eastAsia="SimSun" w:hAnsi="Times New Roman" w:cs="Times New Roman"/>
                <w:sz w:val="20"/>
                <w:szCs w:val="20"/>
                <w:lang w:eastAsia="ru-RU" w:bidi="ru-RU"/>
              </w:rPr>
              <w:t>Учитывает охватываемую функцию/сферу деятельности/вертикаль и отраслевой передовой опыт</w:t>
            </w:r>
          </w:p>
        </w:tc>
        <w:tc>
          <w:tcPr>
            <w:tcW w:w="907" w:type="dxa"/>
            <w:tcBorders>
              <w:top w:val="single" w:sz="4" w:space="0" w:color="auto"/>
              <w:left w:val="single" w:sz="4" w:space="0" w:color="auto"/>
              <w:bottom w:val="single" w:sz="4" w:space="0" w:color="auto"/>
            </w:tcBorders>
            <w:shd w:val="clear" w:color="auto" w:fill="FFFFFF"/>
          </w:tcPr>
          <w:p w14:paraId="6ABDB746" w14:textId="63DAACA8" w:rsidR="008F2C2A" w:rsidRPr="008F2C2A" w:rsidRDefault="008F2C2A" w:rsidP="008F2C2A">
            <w:pPr>
              <w:adjustRightInd w:val="0"/>
              <w:spacing w:after="0" w:line="240" w:lineRule="auto"/>
              <w:jc w:val="center"/>
              <w:rPr>
                <w:rFonts w:ascii="Times New Roman" w:eastAsia="SimSun" w:hAnsi="Times New Roman" w:cs="Times New Roman"/>
                <w:sz w:val="20"/>
                <w:szCs w:val="20"/>
                <w:lang w:val="de-DE" w:eastAsia="ru-RU" w:bidi="ru-RU"/>
              </w:rPr>
            </w:pPr>
            <w:r w:rsidRPr="008F2C2A">
              <w:rPr>
                <w:rFonts w:ascii="Times New Roman" w:eastAsia="SimSun" w:hAnsi="Times New Roman" w:cs="Times New Roman"/>
                <w:sz w:val="20"/>
                <w:szCs w:val="20"/>
                <w:lang w:val="de-DE" w:eastAsia="ru-RU" w:bidi="ru-RU"/>
              </w:rPr>
              <w:t>ADP3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B2CEF58" w14:textId="571E8B43" w:rsidR="008F2C2A" w:rsidRPr="008F2C2A" w:rsidRDefault="008F2C2A" w:rsidP="008F2C2A">
            <w:pPr>
              <w:adjustRightInd w:val="0"/>
              <w:spacing w:after="0" w:line="240" w:lineRule="auto"/>
              <w:rPr>
                <w:rFonts w:ascii="Times New Roman" w:eastAsia="SimSun" w:hAnsi="Times New Roman" w:cs="Times New Roman"/>
                <w:sz w:val="20"/>
                <w:szCs w:val="20"/>
                <w:lang w:val="de-DE" w:eastAsia="ru-RU" w:bidi="ru-RU"/>
              </w:rPr>
            </w:pPr>
            <w:r w:rsidRPr="008F2C2A">
              <w:rPr>
                <w:rFonts w:ascii="Times New Roman" w:eastAsia="SimSun" w:hAnsi="Times New Roman" w:cs="Times New Roman"/>
                <w:sz w:val="20"/>
                <w:szCs w:val="20"/>
                <w:lang w:val="de-DE" w:eastAsia="ru-RU" w:bidi="ru-RU"/>
              </w:rPr>
              <w:t>с)</w:t>
            </w:r>
          </w:p>
        </w:tc>
      </w:tr>
      <w:tr w:rsidR="000D6182" w:rsidRPr="00CD5F17" w14:paraId="711F8720" w14:textId="77777777" w:rsidTr="00A077AF">
        <w:trPr>
          <w:trHeight w:val="700"/>
          <w:jc w:val="center"/>
        </w:trPr>
        <w:tc>
          <w:tcPr>
            <w:tcW w:w="960" w:type="dxa"/>
            <w:tcBorders>
              <w:top w:val="single" w:sz="4" w:space="0" w:color="auto"/>
              <w:left w:val="single" w:sz="4" w:space="0" w:color="auto"/>
              <w:bottom w:val="single" w:sz="4" w:space="0" w:color="auto"/>
            </w:tcBorders>
            <w:shd w:val="clear" w:color="auto" w:fill="FFFFFF"/>
          </w:tcPr>
          <w:p w14:paraId="6DEC4CEF" w14:textId="32A92CAC" w:rsidR="000D6182" w:rsidRPr="000D6182" w:rsidRDefault="000D6182" w:rsidP="000D6182">
            <w:pPr>
              <w:adjustRightInd w:val="0"/>
              <w:spacing w:after="0" w:line="240" w:lineRule="auto"/>
              <w:ind w:left="-12"/>
              <w:rPr>
                <w:rFonts w:ascii="Times New Roman" w:eastAsia="SimSun" w:hAnsi="Times New Roman" w:cs="Times New Roman"/>
                <w:sz w:val="20"/>
                <w:szCs w:val="20"/>
                <w:lang w:eastAsia="ru-RU" w:bidi="ru-RU"/>
              </w:rPr>
            </w:pPr>
            <w:r w:rsidRPr="000D6182">
              <w:rPr>
                <w:rFonts w:ascii="Times New Roman" w:eastAsia="SimSun" w:hAnsi="Times New Roman" w:cs="Times New Roman"/>
                <w:sz w:val="20"/>
                <w:szCs w:val="20"/>
                <w:lang w:val="de-DE" w:eastAsia="ru-RU" w:bidi="ru-RU"/>
              </w:rPr>
              <w:t>IP_5</w:t>
            </w:r>
            <w:r>
              <w:rPr>
                <w:rFonts w:ascii="Times New Roman" w:eastAsia="SimSun" w:hAnsi="Times New Roman" w:cs="Times New Roman"/>
                <w:sz w:val="20"/>
                <w:szCs w:val="20"/>
                <w:lang w:eastAsia="ru-RU" w:bidi="ru-RU"/>
              </w:rPr>
              <w:t>3</w:t>
            </w:r>
          </w:p>
        </w:tc>
        <w:tc>
          <w:tcPr>
            <w:tcW w:w="1930" w:type="dxa"/>
            <w:tcBorders>
              <w:top w:val="single" w:sz="4" w:space="0" w:color="auto"/>
              <w:left w:val="single" w:sz="4" w:space="0" w:color="auto"/>
              <w:bottom w:val="single" w:sz="4" w:space="0" w:color="auto"/>
            </w:tcBorders>
            <w:shd w:val="clear" w:color="auto" w:fill="FFFFFF"/>
          </w:tcPr>
          <w:p w14:paraId="1D505C52" w14:textId="6C2E87FE" w:rsidR="000D6182" w:rsidRPr="000D6182" w:rsidRDefault="000D6182" w:rsidP="000D6182">
            <w:pPr>
              <w:adjustRightInd w:val="0"/>
              <w:spacing w:after="0" w:line="240" w:lineRule="auto"/>
              <w:rPr>
                <w:rFonts w:ascii="Times New Roman" w:eastAsia="SimSun" w:hAnsi="Times New Roman" w:cs="Times New Roman"/>
                <w:sz w:val="20"/>
                <w:szCs w:val="20"/>
                <w:lang w:val="de-DE" w:eastAsia="ru-RU" w:bidi="ru-RU"/>
              </w:rPr>
            </w:pPr>
            <w:proofErr w:type="spellStart"/>
            <w:r w:rsidRPr="000D6182">
              <w:rPr>
                <w:rFonts w:ascii="Times New Roman" w:eastAsia="SimSun" w:hAnsi="Times New Roman" w:cs="Times New Roman"/>
                <w:sz w:val="20"/>
                <w:szCs w:val="20"/>
                <w:lang w:val="de-DE" w:eastAsia="ru-RU" w:bidi="ru-RU"/>
              </w:rPr>
              <w:t>Отчеты</w:t>
            </w:r>
            <w:proofErr w:type="spellEnd"/>
            <w:r w:rsidRPr="000D6182">
              <w:rPr>
                <w:rFonts w:ascii="Times New Roman" w:eastAsia="SimSun" w:hAnsi="Times New Roman" w:cs="Times New Roman"/>
                <w:sz w:val="20"/>
                <w:szCs w:val="20"/>
                <w:lang w:val="de-DE" w:eastAsia="ru-RU" w:bidi="ru-RU"/>
              </w:rPr>
              <w:t xml:space="preserve"> о </w:t>
            </w:r>
            <w:proofErr w:type="spellStart"/>
            <w:r w:rsidRPr="000D6182">
              <w:rPr>
                <w:rFonts w:ascii="Times New Roman" w:eastAsia="SimSun" w:hAnsi="Times New Roman" w:cs="Times New Roman"/>
                <w:sz w:val="20"/>
                <w:szCs w:val="20"/>
                <w:lang w:val="de-DE" w:eastAsia="ru-RU" w:bidi="ru-RU"/>
              </w:rPr>
              <w:t>точности</w:t>
            </w:r>
            <w:proofErr w:type="spellEnd"/>
          </w:p>
        </w:tc>
        <w:tc>
          <w:tcPr>
            <w:tcW w:w="4561" w:type="dxa"/>
            <w:tcBorders>
              <w:top w:val="single" w:sz="4" w:space="0" w:color="auto"/>
              <w:left w:val="single" w:sz="4" w:space="0" w:color="auto"/>
              <w:bottom w:val="single" w:sz="4" w:space="0" w:color="auto"/>
            </w:tcBorders>
            <w:shd w:val="clear" w:color="auto" w:fill="FFFFFF"/>
          </w:tcPr>
          <w:p w14:paraId="2EF2740E" w14:textId="5023F975" w:rsidR="000D6182" w:rsidRPr="000D6182" w:rsidRDefault="000D6182" w:rsidP="000D6182">
            <w:pPr>
              <w:adjustRightInd w:val="0"/>
              <w:spacing w:after="0" w:line="240" w:lineRule="auto"/>
              <w:jc w:val="both"/>
              <w:rPr>
                <w:rFonts w:ascii="Times New Roman" w:eastAsia="SimSun" w:hAnsi="Times New Roman" w:cs="Times New Roman"/>
                <w:sz w:val="20"/>
                <w:szCs w:val="20"/>
                <w:lang w:eastAsia="ru-RU" w:bidi="ru-RU"/>
              </w:rPr>
            </w:pPr>
            <w:r w:rsidRPr="000D6182">
              <w:rPr>
                <w:rFonts w:ascii="Times New Roman" w:eastAsia="SimSun" w:hAnsi="Times New Roman" w:cs="Times New Roman"/>
                <w:sz w:val="20"/>
                <w:szCs w:val="20"/>
                <w:lang w:eastAsia="ru-RU" w:bidi="ru-RU"/>
              </w:rPr>
              <w:t>- Документирует точность, достигаемую при применении методов/алгоритмов, задействованных на различных этапах жизненного цикла проекта</w:t>
            </w:r>
          </w:p>
        </w:tc>
        <w:tc>
          <w:tcPr>
            <w:tcW w:w="907" w:type="dxa"/>
            <w:tcBorders>
              <w:top w:val="single" w:sz="4" w:space="0" w:color="auto"/>
              <w:left w:val="single" w:sz="4" w:space="0" w:color="auto"/>
              <w:bottom w:val="single" w:sz="4" w:space="0" w:color="auto"/>
            </w:tcBorders>
            <w:shd w:val="clear" w:color="auto" w:fill="FFFFFF"/>
          </w:tcPr>
          <w:p w14:paraId="265B14C1" w14:textId="0F25E3C9" w:rsidR="000D6182" w:rsidRPr="000D6182" w:rsidRDefault="000D6182" w:rsidP="000D6182">
            <w:pPr>
              <w:adjustRightInd w:val="0"/>
              <w:spacing w:after="0" w:line="240" w:lineRule="auto"/>
              <w:jc w:val="center"/>
              <w:rPr>
                <w:rFonts w:ascii="Times New Roman" w:eastAsia="SimSun" w:hAnsi="Times New Roman" w:cs="Times New Roman"/>
                <w:sz w:val="20"/>
                <w:szCs w:val="20"/>
                <w:lang w:val="de-DE" w:eastAsia="ru-RU" w:bidi="ru-RU"/>
              </w:rPr>
            </w:pPr>
            <w:r w:rsidRPr="000D6182">
              <w:rPr>
                <w:rFonts w:ascii="Times New Roman" w:eastAsia="SimSun" w:hAnsi="Times New Roman" w:cs="Times New Roman"/>
                <w:sz w:val="20"/>
                <w:szCs w:val="20"/>
                <w:lang w:val="de-DE" w:eastAsia="ru-RU" w:bidi="ru-RU"/>
              </w:rPr>
              <w:t>ADP3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F37F786" w14:textId="3BA0472C" w:rsidR="000D6182" w:rsidRPr="000D6182" w:rsidRDefault="000D6182" w:rsidP="000D6182">
            <w:pPr>
              <w:adjustRightInd w:val="0"/>
              <w:spacing w:after="0" w:line="240" w:lineRule="auto"/>
              <w:rPr>
                <w:rFonts w:ascii="Times New Roman" w:eastAsia="SimSun" w:hAnsi="Times New Roman" w:cs="Times New Roman"/>
                <w:sz w:val="20"/>
                <w:szCs w:val="20"/>
                <w:lang w:val="de-DE" w:eastAsia="ru-RU" w:bidi="ru-RU"/>
              </w:rPr>
            </w:pPr>
            <w:r w:rsidRPr="000D6182">
              <w:rPr>
                <w:rFonts w:ascii="Times New Roman" w:eastAsia="SimSun" w:hAnsi="Times New Roman" w:cs="Times New Roman"/>
                <w:sz w:val="20"/>
                <w:szCs w:val="20"/>
                <w:lang w:val="de-DE" w:eastAsia="ru-RU" w:bidi="ru-RU"/>
              </w:rPr>
              <w:t>с)</w:t>
            </w:r>
          </w:p>
        </w:tc>
      </w:tr>
      <w:tr w:rsidR="00341BED" w:rsidRPr="00CD5F17" w14:paraId="3F0B03DF" w14:textId="77777777" w:rsidTr="00A077AF">
        <w:trPr>
          <w:trHeight w:val="700"/>
          <w:jc w:val="center"/>
        </w:trPr>
        <w:tc>
          <w:tcPr>
            <w:tcW w:w="960" w:type="dxa"/>
            <w:tcBorders>
              <w:top w:val="single" w:sz="4" w:space="0" w:color="auto"/>
              <w:left w:val="single" w:sz="4" w:space="0" w:color="auto"/>
              <w:bottom w:val="single" w:sz="4" w:space="0" w:color="auto"/>
            </w:tcBorders>
            <w:shd w:val="clear" w:color="auto" w:fill="FFFFFF"/>
          </w:tcPr>
          <w:p w14:paraId="23EF8AC1" w14:textId="1451A2A9" w:rsidR="00341BED" w:rsidRPr="00776672" w:rsidRDefault="00341BED" w:rsidP="00341BED">
            <w:pPr>
              <w:adjustRightInd w:val="0"/>
              <w:spacing w:after="0" w:line="240" w:lineRule="auto"/>
              <w:ind w:left="-12"/>
              <w:rPr>
                <w:rFonts w:ascii="Times New Roman" w:eastAsia="SimSun" w:hAnsi="Times New Roman" w:cs="Times New Roman"/>
                <w:sz w:val="20"/>
                <w:szCs w:val="20"/>
                <w:lang w:val="de-DE" w:eastAsia="ru-RU" w:bidi="ru-RU"/>
              </w:rPr>
            </w:pPr>
            <w:r w:rsidRPr="000D6182">
              <w:rPr>
                <w:rFonts w:ascii="Times New Roman" w:eastAsia="SimSun" w:hAnsi="Times New Roman" w:cs="Times New Roman"/>
                <w:sz w:val="20"/>
                <w:szCs w:val="20"/>
                <w:lang w:val="de-DE" w:eastAsia="ru-RU" w:bidi="ru-RU"/>
              </w:rPr>
              <w:t>IP_5</w:t>
            </w:r>
            <w:r>
              <w:rPr>
                <w:rFonts w:ascii="Times New Roman" w:eastAsia="SimSun" w:hAnsi="Times New Roman" w:cs="Times New Roman"/>
                <w:sz w:val="20"/>
                <w:szCs w:val="20"/>
                <w:lang w:eastAsia="ru-RU" w:bidi="ru-RU"/>
              </w:rPr>
              <w:t>4</w:t>
            </w:r>
          </w:p>
        </w:tc>
        <w:tc>
          <w:tcPr>
            <w:tcW w:w="1930" w:type="dxa"/>
            <w:tcBorders>
              <w:top w:val="single" w:sz="4" w:space="0" w:color="auto"/>
              <w:left w:val="single" w:sz="4" w:space="0" w:color="auto"/>
              <w:bottom w:val="single" w:sz="4" w:space="0" w:color="auto"/>
            </w:tcBorders>
            <w:shd w:val="clear" w:color="auto" w:fill="FFFFFF"/>
          </w:tcPr>
          <w:p w14:paraId="37AAC569" w14:textId="6876FFE6" w:rsidR="00341BED" w:rsidRPr="00341BED" w:rsidRDefault="00341BED" w:rsidP="00341BED">
            <w:pPr>
              <w:adjustRightInd w:val="0"/>
              <w:spacing w:after="0" w:line="240" w:lineRule="auto"/>
              <w:rPr>
                <w:rFonts w:ascii="Times New Roman" w:eastAsia="SimSun" w:hAnsi="Times New Roman" w:cs="Times New Roman"/>
                <w:sz w:val="20"/>
                <w:szCs w:val="20"/>
                <w:lang w:val="de-DE" w:eastAsia="ru-RU" w:bidi="ru-RU"/>
              </w:rPr>
            </w:pPr>
            <w:r w:rsidRPr="00341BED">
              <w:rPr>
                <w:rFonts w:ascii="Times New Roman" w:eastAsia="SimSun" w:hAnsi="Times New Roman" w:cs="Times New Roman"/>
                <w:sz w:val="20"/>
                <w:szCs w:val="20"/>
                <w:lang w:eastAsia="ru-RU" w:bidi="ru-RU"/>
              </w:rPr>
              <w:t xml:space="preserve">Материалы по </w:t>
            </w:r>
            <w:r w:rsidRPr="00341BED">
              <w:rPr>
                <w:rFonts w:ascii="Times New Roman" w:eastAsia="SimSun" w:hAnsi="Times New Roman" w:cs="Times New Roman"/>
                <w:sz w:val="20"/>
                <w:szCs w:val="20"/>
                <w:lang w:val="de-DE" w:eastAsia="ru-RU" w:bidi="ru-RU"/>
              </w:rPr>
              <w:t>FMEA</w:t>
            </w:r>
            <w:r w:rsidRPr="00341BED">
              <w:rPr>
                <w:rFonts w:ascii="Times New Roman" w:eastAsia="SimSun" w:hAnsi="Times New Roman" w:cs="Times New Roman"/>
                <w:sz w:val="20"/>
                <w:szCs w:val="20"/>
                <w:lang w:eastAsia="ru-RU" w:bidi="ru-RU"/>
              </w:rPr>
              <w:t>-</w:t>
            </w:r>
            <w:r w:rsidRPr="00341BED">
              <w:rPr>
                <w:rFonts w:ascii="Times New Roman" w:eastAsia="SimSun" w:hAnsi="Times New Roman" w:cs="Times New Roman"/>
                <w:sz w:val="20"/>
                <w:szCs w:val="20"/>
                <w:lang w:eastAsia="ru-RU" w:bidi="ru-RU"/>
              </w:rPr>
              <w:br/>
              <w:t>рискам проектов аналитики больших данных</w:t>
            </w:r>
          </w:p>
        </w:tc>
        <w:tc>
          <w:tcPr>
            <w:tcW w:w="4561" w:type="dxa"/>
            <w:tcBorders>
              <w:top w:val="single" w:sz="4" w:space="0" w:color="auto"/>
              <w:left w:val="single" w:sz="4" w:space="0" w:color="auto"/>
              <w:bottom w:val="single" w:sz="4" w:space="0" w:color="auto"/>
            </w:tcBorders>
            <w:shd w:val="clear" w:color="auto" w:fill="FFFFFF"/>
            <w:vAlign w:val="bottom"/>
          </w:tcPr>
          <w:p w14:paraId="3843F7B1" w14:textId="23ECE256" w:rsidR="00341BED" w:rsidRPr="00341BED" w:rsidRDefault="00341BED" w:rsidP="00341BED">
            <w:pPr>
              <w:numPr>
                <w:ilvl w:val="0"/>
                <w:numId w:val="28"/>
              </w:numPr>
              <w:adjustRightInd w:val="0"/>
              <w:spacing w:after="0" w:line="240" w:lineRule="auto"/>
              <w:jc w:val="both"/>
              <w:rPr>
                <w:rFonts w:ascii="Times New Roman" w:eastAsia="SimSun" w:hAnsi="Times New Roman" w:cs="Times New Roman"/>
                <w:sz w:val="20"/>
                <w:szCs w:val="20"/>
                <w:lang w:eastAsia="ru-RU" w:bidi="ru-RU"/>
              </w:rPr>
            </w:pPr>
            <w:r w:rsidRPr="00341BED">
              <w:rPr>
                <w:rFonts w:ascii="Times New Roman" w:eastAsia="SimSun" w:hAnsi="Times New Roman" w:cs="Times New Roman"/>
                <w:sz w:val="20"/>
                <w:szCs w:val="20"/>
                <w:lang w:eastAsia="ru-RU" w:bidi="ru-RU"/>
              </w:rPr>
              <w:t>Описывает риски, имеющие место в каждом проекте в области аналитики больших данных, с точки зрения масштабируемости, предвзятости обучения,</w:t>
            </w:r>
            <w:r>
              <w:rPr>
                <w:rFonts w:ascii="Times New Roman" w:eastAsia="SimSun" w:hAnsi="Times New Roman" w:cs="Times New Roman"/>
                <w:sz w:val="20"/>
                <w:szCs w:val="20"/>
                <w:lang w:eastAsia="ru-RU" w:bidi="ru-RU"/>
              </w:rPr>
              <w:t xml:space="preserve"> </w:t>
            </w:r>
            <w:r w:rsidRPr="00341BED">
              <w:rPr>
                <w:rFonts w:ascii="Times New Roman" w:eastAsia="SimSun" w:hAnsi="Times New Roman" w:cs="Times New Roman"/>
                <w:sz w:val="20"/>
                <w:szCs w:val="20"/>
                <w:lang w:eastAsia="ru-RU" w:bidi="ru-RU"/>
              </w:rPr>
              <w:t>прозрачности, контроля над принятием решений, надежности и доверия</w:t>
            </w:r>
          </w:p>
          <w:p w14:paraId="228212AD" w14:textId="77777777" w:rsidR="00341BED" w:rsidRPr="00341BED" w:rsidRDefault="00341BED" w:rsidP="00341BED">
            <w:pPr>
              <w:numPr>
                <w:ilvl w:val="0"/>
                <w:numId w:val="28"/>
              </w:numPr>
              <w:adjustRightInd w:val="0"/>
              <w:spacing w:after="0" w:line="240" w:lineRule="auto"/>
              <w:jc w:val="both"/>
              <w:rPr>
                <w:rFonts w:ascii="Times New Roman" w:eastAsia="SimSun" w:hAnsi="Times New Roman" w:cs="Times New Roman"/>
                <w:sz w:val="20"/>
                <w:szCs w:val="20"/>
                <w:lang w:eastAsia="ru-RU" w:bidi="ru-RU"/>
              </w:rPr>
            </w:pPr>
            <w:r w:rsidRPr="00341BED">
              <w:rPr>
                <w:rFonts w:ascii="Times New Roman" w:eastAsia="SimSun" w:hAnsi="Times New Roman" w:cs="Times New Roman"/>
                <w:sz w:val="20"/>
                <w:szCs w:val="20"/>
                <w:lang w:eastAsia="ru-RU" w:bidi="ru-RU"/>
              </w:rPr>
              <w:t>Анализирует каждый из вышеперечисленных факторов и описывает рамки/границы и различные дополнительные меры/ограничения, которые могут быть применены для снижения рисков</w:t>
            </w:r>
          </w:p>
          <w:p w14:paraId="2D6428EF" w14:textId="7313345C" w:rsidR="00341BED" w:rsidRPr="00341BED" w:rsidRDefault="00341BED" w:rsidP="00341BED">
            <w:pPr>
              <w:numPr>
                <w:ilvl w:val="0"/>
                <w:numId w:val="28"/>
              </w:numPr>
              <w:adjustRightInd w:val="0"/>
              <w:spacing w:after="0" w:line="240" w:lineRule="auto"/>
              <w:jc w:val="both"/>
              <w:rPr>
                <w:rFonts w:ascii="Times New Roman" w:eastAsia="SimSun" w:hAnsi="Times New Roman" w:cs="Times New Roman"/>
                <w:sz w:val="20"/>
                <w:szCs w:val="20"/>
                <w:lang w:eastAsia="ru-RU" w:bidi="ru-RU"/>
              </w:rPr>
            </w:pPr>
            <w:r w:rsidRPr="00341BED">
              <w:rPr>
                <w:rFonts w:ascii="Times New Roman" w:eastAsia="SimSun" w:hAnsi="Times New Roman" w:cs="Times New Roman"/>
                <w:sz w:val="20"/>
                <w:szCs w:val="20"/>
                <w:lang w:eastAsia="ru-RU" w:bidi="ru-RU"/>
              </w:rPr>
              <w:t>Предлагает формат анализа связанных с отказами рисков (FMEA) для перечисленных выше факторов</w:t>
            </w:r>
          </w:p>
        </w:tc>
        <w:tc>
          <w:tcPr>
            <w:tcW w:w="907" w:type="dxa"/>
            <w:tcBorders>
              <w:top w:val="single" w:sz="4" w:space="0" w:color="auto"/>
              <w:left w:val="single" w:sz="4" w:space="0" w:color="auto"/>
              <w:bottom w:val="single" w:sz="4" w:space="0" w:color="auto"/>
            </w:tcBorders>
            <w:shd w:val="clear" w:color="auto" w:fill="FFFFFF"/>
          </w:tcPr>
          <w:p w14:paraId="76831FDA" w14:textId="42CCB27F" w:rsidR="00341BED" w:rsidRPr="00341BED" w:rsidRDefault="00341BED" w:rsidP="00341BED">
            <w:pPr>
              <w:adjustRightInd w:val="0"/>
              <w:spacing w:after="0" w:line="240" w:lineRule="auto"/>
              <w:jc w:val="center"/>
              <w:rPr>
                <w:rFonts w:ascii="Times New Roman" w:eastAsia="SimSun" w:hAnsi="Times New Roman" w:cs="Times New Roman"/>
                <w:sz w:val="20"/>
                <w:szCs w:val="20"/>
                <w:lang w:val="de-DE" w:eastAsia="ru-RU" w:bidi="ru-RU"/>
              </w:rPr>
            </w:pPr>
            <w:r w:rsidRPr="00341BED">
              <w:rPr>
                <w:rFonts w:ascii="Times New Roman" w:eastAsia="SimSun" w:hAnsi="Times New Roman" w:cs="Times New Roman"/>
                <w:sz w:val="20"/>
                <w:szCs w:val="20"/>
                <w:lang w:val="de-DE" w:eastAsia="ru-RU" w:bidi="ru-RU"/>
              </w:rPr>
              <w:t>ADP4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F69F5E5" w14:textId="120201CA" w:rsidR="00341BED" w:rsidRPr="00341BED" w:rsidRDefault="00341BED" w:rsidP="00341BED">
            <w:pPr>
              <w:adjustRightInd w:val="0"/>
              <w:spacing w:after="0" w:line="240" w:lineRule="auto"/>
              <w:rPr>
                <w:rFonts w:ascii="Times New Roman" w:eastAsia="SimSun" w:hAnsi="Times New Roman" w:cs="Times New Roman"/>
                <w:sz w:val="20"/>
                <w:szCs w:val="20"/>
                <w:lang w:val="de-DE" w:eastAsia="ru-RU" w:bidi="ru-RU"/>
              </w:rPr>
            </w:pPr>
            <w:r w:rsidRPr="00341BED">
              <w:rPr>
                <w:rFonts w:ascii="Times New Roman" w:eastAsia="SimSun" w:hAnsi="Times New Roman" w:cs="Times New Roman"/>
                <w:sz w:val="20"/>
                <w:szCs w:val="20"/>
                <w:lang w:val="de-DE" w:eastAsia="ru-RU" w:bidi="ru-RU"/>
              </w:rPr>
              <w:t xml:space="preserve">а), </w:t>
            </w:r>
            <w:r w:rsidRPr="00807BA2">
              <w:rPr>
                <w:rFonts w:ascii="Times New Roman" w:eastAsia="SimSun" w:hAnsi="Times New Roman" w:cs="Times New Roman"/>
                <w:sz w:val="20"/>
                <w:szCs w:val="20"/>
                <w:lang w:val="de-DE" w:eastAsia="ru-RU" w:bidi="ru-RU"/>
              </w:rPr>
              <w:t>b</w:t>
            </w:r>
            <w:r w:rsidRPr="00341BED">
              <w:rPr>
                <w:rFonts w:ascii="Times New Roman" w:eastAsia="SimSun" w:hAnsi="Times New Roman" w:cs="Times New Roman"/>
                <w:sz w:val="20"/>
                <w:szCs w:val="20"/>
                <w:lang w:val="de-DE" w:eastAsia="ru-RU" w:bidi="ru-RU"/>
              </w:rPr>
              <w:t>), с), d),</w:t>
            </w:r>
            <w:r>
              <w:rPr>
                <w:rFonts w:ascii="Times New Roman" w:eastAsia="SimSun" w:hAnsi="Times New Roman" w:cs="Times New Roman"/>
                <w:sz w:val="20"/>
                <w:szCs w:val="20"/>
                <w:lang w:eastAsia="ru-RU" w:bidi="ru-RU"/>
              </w:rPr>
              <w:t xml:space="preserve"> </w:t>
            </w:r>
            <w:r w:rsidRPr="00341BED">
              <w:rPr>
                <w:rFonts w:ascii="Times New Roman" w:eastAsia="SimSun" w:hAnsi="Times New Roman" w:cs="Times New Roman"/>
                <w:sz w:val="20"/>
                <w:szCs w:val="20"/>
                <w:lang w:val="de-DE" w:eastAsia="ru-RU" w:bidi="ru-RU"/>
              </w:rPr>
              <w:t>е)</w:t>
            </w:r>
          </w:p>
        </w:tc>
      </w:tr>
      <w:tr w:rsidR="00DF38FE" w:rsidRPr="00CD5F17" w14:paraId="1F010551" w14:textId="77777777" w:rsidTr="00A077AF">
        <w:trPr>
          <w:trHeight w:val="700"/>
          <w:jc w:val="center"/>
        </w:trPr>
        <w:tc>
          <w:tcPr>
            <w:tcW w:w="960" w:type="dxa"/>
            <w:tcBorders>
              <w:top w:val="single" w:sz="4" w:space="0" w:color="auto"/>
              <w:left w:val="single" w:sz="4" w:space="0" w:color="auto"/>
              <w:bottom w:val="single" w:sz="4" w:space="0" w:color="auto"/>
            </w:tcBorders>
            <w:shd w:val="clear" w:color="auto" w:fill="FFFFFF"/>
          </w:tcPr>
          <w:p w14:paraId="1A6EB560" w14:textId="0304DFDD" w:rsidR="00DF38FE" w:rsidRPr="000D6182" w:rsidRDefault="00DF38FE" w:rsidP="00DF38FE">
            <w:pPr>
              <w:adjustRightInd w:val="0"/>
              <w:spacing w:after="0" w:line="240" w:lineRule="auto"/>
              <w:ind w:left="-12"/>
              <w:rPr>
                <w:rFonts w:ascii="Times New Roman" w:eastAsia="SimSun" w:hAnsi="Times New Roman" w:cs="Times New Roman"/>
                <w:sz w:val="20"/>
                <w:szCs w:val="20"/>
                <w:lang w:val="de-DE" w:eastAsia="ru-RU" w:bidi="ru-RU"/>
              </w:rPr>
            </w:pPr>
            <w:r w:rsidRPr="000D6182">
              <w:rPr>
                <w:rFonts w:ascii="Times New Roman" w:eastAsia="SimSun" w:hAnsi="Times New Roman" w:cs="Times New Roman"/>
                <w:sz w:val="20"/>
                <w:szCs w:val="20"/>
                <w:lang w:val="de-DE" w:eastAsia="ru-RU" w:bidi="ru-RU"/>
              </w:rPr>
              <w:t>IP_5</w:t>
            </w:r>
            <w:r>
              <w:rPr>
                <w:rFonts w:ascii="Times New Roman" w:eastAsia="SimSun" w:hAnsi="Times New Roman" w:cs="Times New Roman"/>
                <w:sz w:val="20"/>
                <w:szCs w:val="20"/>
                <w:lang w:eastAsia="ru-RU" w:bidi="ru-RU"/>
              </w:rPr>
              <w:t>5</w:t>
            </w:r>
          </w:p>
        </w:tc>
        <w:tc>
          <w:tcPr>
            <w:tcW w:w="1930" w:type="dxa"/>
            <w:tcBorders>
              <w:top w:val="single" w:sz="4" w:space="0" w:color="auto"/>
              <w:left w:val="single" w:sz="4" w:space="0" w:color="auto"/>
              <w:bottom w:val="single" w:sz="4" w:space="0" w:color="auto"/>
            </w:tcBorders>
            <w:shd w:val="clear" w:color="auto" w:fill="FFFFFF"/>
          </w:tcPr>
          <w:p w14:paraId="2430D255" w14:textId="621864F7" w:rsidR="00DF38FE" w:rsidRPr="00DF38FE" w:rsidRDefault="00DF38FE" w:rsidP="00DF38FE">
            <w:pPr>
              <w:adjustRightInd w:val="0"/>
              <w:spacing w:after="0" w:line="240" w:lineRule="auto"/>
              <w:rPr>
                <w:rFonts w:ascii="Times New Roman" w:eastAsia="SimSun" w:hAnsi="Times New Roman" w:cs="Times New Roman"/>
                <w:sz w:val="20"/>
                <w:szCs w:val="20"/>
                <w:lang w:eastAsia="ru-RU" w:bidi="ru-RU"/>
              </w:rPr>
            </w:pPr>
            <w:r w:rsidRPr="00DF38FE">
              <w:rPr>
                <w:rFonts w:ascii="Times New Roman" w:eastAsia="SimSun" w:hAnsi="Times New Roman" w:cs="Times New Roman"/>
                <w:sz w:val="20"/>
                <w:szCs w:val="20"/>
                <w:lang w:eastAsia="ru-RU" w:bidi="ru-RU"/>
              </w:rPr>
              <w:t>Оценка корпоративного хранилища данных/управления основными (мастер-) данными</w:t>
            </w:r>
          </w:p>
        </w:tc>
        <w:tc>
          <w:tcPr>
            <w:tcW w:w="4561" w:type="dxa"/>
            <w:tcBorders>
              <w:top w:val="single" w:sz="4" w:space="0" w:color="auto"/>
              <w:left w:val="single" w:sz="4" w:space="0" w:color="auto"/>
              <w:bottom w:val="single" w:sz="4" w:space="0" w:color="auto"/>
            </w:tcBorders>
            <w:shd w:val="clear" w:color="auto" w:fill="FFFFFF"/>
          </w:tcPr>
          <w:p w14:paraId="0F83EEDE" w14:textId="77777777" w:rsidR="00DF38FE" w:rsidRPr="00DF38FE" w:rsidRDefault="00DF38FE" w:rsidP="00DF38FE">
            <w:pPr>
              <w:numPr>
                <w:ilvl w:val="0"/>
                <w:numId w:val="29"/>
              </w:numPr>
              <w:adjustRightInd w:val="0"/>
              <w:spacing w:after="0" w:line="240" w:lineRule="auto"/>
              <w:jc w:val="both"/>
              <w:rPr>
                <w:rFonts w:ascii="Times New Roman" w:eastAsia="SimSun" w:hAnsi="Times New Roman" w:cs="Times New Roman"/>
                <w:sz w:val="20"/>
                <w:szCs w:val="20"/>
                <w:lang w:eastAsia="ru-RU" w:bidi="ru-RU"/>
              </w:rPr>
            </w:pPr>
            <w:r w:rsidRPr="00DF38FE">
              <w:rPr>
                <w:rFonts w:ascii="Times New Roman" w:eastAsia="SimSun" w:hAnsi="Times New Roman" w:cs="Times New Roman"/>
                <w:sz w:val="20"/>
                <w:szCs w:val="20"/>
                <w:lang w:eastAsia="ru-RU" w:bidi="ru-RU"/>
              </w:rPr>
              <w:t>Рассматривает различные варианты, доступные для корпоративного хранилища данных (</w:t>
            </w:r>
            <w:r w:rsidRPr="00DF38FE">
              <w:rPr>
                <w:rFonts w:ascii="Times New Roman" w:eastAsia="SimSun" w:hAnsi="Times New Roman" w:cs="Times New Roman"/>
                <w:sz w:val="20"/>
                <w:szCs w:val="20"/>
                <w:lang w:val="de-DE" w:eastAsia="ru-RU" w:bidi="ru-RU"/>
              </w:rPr>
              <w:t>EDW</w:t>
            </w:r>
            <w:r w:rsidRPr="00DF38FE">
              <w:rPr>
                <w:rFonts w:ascii="Times New Roman" w:eastAsia="SimSun" w:hAnsi="Times New Roman" w:cs="Times New Roman"/>
                <w:sz w:val="20"/>
                <w:szCs w:val="20"/>
                <w:lang w:eastAsia="ru-RU" w:bidi="ru-RU"/>
              </w:rPr>
              <w:t>)</w:t>
            </w:r>
            <w:proofErr w:type="gramStart"/>
            <w:r w:rsidRPr="00DF38FE">
              <w:rPr>
                <w:rFonts w:ascii="Times New Roman" w:eastAsia="SimSun" w:hAnsi="Times New Roman" w:cs="Times New Roman"/>
                <w:sz w:val="20"/>
                <w:szCs w:val="20"/>
                <w:lang w:eastAsia="ru-RU" w:bidi="ru-RU"/>
              </w:rPr>
              <w:t>/«</w:t>
            </w:r>
            <w:proofErr w:type="gramEnd"/>
            <w:r w:rsidRPr="00DF38FE">
              <w:rPr>
                <w:rFonts w:ascii="Times New Roman" w:eastAsia="SimSun" w:hAnsi="Times New Roman" w:cs="Times New Roman"/>
                <w:sz w:val="20"/>
                <w:szCs w:val="20"/>
                <w:lang w:eastAsia="ru-RU" w:bidi="ru-RU"/>
              </w:rPr>
              <w:t>озера данных» (</w:t>
            </w:r>
            <w:r w:rsidRPr="00DF38FE">
              <w:rPr>
                <w:rFonts w:ascii="Times New Roman" w:eastAsia="SimSun" w:hAnsi="Times New Roman" w:cs="Times New Roman"/>
                <w:sz w:val="20"/>
                <w:szCs w:val="20"/>
                <w:lang w:val="de-DE" w:eastAsia="ru-RU" w:bidi="ru-RU"/>
              </w:rPr>
              <w:t>Data</w:t>
            </w:r>
            <w:r w:rsidRPr="00DF38FE">
              <w:rPr>
                <w:rFonts w:ascii="Times New Roman" w:eastAsia="SimSun" w:hAnsi="Times New Roman" w:cs="Times New Roman"/>
                <w:sz w:val="20"/>
                <w:szCs w:val="20"/>
                <w:lang w:eastAsia="ru-RU" w:bidi="ru-RU"/>
              </w:rPr>
              <w:t xml:space="preserve"> </w:t>
            </w:r>
            <w:r w:rsidRPr="00DF38FE">
              <w:rPr>
                <w:rFonts w:ascii="Times New Roman" w:eastAsia="SimSun" w:hAnsi="Times New Roman" w:cs="Times New Roman"/>
                <w:sz w:val="20"/>
                <w:szCs w:val="20"/>
                <w:lang w:val="de-DE" w:eastAsia="ru-RU" w:bidi="ru-RU"/>
              </w:rPr>
              <w:t>Lake</w:t>
            </w:r>
            <w:r w:rsidRPr="00DF38FE">
              <w:rPr>
                <w:rFonts w:ascii="Times New Roman" w:eastAsia="SimSun" w:hAnsi="Times New Roman" w:cs="Times New Roman"/>
                <w:sz w:val="20"/>
                <w:szCs w:val="20"/>
                <w:lang w:eastAsia="ru-RU" w:bidi="ru-RU"/>
              </w:rPr>
              <w:t>) / управления основными (мастер-) данными</w:t>
            </w:r>
          </w:p>
          <w:p w14:paraId="536F7577" w14:textId="77777777" w:rsidR="00DF38FE" w:rsidRPr="00DF38FE" w:rsidRDefault="00DF38FE" w:rsidP="00DF38FE">
            <w:pPr>
              <w:numPr>
                <w:ilvl w:val="0"/>
                <w:numId w:val="29"/>
              </w:numPr>
              <w:adjustRightInd w:val="0"/>
              <w:spacing w:after="0" w:line="240" w:lineRule="auto"/>
              <w:jc w:val="both"/>
              <w:rPr>
                <w:rFonts w:ascii="Times New Roman" w:eastAsia="SimSun" w:hAnsi="Times New Roman" w:cs="Times New Roman"/>
                <w:sz w:val="20"/>
                <w:szCs w:val="20"/>
                <w:lang w:eastAsia="ru-RU" w:bidi="ru-RU"/>
              </w:rPr>
            </w:pPr>
            <w:r w:rsidRPr="00DF38FE">
              <w:rPr>
                <w:rFonts w:ascii="Times New Roman" w:eastAsia="SimSun" w:hAnsi="Times New Roman" w:cs="Times New Roman"/>
                <w:sz w:val="20"/>
                <w:szCs w:val="20"/>
                <w:lang w:eastAsia="ru-RU" w:bidi="ru-RU"/>
              </w:rPr>
              <w:t>Сравнивает варианты в относительном масштабе в контексте проектов и деловой активности в целом</w:t>
            </w:r>
          </w:p>
          <w:p w14:paraId="0001D209" w14:textId="75FA469F" w:rsidR="00DF38FE" w:rsidRPr="00DF38FE" w:rsidRDefault="00DF38FE" w:rsidP="00DF38FE">
            <w:pPr>
              <w:numPr>
                <w:ilvl w:val="0"/>
                <w:numId w:val="29"/>
              </w:numPr>
              <w:adjustRightInd w:val="0"/>
              <w:spacing w:after="0" w:line="240" w:lineRule="auto"/>
              <w:jc w:val="both"/>
              <w:rPr>
                <w:rFonts w:ascii="Times New Roman" w:eastAsia="SimSun" w:hAnsi="Times New Roman" w:cs="Times New Roman"/>
                <w:sz w:val="20"/>
                <w:szCs w:val="20"/>
                <w:lang w:eastAsia="ru-RU" w:bidi="ru-RU"/>
              </w:rPr>
            </w:pPr>
            <w:r w:rsidRPr="00DF38FE">
              <w:rPr>
                <w:rFonts w:ascii="Times New Roman" w:eastAsia="SimSun" w:hAnsi="Times New Roman" w:cs="Times New Roman"/>
                <w:sz w:val="20"/>
                <w:szCs w:val="20"/>
                <w:lang w:eastAsia="ru-RU" w:bidi="ru-RU"/>
              </w:rPr>
              <w:t>Рекомендует лучшие варианты и дорожную карту масштабируемости в будущем</w:t>
            </w:r>
          </w:p>
        </w:tc>
        <w:tc>
          <w:tcPr>
            <w:tcW w:w="907" w:type="dxa"/>
            <w:tcBorders>
              <w:top w:val="single" w:sz="4" w:space="0" w:color="auto"/>
              <w:left w:val="single" w:sz="4" w:space="0" w:color="auto"/>
              <w:bottom w:val="single" w:sz="4" w:space="0" w:color="auto"/>
            </w:tcBorders>
            <w:shd w:val="clear" w:color="auto" w:fill="FFFFFF"/>
          </w:tcPr>
          <w:p w14:paraId="60E35DDD" w14:textId="1D742D49" w:rsidR="00DF38FE" w:rsidRPr="00DF38FE" w:rsidRDefault="00DF38FE" w:rsidP="00DF38FE">
            <w:pPr>
              <w:adjustRightInd w:val="0"/>
              <w:spacing w:after="0" w:line="240" w:lineRule="auto"/>
              <w:jc w:val="center"/>
              <w:rPr>
                <w:rFonts w:ascii="Times New Roman" w:eastAsia="SimSun" w:hAnsi="Times New Roman" w:cs="Times New Roman"/>
                <w:sz w:val="20"/>
                <w:szCs w:val="20"/>
                <w:lang w:val="de-DE" w:eastAsia="ru-RU" w:bidi="ru-RU"/>
              </w:rPr>
            </w:pPr>
            <w:r w:rsidRPr="00DF38FE">
              <w:rPr>
                <w:rFonts w:ascii="Times New Roman" w:eastAsia="SimSun" w:hAnsi="Times New Roman" w:cs="Times New Roman"/>
                <w:sz w:val="20"/>
                <w:szCs w:val="20"/>
                <w:lang w:val="de-DE" w:eastAsia="ru-RU" w:bidi="ru-RU"/>
              </w:rPr>
              <w:t>TIP1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D94C2C7" w14:textId="0CFA162D" w:rsidR="00DF38FE" w:rsidRPr="00DF38FE" w:rsidRDefault="00DF38FE" w:rsidP="00DF38FE">
            <w:pPr>
              <w:adjustRightInd w:val="0"/>
              <w:spacing w:after="0" w:line="240" w:lineRule="auto"/>
              <w:rPr>
                <w:rFonts w:ascii="Times New Roman" w:eastAsia="SimSun" w:hAnsi="Times New Roman" w:cs="Times New Roman"/>
                <w:sz w:val="20"/>
                <w:szCs w:val="20"/>
                <w:lang w:val="de-DE" w:eastAsia="ru-RU" w:bidi="ru-RU"/>
              </w:rPr>
            </w:pPr>
            <w:r w:rsidRPr="00DF38FE">
              <w:rPr>
                <w:rFonts w:ascii="Times New Roman" w:eastAsia="SimSun" w:hAnsi="Times New Roman" w:cs="Times New Roman"/>
                <w:sz w:val="20"/>
                <w:szCs w:val="20"/>
                <w:lang w:val="de-DE" w:eastAsia="ru-RU" w:bidi="ru-RU"/>
              </w:rPr>
              <w:t>а)</w:t>
            </w:r>
          </w:p>
        </w:tc>
      </w:tr>
      <w:tr w:rsidR="00885ED0" w:rsidRPr="00CD5F17" w14:paraId="6DE9B289" w14:textId="77777777" w:rsidTr="00885ED0">
        <w:trPr>
          <w:trHeight w:val="700"/>
          <w:jc w:val="center"/>
        </w:trPr>
        <w:tc>
          <w:tcPr>
            <w:tcW w:w="960" w:type="dxa"/>
            <w:vMerge w:val="restart"/>
            <w:tcBorders>
              <w:top w:val="single" w:sz="4" w:space="0" w:color="auto"/>
              <w:left w:val="single" w:sz="4" w:space="0" w:color="auto"/>
            </w:tcBorders>
            <w:shd w:val="clear" w:color="auto" w:fill="FFFFFF"/>
            <w:vAlign w:val="center"/>
          </w:tcPr>
          <w:p w14:paraId="07064037" w14:textId="6629B2CE" w:rsidR="00885ED0" w:rsidRPr="000D6182" w:rsidRDefault="00885ED0" w:rsidP="00885ED0">
            <w:pPr>
              <w:adjustRightInd w:val="0"/>
              <w:spacing w:after="0" w:line="240" w:lineRule="auto"/>
              <w:ind w:left="-12"/>
              <w:rPr>
                <w:rFonts w:ascii="Times New Roman" w:eastAsia="SimSun" w:hAnsi="Times New Roman" w:cs="Times New Roman"/>
                <w:sz w:val="20"/>
                <w:szCs w:val="20"/>
                <w:lang w:val="de-DE" w:eastAsia="ru-RU" w:bidi="ru-RU"/>
              </w:rPr>
            </w:pPr>
            <w:r w:rsidRPr="000D6182">
              <w:rPr>
                <w:rFonts w:ascii="Times New Roman" w:eastAsia="SimSun" w:hAnsi="Times New Roman" w:cs="Times New Roman"/>
                <w:sz w:val="20"/>
                <w:szCs w:val="20"/>
                <w:lang w:val="de-DE" w:eastAsia="ru-RU" w:bidi="ru-RU"/>
              </w:rPr>
              <w:t>IP_5</w:t>
            </w:r>
            <w:r>
              <w:rPr>
                <w:rFonts w:ascii="Times New Roman" w:eastAsia="SimSun" w:hAnsi="Times New Roman" w:cs="Times New Roman"/>
                <w:sz w:val="20"/>
                <w:szCs w:val="20"/>
                <w:lang w:eastAsia="ru-RU" w:bidi="ru-RU"/>
              </w:rPr>
              <w:t>6</w:t>
            </w:r>
          </w:p>
        </w:tc>
        <w:tc>
          <w:tcPr>
            <w:tcW w:w="1930" w:type="dxa"/>
            <w:vMerge w:val="restart"/>
            <w:tcBorders>
              <w:top w:val="single" w:sz="4" w:space="0" w:color="auto"/>
              <w:left w:val="single" w:sz="4" w:space="0" w:color="auto"/>
            </w:tcBorders>
            <w:shd w:val="clear" w:color="auto" w:fill="FFFFFF"/>
            <w:vAlign w:val="bottom"/>
          </w:tcPr>
          <w:p w14:paraId="15DA3535" w14:textId="3328E4AB" w:rsidR="00885ED0" w:rsidRPr="00C36418" w:rsidRDefault="00885ED0" w:rsidP="00C36418">
            <w:pPr>
              <w:adjustRightInd w:val="0"/>
              <w:spacing w:after="0" w:line="240" w:lineRule="auto"/>
              <w:rPr>
                <w:rFonts w:ascii="Times New Roman" w:eastAsia="SimSun" w:hAnsi="Times New Roman" w:cs="Times New Roman"/>
                <w:sz w:val="20"/>
                <w:szCs w:val="20"/>
                <w:lang w:eastAsia="ru-RU" w:bidi="ru-RU"/>
              </w:rPr>
            </w:pPr>
            <w:r w:rsidRPr="00C36418">
              <w:rPr>
                <w:rFonts w:ascii="Times New Roman" w:eastAsia="SimSun" w:hAnsi="Times New Roman" w:cs="Times New Roman"/>
                <w:sz w:val="20"/>
                <w:szCs w:val="20"/>
                <w:lang w:eastAsia="ru-RU" w:bidi="ru-RU"/>
              </w:rPr>
              <w:t>Реализация корпоративного хранилища данных/управления основными (масте</w:t>
            </w:r>
            <w:r>
              <w:rPr>
                <w:rFonts w:ascii="Times New Roman" w:eastAsia="SimSun" w:hAnsi="Times New Roman" w:cs="Times New Roman"/>
                <w:sz w:val="20"/>
                <w:szCs w:val="20"/>
                <w:lang w:eastAsia="ru-RU" w:bidi="ru-RU"/>
              </w:rPr>
              <w:t>р</w:t>
            </w:r>
            <w:r w:rsidRPr="00C36418">
              <w:rPr>
                <w:rFonts w:ascii="Times New Roman" w:eastAsia="SimSun" w:hAnsi="Times New Roman" w:cs="Times New Roman"/>
                <w:sz w:val="20"/>
                <w:szCs w:val="20"/>
                <w:lang w:eastAsia="ru-RU" w:bidi="ru-RU"/>
              </w:rPr>
              <w:t>-) данными</w:t>
            </w:r>
          </w:p>
        </w:tc>
        <w:tc>
          <w:tcPr>
            <w:tcW w:w="4561" w:type="dxa"/>
            <w:vMerge w:val="restart"/>
            <w:tcBorders>
              <w:top w:val="single" w:sz="4" w:space="0" w:color="auto"/>
              <w:left w:val="single" w:sz="4" w:space="0" w:color="auto"/>
            </w:tcBorders>
            <w:shd w:val="clear" w:color="auto" w:fill="FFFFFF"/>
          </w:tcPr>
          <w:p w14:paraId="6F37E0B5" w14:textId="2AD9055C" w:rsidR="00885ED0" w:rsidRPr="00C36418" w:rsidRDefault="00885ED0" w:rsidP="00C36418">
            <w:pPr>
              <w:adjustRightInd w:val="0"/>
              <w:spacing w:after="0" w:line="240" w:lineRule="auto"/>
              <w:jc w:val="both"/>
              <w:rPr>
                <w:rFonts w:ascii="Times New Roman" w:eastAsia="SimSun" w:hAnsi="Times New Roman" w:cs="Times New Roman"/>
                <w:sz w:val="20"/>
                <w:szCs w:val="20"/>
                <w:lang w:eastAsia="ru-RU" w:bidi="ru-RU"/>
              </w:rPr>
            </w:pPr>
            <w:r w:rsidRPr="00C36418">
              <w:rPr>
                <w:rFonts w:ascii="Times New Roman" w:eastAsia="SimSun" w:hAnsi="Times New Roman" w:cs="Times New Roman"/>
                <w:sz w:val="20"/>
                <w:szCs w:val="20"/>
                <w:lang w:eastAsia="ru-RU" w:bidi="ru-RU"/>
              </w:rPr>
              <w:t>- Документирует утверждение/согласование внедрения хранилища данных (EDW)/управления основными (мастер-) данными в организации</w:t>
            </w:r>
          </w:p>
        </w:tc>
        <w:tc>
          <w:tcPr>
            <w:tcW w:w="907" w:type="dxa"/>
            <w:tcBorders>
              <w:top w:val="single" w:sz="4" w:space="0" w:color="auto"/>
              <w:left w:val="single" w:sz="4" w:space="0" w:color="auto"/>
              <w:bottom w:val="single" w:sz="4" w:space="0" w:color="auto"/>
            </w:tcBorders>
            <w:shd w:val="clear" w:color="auto" w:fill="FFFFFF"/>
          </w:tcPr>
          <w:p w14:paraId="4DB47145" w14:textId="7C482F40" w:rsidR="00885ED0" w:rsidRPr="00C36418" w:rsidRDefault="00885ED0" w:rsidP="00C36418">
            <w:pPr>
              <w:adjustRightInd w:val="0"/>
              <w:spacing w:after="0" w:line="240" w:lineRule="auto"/>
              <w:jc w:val="center"/>
              <w:rPr>
                <w:rFonts w:ascii="Times New Roman" w:eastAsia="SimSun" w:hAnsi="Times New Roman" w:cs="Times New Roman"/>
                <w:sz w:val="20"/>
                <w:szCs w:val="20"/>
                <w:lang w:val="de-DE" w:eastAsia="ru-RU" w:bidi="ru-RU"/>
              </w:rPr>
            </w:pPr>
            <w:r w:rsidRPr="00C36418">
              <w:rPr>
                <w:rFonts w:ascii="Times New Roman" w:eastAsia="SimSun" w:hAnsi="Times New Roman" w:cs="Times New Roman"/>
                <w:sz w:val="20"/>
                <w:szCs w:val="20"/>
                <w:lang w:val="de-DE" w:eastAsia="ru-RU" w:bidi="ru-RU"/>
              </w:rPr>
              <w:t>TIP1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E6A451A" w14:textId="4BAD79E1" w:rsidR="00885ED0" w:rsidRPr="00C36418" w:rsidRDefault="00885ED0" w:rsidP="00C36418">
            <w:pPr>
              <w:adjustRightInd w:val="0"/>
              <w:spacing w:after="0" w:line="240" w:lineRule="auto"/>
              <w:jc w:val="center"/>
              <w:rPr>
                <w:rFonts w:ascii="Times New Roman" w:eastAsia="SimSun" w:hAnsi="Times New Roman" w:cs="Times New Roman"/>
                <w:sz w:val="20"/>
                <w:szCs w:val="20"/>
                <w:lang w:val="de-DE" w:eastAsia="ru-RU" w:bidi="ru-RU"/>
              </w:rPr>
            </w:pPr>
            <w:r w:rsidRPr="00C36418">
              <w:rPr>
                <w:rFonts w:ascii="Times New Roman" w:eastAsia="SimSun" w:hAnsi="Times New Roman" w:cs="Times New Roman"/>
                <w:sz w:val="20"/>
                <w:szCs w:val="20"/>
                <w:lang w:val="de-DE" w:eastAsia="ru-RU" w:bidi="ru-RU"/>
              </w:rPr>
              <w:t xml:space="preserve">а), </w:t>
            </w:r>
            <w:r w:rsidRPr="00807BA2">
              <w:rPr>
                <w:rFonts w:ascii="Times New Roman" w:eastAsia="SimSun" w:hAnsi="Times New Roman" w:cs="Times New Roman"/>
                <w:sz w:val="20"/>
                <w:szCs w:val="20"/>
                <w:lang w:val="de-DE" w:eastAsia="ru-RU" w:bidi="ru-RU"/>
              </w:rPr>
              <w:t>b</w:t>
            </w:r>
            <w:r w:rsidRPr="00C36418">
              <w:rPr>
                <w:rFonts w:ascii="Times New Roman" w:eastAsia="SimSun" w:hAnsi="Times New Roman" w:cs="Times New Roman"/>
                <w:sz w:val="20"/>
                <w:szCs w:val="20"/>
                <w:lang w:val="de-DE" w:eastAsia="ru-RU" w:bidi="ru-RU"/>
              </w:rPr>
              <w:t>)</w:t>
            </w:r>
          </w:p>
        </w:tc>
      </w:tr>
      <w:tr w:rsidR="00885ED0" w:rsidRPr="00CD5F17" w14:paraId="20612B45" w14:textId="77777777" w:rsidTr="00A077AF">
        <w:trPr>
          <w:trHeight w:val="700"/>
          <w:jc w:val="center"/>
        </w:trPr>
        <w:tc>
          <w:tcPr>
            <w:tcW w:w="960" w:type="dxa"/>
            <w:vMerge/>
            <w:tcBorders>
              <w:left w:val="single" w:sz="4" w:space="0" w:color="auto"/>
              <w:bottom w:val="single" w:sz="4" w:space="0" w:color="auto"/>
            </w:tcBorders>
            <w:shd w:val="clear" w:color="auto" w:fill="FFFFFF"/>
          </w:tcPr>
          <w:p w14:paraId="7A7AC3AD" w14:textId="77777777" w:rsidR="00885ED0" w:rsidRPr="000D6182" w:rsidRDefault="00885ED0" w:rsidP="00C36418">
            <w:pPr>
              <w:adjustRightInd w:val="0"/>
              <w:spacing w:after="0" w:line="240" w:lineRule="auto"/>
              <w:ind w:left="-12"/>
              <w:rPr>
                <w:rFonts w:ascii="Times New Roman" w:eastAsia="SimSun" w:hAnsi="Times New Roman" w:cs="Times New Roman"/>
                <w:sz w:val="20"/>
                <w:szCs w:val="20"/>
                <w:lang w:val="de-DE" w:eastAsia="ru-RU" w:bidi="ru-RU"/>
              </w:rPr>
            </w:pPr>
          </w:p>
        </w:tc>
        <w:tc>
          <w:tcPr>
            <w:tcW w:w="1930" w:type="dxa"/>
            <w:vMerge/>
            <w:tcBorders>
              <w:left w:val="single" w:sz="4" w:space="0" w:color="auto"/>
              <w:bottom w:val="single" w:sz="4" w:space="0" w:color="auto"/>
            </w:tcBorders>
            <w:shd w:val="clear" w:color="auto" w:fill="FFFFFF"/>
          </w:tcPr>
          <w:p w14:paraId="52B1ABFF" w14:textId="77777777" w:rsidR="00885ED0" w:rsidRPr="00DF38FE" w:rsidRDefault="00885ED0" w:rsidP="00C36418">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tcPr>
          <w:p w14:paraId="05204210" w14:textId="77777777" w:rsidR="00885ED0" w:rsidRPr="00DF38FE" w:rsidRDefault="00885ED0" w:rsidP="00C36418">
            <w:pPr>
              <w:adjustRightInd w:val="0"/>
              <w:spacing w:after="0" w:line="240" w:lineRule="auto"/>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41930CEB" w14:textId="3D145633" w:rsidR="00885ED0" w:rsidRPr="00C36418" w:rsidRDefault="00885ED0" w:rsidP="00C36418">
            <w:pPr>
              <w:adjustRightInd w:val="0"/>
              <w:spacing w:after="0" w:line="240" w:lineRule="auto"/>
              <w:jc w:val="center"/>
              <w:rPr>
                <w:rFonts w:ascii="Times New Roman" w:eastAsia="SimSun" w:hAnsi="Times New Roman" w:cs="Times New Roman"/>
                <w:sz w:val="20"/>
                <w:szCs w:val="20"/>
                <w:lang w:val="de-DE" w:eastAsia="ru-RU" w:bidi="ru-RU"/>
              </w:rPr>
            </w:pPr>
            <w:r w:rsidRPr="00C36418">
              <w:rPr>
                <w:rFonts w:ascii="Times New Roman" w:eastAsia="SimSun" w:hAnsi="Times New Roman" w:cs="Times New Roman"/>
                <w:sz w:val="20"/>
                <w:szCs w:val="20"/>
                <w:lang w:val="de-DE" w:eastAsia="ru-RU" w:bidi="ru-RU"/>
              </w:rPr>
              <w:t>TIP2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1637A8C" w14:textId="28CC310F" w:rsidR="00885ED0" w:rsidRPr="00C36418" w:rsidRDefault="00885ED0" w:rsidP="00C36418">
            <w:pPr>
              <w:adjustRightInd w:val="0"/>
              <w:spacing w:after="0" w:line="240" w:lineRule="auto"/>
              <w:jc w:val="center"/>
              <w:rPr>
                <w:rFonts w:ascii="Times New Roman" w:eastAsia="SimSun" w:hAnsi="Times New Roman" w:cs="Times New Roman"/>
                <w:sz w:val="20"/>
                <w:szCs w:val="20"/>
                <w:lang w:val="de-DE" w:eastAsia="ru-RU" w:bidi="ru-RU"/>
              </w:rPr>
            </w:pPr>
            <w:r w:rsidRPr="00C36418">
              <w:rPr>
                <w:rFonts w:ascii="Times New Roman" w:eastAsia="SimSun" w:hAnsi="Times New Roman" w:cs="Times New Roman"/>
                <w:sz w:val="20"/>
                <w:szCs w:val="20"/>
                <w:lang w:val="de-DE" w:eastAsia="ru-RU" w:bidi="ru-RU"/>
              </w:rPr>
              <w:t xml:space="preserve">а), </w:t>
            </w:r>
            <w:r w:rsidRPr="00807BA2">
              <w:rPr>
                <w:rFonts w:ascii="Times New Roman" w:eastAsia="SimSun" w:hAnsi="Times New Roman" w:cs="Times New Roman"/>
                <w:sz w:val="20"/>
                <w:szCs w:val="20"/>
                <w:lang w:val="de-DE" w:eastAsia="ru-RU" w:bidi="ru-RU"/>
              </w:rPr>
              <w:t>b</w:t>
            </w:r>
            <w:r w:rsidRPr="00C36418">
              <w:rPr>
                <w:rFonts w:ascii="Times New Roman" w:eastAsia="SimSun" w:hAnsi="Times New Roman" w:cs="Times New Roman"/>
                <w:sz w:val="20"/>
                <w:szCs w:val="20"/>
                <w:lang w:val="de-DE" w:eastAsia="ru-RU" w:bidi="ru-RU"/>
              </w:rPr>
              <w:t>), с)</w:t>
            </w:r>
          </w:p>
        </w:tc>
      </w:tr>
      <w:tr w:rsidR="00FB5985" w:rsidRPr="00CD5F17" w14:paraId="36F9796D" w14:textId="77777777" w:rsidTr="00EF5D78">
        <w:trPr>
          <w:trHeight w:val="700"/>
          <w:jc w:val="center"/>
        </w:trPr>
        <w:tc>
          <w:tcPr>
            <w:tcW w:w="960" w:type="dxa"/>
            <w:tcBorders>
              <w:top w:val="single" w:sz="4" w:space="0" w:color="auto"/>
              <w:left w:val="single" w:sz="4" w:space="0" w:color="auto"/>
              <w:bottom w:val="single" w:sz="4" w:space="0" w:color="auto"/>
            </w:tcBorders>
            <w:shd w:val="clear" w:color="auto" w:fill="FFFFFF"/>
          </w:tcPr>
          <w:p w14:paraId="4328F9B3" w14:textId="31D881A4" w:rsidR="00FB5985" w:rsidRPr="004662AA" w:rsidRDefault="004662AA" w:rsidP="00FB5985">
            <w:pPr>
              <w:adjustRightInd w:val="0"/>
              <w:spacing w:after="0" w:line="240" w:lineRule="auto"/>
              <w:ind w:left="-12"/>
              <w:rPr>
                <w:rFonts w:ascii="Times New Roman" w:eastAsia="SimSun" w:hAnsi="Times New Roman" w:cs="Times New Roman"/>
                <w:sz w:val="20"/>
                <w:szCs w:val="20"/>
                <w:lang w:eastAsia="ru-RU" w:bidi="ru-RU"/>
              </w:rPr>
            </w:pPr>
            <w:r w:rsidRPr="004662AA">
              <w:rPr>
                <w:rFonts w:ascii="Times New Roman" w:eastAsia="SimSun" w:hAnsi="Times New Roman" w:cs="Times New Roman"/>
                <w:sz w:val="20"/>
                <w:szCs w:val="20"/>
                <w:lang w:val="de-DE" w:eastAsia="ru-RU" w:bidi="ru-RU"/>
              </w:rPr>
              <w:t>IP_5</w:t>
            </w:r>
            <w:r>
              <w:rPr>
                <w:rFonts w:ascii="Times New Roman" w:eastAsia="SimSun" w:hAnsi="Times New Roman" w:cs="Times New Roman"/>
                <w:sz w:val="20"/>
                <w:szCs w:val="20"/>
                <w:lang w:eastAsia="ru-RU" w:bidi="ru-RU"/>
              </w:rPr>
              <w:t>7</w:t>
            </w:r>
          </w:p>
        </w:tc>
        <w:tc>
          <w:tcPr>
            <w:tcW w:w="1930" w:type="dxa"/>
            <w:tcBorders>
              <w:top w:val="single" w:sz="4" w:space="0" w:color="auto"/>
              <w:left w:val="single" w:sz="4" w:space="0" w:color="auto"/>
              <w:bottom w:val="single" w:sz="4" w:space="0" w:color="auto"/>
            </w:tcBorders>
            <w:shd w:val="clear" w:color="auto" w:fill="FFFFFF"/>
          </w:tcPr>
          <w:p w14:paraId="1600252B" w14:textId="1A361E25" w:rsidR="00FB5985" w:rsidRPr="00FB5985" w:rsidRDefault="00FB5985" w:rsidP="00FB5985">
            <w:pPr>
              <w:adjustRightInd w:val="0"/>
              <w:spacing w:after="0" w:line="240" w:lineRule="auto"/>
              <w:rPr>
                <w:rFonts w:ascii="Times New Roman" w:eastAsia="SimSun" w:hAnsi="Times New Roman" w:cs="Times New Roman"/>
                <w:sz w:val="20"/>
                <w:szCs w:val="20"/>
                <w:lang w:eastAsia="ru-RU" w:bidi="ru-RU"/>
              </w:rPr>
            </w:pPr>
            <w:r w:rsidRPr="00FB5985">
              <w:rPr>
                <w:rFonts w:ascii="Times New Roman" w:eastAsia="SimSun" w:hAnsi="Times New Roman" w:cs="Times New Roman"/>
                <w:sz w:val="20"/>
                <w:szCs w:val="20"/>
                <w:lang w:eastAsia="ru-RU" w:bidi="ru-RU"/>
              </w:rPr>
              <w:t>Приобретение лицензий на корпоративное хранилище данных/управление основными (мастер-)</w:t>
            </w:r>
            <w:r w:rsidRPr="00FB5985">
              <w:rPr>
                <w:rFonts w:ascii="Times New Roman" w:eastAsia="SimSun" w:hAnsi="Times New Roman" w:cs="Times New Roman"/>
                <w:sz w:val="20"/>
                <w:szCs w:val="20"/>
                <w:lang w:eastAsia="ru-RU" w:bidi="ru-RU"/>
              </w:rPr>
              <w:br/>
              <w:t>данными</w:t>
            </w:r>
          </w:p>
        </w:tc>
        <w:tc>
          <w:tcPr>
            <w:tcW w:w="4561" w:type="dxa"/>
            <w:tcBorders>
              <w:top w:val="single" w:sz="4" w:space="0" w:color="auto"/>
              <w:left w:val="single" w:sz="4" w:space="0" w:color="auto"/>
              <w:bottom w:val="single" w:sz="4" w:space="0" w:color="auto"/>
            </w:tcBorders>
            <w:shd w:val="clear" w:color="auto" w:fill="FFFFFF"/>
          </w:tcPr>
          <w:p w14:paraId="1E9EA4A3" w14:textId="1EFF5612" w:rsidR="00FB5985" w:rsidRPr="00FB5985" w:rsidRDefault="00FB5985" w:rsidP="00EF5D78">
            <w:pPr>
              <w:adjustRightInd w:val="0"/>
              <w:spacing w:after="0" w:line="240" w:lineRule="auto"/>
              <w:jc w:val="both"/>
              <w:rPr>
                <w:rFonts w:ascii="Times New Roman" w:eastAsia="SimSun" w:hAnsi="Times New Roman" w:cs="Times New Roman"/>
                <w:sz w:val="20"/>
                <w:szCs w:val="20"/>
                <w:lang w:eastAsia="ru-RU" w:bidi="ru-RU"/>
              </w:rPr>
            </w:pPr>
            <w:r w:rsidRPr="00FB5985">
              <w:rPr>
                <w:rFonts w:ascii="Times New Roman" w:eastAsia="SimSun" w:hAnsi="Times New Roman" w:cs="Times New Roman"/>
                <w:sz w:val="20"/>
                <w:szCs w:val="20"/>
                <w:lang w:eastAsia="ru-RU" w:bidi="ru-RU"/>
              </w:rPr>
              <w:t>- Документирует задействованные и закупленные лицензии для внедрения корпоративного хранилища данных (</w:t>
            </w:r>
            <w:r w:rsidRPr="00FB5985">
              <w:rPr>
                <w:rFonts w:ascii="Times New Roman" w:eastAsia="SimSun" w:hAnsi="Times New Roman" w:cs="Times New Roman"/>
                <w:sz w:val="20"/>
                <w:szCs w:val="20"/>
                <w:lang w:val="de-DE" w:eastAsia="ru-RU" w:bidi="ru-RU"/>
              </w:rPr>
              <w:t>EDW</w:t>
            </w:r>
            <w:r w:rsidRPr="00FB5985">
              <w:rPr>
                <w:rFonts w:ascii="Times New Roman" w:eastAsia="SimSun" w:hAnsi="Times New Roman" w:cs="Times New Roman"/>
                <w:sz w:val="20"/>
                <w:szCs w:val="20"/>
                <w:lang w:eastAsia="ru-RU" w:bidi="ru-RU"/>
              </w:rPr>
              <w:t>)</w:t>
            </w:r>
            <w:r w:rsidR="00EF5D78">
              <w:rPr>
                <w:rFonts w:ascii="Times New Roman" w:eastAsia="SimSun" w:hAnsi="Times New Roman" w:cs="Times New Roman"/>
                <w:sz w:val="20"/>
                <w:szCs w:val="20"/>
                <w:lang w:eastAsia="ru-RU" w:bidi="ru-RU"/>
              </w:rPr>
              <w:t>/</w:t>
            </w:r>
            <w:r w:rsidR="00EF5D78" w:rsidRPr="00EF5D78">
              <w:rPr>
                <w:rFonts w:ascii="Times New Roman" w:eastAsia="SimSun" w:hAnsi="Times New Roman" w:cs="Times New Roman"/>
                <w:sz w:val="20"/>
                <w:szCs w:val="20"/>
                <w:lang w:eastAsia="ru-RU" w:bidi="ru-RU"/>
              </w:rPr>
              <w:t>MDM</w:t>
            </w:r>
            <w:r w:rsidRPr="00FB5985">
              <w:rPr>
                <w:rFonts w:ascii="Times New Roman" w:eastAsia="SimSun" w:hAnsi="Times New Roman" w:cs="Times New Roman"/>
                <w:sz w:val="20"/>
                <w:szCs w:val="20"/>
                <w:lang w:eastAsia="ru-RU" w:bidi="ru-RU"/>
              </w:rPr>
              <w:t xml:space="preserve"> основными (мастер-) данными, с указанием соответствующих ежегодных</w:t>
            </w:r>
            <w:r>
              <w:rPr>
                <w:rFonts w:ascii="Times New Roman" w:eastAsia="SimSun" w:hAnsi="Times New Roman" w:cs="Times New Roman"/>
                <w:sz w:val="20"/>
                <w:szCs w:val="20"/>
                <w:lang w:eastAsia="ru-RU" w:bidi="ru-RU"/>
              </w:rPr>
              <w:t xml:space="preserve"> </w:t>
            </w:r>
            <w:r w:rsidRPr="00FB5985">
              <w:rPr>
                <w:rFonts w:ascii="Times New Roman" w:eastAsia="SimSun" w:hAnsi="Times New Roman" w:cs="Times New Roman"/>
                <w:sz w:val="20"/>
                <w:szCs w:val="20"/>
                <w:lang w:eastAsia="ru-RU" w:bidi="ru-RU"/>
              </w:rPr>
              <w:t>контрактов на техническое обслуживание/продление, и контактной информации</w:t>
            </w:r>
          </w:p>
        </w:tc>
        <w:tc>
          <w:tcPr>
            <w:tcW w:w="907" w:type="dxa"/>
            <w:tcBorders>
              <w:top w:val="single" w:sz="4" w:space="0" w:color="auto"/>
              <w:left w:val="single" w:sz="4" w:space="0" w:color="auto"/>
              <w:bottom w:val="single" w:sz="4" w:space="0" w:color="auto"/>
            </w:tcBorders>
            <w:shd w:val="clear" w:color="auto" w:fill="FFFFFF"/>
          </w:tcPr>
          <w:p w14:paraId="471EB5AA" w14:textId="2D0A6BB0" w:rsidR="00FB5985" w:rsidRPr="00FB5985" w:rsidRDefault="00FB5985" w:rsidP="00FB5985">
            <w:pPr>
              <w:adjustRightInd w:val="0"/>
              <w:spacing w:after="0" w:line="240" w:lineRule="auto"/>
              <w:jc w:val="center"/>
              <w:rPr>
                <w:rFonts w:ascii="Times New Roman" w:eastAsia="SimSun" w:hAnsi="Times New Roman" w:cs="Times New Roman"/>
                <w:sz w:val="20"/>
                <w:szCs w:val="20"/>
                <w:lang w:val="de-DE" w:eastAsia="ru-RU" w:bidi="ru-RU"/>
              </w:rPr>
            </w:pPr>
            <w:r w:rsidRPr="00FB5985">
              <w:rPr>
                <w:rFonts w:ascii="Times New Roman" w:eastAsia="SimSun" w:hAnsi="Times New Roman" w:cs="Times New Roman"/>
                <w:sz w:val="20"/>
                <w:szCs w:val="20"/>
                <w:lang w:val="de-DE" w:eastAsia="ru-RU" w:bidi="ru-RU"/>
              </w:rPr>
              <w:t>TIP1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02C1A4C" w14:textId="6761226F" w:rsidR="00FB5985" w:rsidRPr="00FB5985" w:rsidRDefault="00FB5985" w:rsidP="00FB5985">
            <w:pPr>
              <w:adjustRightInd w:val="0"/>
              <w:spacing w:after="0" w:line="240" w:lineRule="auto"/>
              <w:jc w:val="center"/>
              <w:rPr>
                <w:rFonts w:ascii="Times New Roman" w:eastAsia="SimSun" w:hAnsi="Times New Roman" w:cs="Times New Roman"/>
                <w:sz w:val="20"/>
                <w:szCs w:val="20"/>
                <w:lang w:val="de-DE" w:eastAsia="ru-RU" w:bidi="ru-RU"/>
              </w:rPr>
            </w:pPr>
            <w:r w:rsidRPr="00807BA2">
              <w:rPr>
                <w:rFonts w:ascii="Times New Roman" w:eastAsia="SimSun" w:hAnsi="Times New Roman" w:cs="Times New Roman"/>
                <w:sz w:val="20"/>
                <w:szCs w:val="20"/>
                <w:lang w:val="de-DE" w:eastAsia="ru-RU" w:bidi="ru-RU"/>
              </w:rPr>
              <w:t>b</w:t>
            </w:r>
            <w:r w:rsidRPr="00FB5985">
              <w:rPr>
                <w:rFonts w:ascii="Times New Roman" w:eastAsia="SimSun" w:hAnsi="Times New Roman" w:cs="Times New Roman"/>
                <w:sz w:val="20"/>
                <w:szCs w:val="20"/>
                <w:lang w:val="de-DE" w:eastAsia="ru-RU" w:bidi="ru-RU"/>
              </w:rPr>
              <w:t>)</w:t>
            </w:r>
          </w:p>
        </w:tc>
      </w:tr>
    </w:tbl>
    <w:p w14:paraId="2780130D" w14:textId="252296D7" w:rsidR="00EE2F87" w:rsidRDefault="00EE2F87"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B016F47" w14:textId="4116C0F9" w:rsidR="00E13152" w:rsidRDefault="00E13152"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44CF8FF" w14:textId="77777777" w:rsidR="00E13152" w:rsidRPr="00701389" w:rsidRDefault="00E13152" w:rsidP="00E13152">
      <w:pPr>
        <w:spacing w:after="0" w:line="240" w:lineRule="auto"/>
        <w:ind w:firstLine="567"/>
        <w:jc w:val="center"/>
        <w:rPr>
          <w:rFonts w:ascii="Times New Roman" w:eastAsia="Times New Roman" w:hAnsi="Times New Roman" w:cs="Times New Roman"/>
          <w:i/>
          <w:iCs/>
          <w:color w:val="000000"/>
          <w:sz w:val="24"/>
          <w:szCs w:val="24"/>
          <w:lang w:eastAsia="ru-RU"/>
        </w:rPr>
      </w:pPr>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77F93D74" w14:textId="77777777" w:rsidR="00E13152" w:rsidRPr="009B54EF" w:rsidRDefault="00E13152" w:rsidP="00E13152">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960"/>
        <w:gridCol w:w="1930"/>
        <w:gridCol w:w="4561"/>
        <w:gridCol w:w="907"/>
        <w:gridCol w:w="929"/>
      </w:tblGrid>
      <w:tr w:rsidR="00E13152" w:rsidRPr="00CD5F17" w14:paraId="3F60F625" w14:textId="77777777" w:rsidTr="00A077AF">
        <w:trPr>
          <w:trHeight w:hRule="exact" w:val="462"/>
          <w:jc w:val="center"/>
        </w:trPr>
        <w:tc>
          <w:tcPr>
            <w:tcW w:w="960" w:type="dxa"/>
            <w:tcBorders>
              <w:top w:val="single" w:sz="4" w:space="0" w:color="auto"/>
              <w:left w:val="single" w:sz="4" w:space="0" w:color="auto"/>
              <w:bottom w:val="double" w:sz="4" w:space="0" w:color="auto"/>
            </w:tcBorders>
            <w:shd w:val="clear" w:color="auto" w:fill="FFFFFF"/>
          </w:tcPr>
          <w:p w14:paraId="2FB77DC8" w14:textId="77777777" w:rsidR="00E13152" w:rsidRPr="00CD5F17" w:rsidRDefault="00E13152" w:rsidP="00A077AF">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1930" w:type="dxa"/>
            <w:tcBorders>
              <w:top w:val="single" w:sz="4" w:space="0" w:color="auto"/>
              <w:left w:val="single" w:sz="4" w:space="0" w:color="auto"/>
              <w:bottom w:val="double" w:sz="4" w:space="0" w:color="auto"/>
            </w:tcBorders>
            <w:shd w:val="clear" w:color="auto" w:fill="FFFFFF"/>
          </w:tcPr>
          <w:p w14:paraId="2D613833" w14:textId="77777777" w:rsidR="00E13152" w:rsidRPr="00CD5F17" w:rsidRDefault="00E13152"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05B5CE81" w14:textId="77777777" w:rsidR="00E13152" w:rsidRPr="00CD5F17" w:rsidRDefault="00E13152"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2ABFD367" w14:textId="77777777" w:rsidR="00E13152" w:rsidRPr="00CD5F17" w:rsidRDefault="00E13152"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1C1DD429" w14:textId="77777777" w:rsidR="00E13152" w:rsidRPr="00CD5F17" w:rsidRDefault="00E13152"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E46D09" w:rsidRPr="00CD5F17" w14:paraId="2492F2A8" w14:textId="77777777" w:rsidTr="00A077AF">
        <w:trPr>
          <w:trHeight w:val="220"/>
          <w:jc w:val="center"/>
        </w:trPr>
        <w:tc>
          <w:tcPr>
            <w:tcW w:w="960" w:type="dxa"/>
            <w:tcBorders>
              <w:top w:val="single" w:sz="4" w:space="0" w:color="auto"/>
              <w:left w:val="single" w:sz="4" w:space="0" w:color="auto"/>
              <w:bottom w:val="single" w:sz="4" w:space="0" w:color="auto"/>
            </w:tcBorders>
            <w:shd w:val="clear" w:color="auto" w:fill="FFFFFF"/>
            <w:vAlign w:val="center"/>
          </w:tcPr>
          <w:p w14:paraId="05CFCDB3" w14:textId="6D7B6254" w:rsidR="00E46D09" w:rsidRPr="0062070D" w:rsidRDefault="00E46D09" w:rsidP="00E46D09">
            <w:pPr>
              <w:adjustRightInd w:val="0"/>
              <w:spacing w:after="0" w:line="240" w:lineRule="auto"/>
              <w:ind w:left="-12"/>
              <w:rPr>
                <w:rFonts w:ascii="Times New Roman" w:eastAsia="SimSun" w:hAnsi="Times New Roman" w:cs="Times New Roman"/>
                <w:sz w:val="20"/>
                <w:szCs w:val="20"/>
                <w:lang w:eastAsia="ru-RU" w:bidi="ru-RU"/>
              </w:rPr>
            </w:pPr>
            <w:r w:rsidRPr="00E46D09">
              <w:rPr>
                <w:rFonts w:ascii="Times New Roman" w:eastAsia="SimSun" w:hAnsi="Times New Roman" w:cs="Times New Roman"/>
                <w:sz w:val="20"/>
                <w:szCs w:val="20"/>
                <w:lang w:eastAsia="ru-RU" w:bidi="ru-RU"/>
              </w:rPr>
              <w:t>IP_5</w:t>
            </w:r>
            <w:r>
              <w:rPr>
                <w:rFonts w:ascii="Times New Roman" w:eastAsia="SimSun" w:hAnsi="Times New Roman" w:cs="Times New Roman"/>
                <w:sz w:val="20"/>
                <w:szCs w:val="20"/>
                <w:lang w:eastAsia="ru-RU" w:bidi="ru-RU"/>
              </w:rPr>
              <w:t>8</w:t>
            </w:r>
          </w:p>
        </w:tc>
        <w:tc>
          <w:tcPr>
            <w:tcW w:w="1930" w:type="dxa"/>
            <w:tcBorders>
              <w:top w:val="single" w:sz="4" w:space="0" w:color="auto"/>
              <w:left w:val="single" w:sz="4" w:space="0" w:color="auto"/>
              <w:bottom w:val="single" w:sz="4" w:space="0" w:color="auto"/>
            </w:tcBorders>
            <w:shd w:val="clear" w:color="auto" w:fill="FFFFFF"/>
          </w:tcPr>
          <w:p w14:paraId="101300DB" w14:textId="1F7995D8" w:rsidR="00E46D09" w:rsidRPr="00E46D09" w:rsidRDefault="00E46D09" w:rsidP="00E46D09">
            <w:pPr>
              <w:adjustRightInd w:val="0"/>
              <w:spacing w:after="0" w:line="240" w:lineRule="auto"/>
              <w:rPr>
                <w:rFonts w:ascii="Times New Roman" w:eastAsia="SimSun" w:hAnsi="Times New Roman" w:cs="Times New Roman"/>
                <w:sz w:val="20"/>
                <w:szCs w:val="20"/>
                <w:lang w:eastAsia="ru-RU" w:bidi="ru-RU"/>
              </w:rPr>
            </w:pPr>
            <w:r w:rsidRPr="00E46D09">
              <w:rPr>
                <w:rFonts w:ascii="Times New Roman" w:eastAsia="SimSun" w:hAnsi="Times New Roman" w:cs="Times New Roman"/>
                <w:sz w:val="20"/>
                <w:szCs w:val="20"/>
                <w:lang w:eastAsia="ru-RU" w:bidi="ru-RU"/>
              </w:rPr>
              <w:t>Выявленные программные интерфейсы приложений</w:t>
            </w:r>
          </w:p>
        </w:tc>
        <w:tc>
          <w:tcPr>
            <w:tcW w:w="4561" w:type="dxa"/>
            <w:tcBorders>
              <w:top w:val="single" w:sz="4" w:space="0" w:color="auto"/>
              <w:left w:val="single" w:sz="4" w:space="0" w:color="auto"/>
              <w:bottom w:val="single" w:sz="4" w:space="0" w:color="auto"/>
            </w:tcBorders>
            <w:shd w:val="clear" w:color="auto" w:fill="FFFFFF"/>
            <w:vAlign w:val="bottom"/>
          </w:tcPr>
          <w:p w14:paraId="1676368B" w14:textId="77777777" w:rsidR="00E46D09" w:rsidRPr="00E46D09" w:rsidRDefault="00E46D09" w:rsidP="00B64870">
            <w:pPr>
              <w:numPr>
                <w:ilvl w:val="0"/>
                <w:numId w:val="30"/>
              </w:numPr>
              <w:adjustRightInd w:val="0"/>
              <w:spacing w:after="0" w:line="240" w:lineRule="auto"/>
              <w:jc w:val="both"/>
              <w:rPr>
                <w:rFonts w:ascii="Times New Roman" w:eastAsia="SimSun" w:hAnsi="Times New Roman" w:cs="Times New Roman"/>
                <w:sz w:val="20"/>
                <w:szCs w:val="20"/>
                <w:lang w:eastAsia="ru-RU" w:bidi="ru-RU"/>
              </w:rPr>
            </w:pPr>
            <w:r w:rsidRPr="00E46D09">
              <w:rPr>
                <w:rFonts w:ascii="Times New Roman" w:eastAsia="SimSun" w:hAnsi="Times New Roman" w:cs="Times New Roman"/>
                <w:sz w:val="20"/>
                <w:szCs w:val="20"/>
                <w:lang w:eastAsia="ru-RU" w:bidi="ru-RU"/>
              </w:rPr>
              <w:t>Указывает программные интерфейсы приложений, отобранные для извлечения и обновления данных в рамках предшествующих и последующих процессов для реализации проектов в области аналитики больших данных</w:t>
            </w:r>
          </w:p>
          <w:p w14:paraId="44148735" w14:textId="50173961" w:rsidR="00E46D09" w:rsidRPr="00E46D09" w:rsidRDefault="00E46D09" w:rsidP="00B64870">
            <w:pPr>
              <w:numPr>
                <w:ilvl w:val="0"/>
                <w:numId w:val="30"/>
              </w:numPr>
              <w:adjustRightInd w:val="0"/>
              <w:spacing w:after="0" w:line="240" w:lineRule="auto"/>
              <w:jc w:val="both"/>
              <w:rPr>
                <w:rFonts w:ascii="Times New Roman" w:eastAsia="SimSun" w:hAnsi="Times New Roman" w:cs="Times New Roman"/>
                <w:sz w:val="20"/>
                <w:szCs w:val="20"/>
                <w:lang w:eastAsia="ru-RU" w:bidi="ru-RU"/>
              </w:rPr>
            </w:pPr>
            <w:r w:rsidRPr="00E46D09">
              <w:rPr>
                <w:rFonts w:ascii="Times New Roman" w:eastAsia="SimSun" w:hAnsi="Times New Roman" w:cs="Times New Roman"/>
                <w:sz w:val="20"/>
                <w:szCs w:val="20"/>
                <w:lang w:eastAsia="ru-RU" w:bidi="ru-RU"/>
              </w:rPr>
              <w:t>Обеспечивает доступность программных интерфейсов приложений и стабильность их подключения</w:t>
            </w:r>
          </w:p>
        </w:tc>
        <w:tc>
          <w:tcPr>
            <w:tcW w:w="907" w:type="dxa"/>
            <w:tcBorders>
              <w:top w:val="single" w:sz="4" w:space="0" w:color="auto"/>
              <w:left w:val="single" w:sz="4" w:space="0" w:color="auto"/>
              <w:bottom w:val="single" w:sz="4" w:space="0" w:color="auto"/>
            </w:tcBorders>
            <w:shd w:val="clear" w:color="auto" w:fill="FFFFFF"/>
          </w:tcPr>
          <w:p w14:paraId="6293D830" w14:textId="260111A3" w:rsidR="00E46D09" w:rsidRPr="00E46D09" w:rsidRDefault="00E46D09" w:rsidP="00E46D09">
            <w:pPr>
              <w:adjustRightInd w:val="0"/>
              <w:spacing w:after="0" w:line="240" w:lineRule="auto"/>
              <w:jc w:val="center"/>
              <w:rPr>
                <w:rFonts w:ascii="Times New Roman" w:eastAsia="SimSun" w:hAnsi="Times New Roman" w:cs="Times New Roman"/>
                <w:sz w:val="20"/>
                <w:szCs w:val="20"/>
                <w:lang w:val="de-DE" w:eastAsia="ru-RU" w:bidi="ru-RU"/>
              </w:rPr>
            </w:pPr>
            <w:r w:rsidRPr="00E46D09">
              <w:rPr>
                <w:rFonts w:ascii="Times New Roman" w:eastAsia="SimSun" w:hAnsi="Times New Roman" w:cs="Times New Roman"/>
                <w:sz w:val="20"/>
                <w:szCs w:val="20"/>
                <w:lang w:val="de-DE" w:eastAsia="ru-RU" w:bidi="ru-RU"/>
              </w:rPr>
              <w:t>TIP2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CD9A4C5" w14:textId="09A6833F" w:rsidR="00E46D09" w:rsidRPr="00E46D09" w:rsidRDefault="00E46D09" w:rsidP="00E46D09">
            <w:pPr>
              <w:adjustRightInd w:val="0"/>
              <w:spacing w:after="0" w:line="240" w:lineRule="auto"/>
              <w:rPr>
                <w:rFonts w:ascii="Times New Roman" w:eastAsia="SimSun" w:hAnsi="Times New Roman" w:cs="Times New Roman"/>
                <w:sz w:val="20"/>
                <w:szCs w:val="20"/>
                <w:lang w:val="de-DE" w:eastAsia="ru-RU" w:bidi="ru-RU"/>
              </w:rPr>
            </w:pPr>
            <w:r w:rsidRPr="00E46D09">
              <w:rPr>
                <w:rFonts w:ascii="Times New Roman" w:eastAsia="SimSun" w:hAnsi="Times New Roman" w:cs="Times New Roman"/>
                <w:sz w:val="20"/>
                <w:szCs w:val="20"/>
                <w:lang w:val="de-DE" w:eastAsia="ru-RU" w:bidi="ru-RU"/>
              </w:rPr>
              <w:t xml:space="preserve">а), </w:t>
            </w:r>
            <w:r w:rsidR="00C85B68" w:rsidRPr="00C85B68">
              <w:rPr>
                <w:rFonts w:ascii="Times New Roman" w:eastAsia="SimSun" w:hAnsi="Times New Roman" w:cs="Times New Roman"/>
                <w:sz w:val="20"/>
                <w:szCs w:val="20"/>
                <w:lang w:val="de-DE" w:eastAsia="ru-RU" w:bidi="ru-RU"/>
              </w:rPr>
              <w:t>b</w:t>
            </w:r>
            <w:r w:rsidRPr="00E46D09">
              <w:rPr>
                <w:rFonts w:ascii="Times New Roman" w:eastAsia="SimSun" w:hAnsi="Times New Roman" w:cs="Times New Roman"/>
                <w:sz w:val="20"/>
                <w:szCs w:val="20"/>
                <w:lang w:val="de-DE" w:eastAsia="ru-RU" w:bidi="ru-RU"/>
              </w:rPr>
              <w:t>)</w:t>
            </w:r>
          </w:p>
        </w:tc>
      </w:tr>
      <w:tr w:rsidR="0016780E" w:rsidRPr="00CD5F17" w14:paraId="207E7BB5" w14:textId="77777777" w:rsidTr="00E13152">
        <w:trPr>
          <w:trHeight w:val="258"/>
          <w:jc w:val="center"/>
        </w:trPr>
        <w:tc>
          <w:tcPr>
            <w:tcW w:w="960" w:type="dxa"/>
            <w:tcBorders>
              <w:top w:val="single" w:sz="4" w:space="0" w:color="auto"/>
              <w:left w:val="single" w:sz="4" w:space="0" w:color="auto"/>
              <w:bottom w:val="single" w:sz="4" w:space="0" w:color="auto"/>
            </w:tcBorders>
            <w:shd w:val="clear" w:color="auto" w:fill="FFFFFF"/>
          </w:tcPr>
          <w:p w14:paraId="3473EFBF" w14:textId="1316AB44" w:rsidR="0016780E" w:rsidRPr="004F5F23" w:rsidRDefault="0016780E" w:rsidP="0016780E">
            <w:pPr>
              <w:adjustRightInd w:val="0"/>
              <w:spacing w:after="0" w:line="240" w:lineRule="auto"/>
              <w:ind w:left="-12"/>
              <w:rPr>
                <w:rFonts w:ascii="Times New Roman" w:eastAsia="SimSun" w:hAnsi="Times New Roman" w:cs="Times New Roman"/>
                <w:sz w:val="20"/>
                <w:szCs w:val="20"/>
                <w:lang w:eastAsia="ru-RU" w:bidi="ru-RU"/>
              </w:rPr>
            </w:pPr>
            <w:r w:rsidRPr="0016780E">
              <w:rPr>
                <w:rFonts w:ascii="Times New Roman" w:eastAsia="SimSun" w:hAnsi="Times New Roman" w:cs="Times New Roman"/>
                <w:sz w:val="20"/>
                <w:szCs w:val="20"/>
                <w:lang w:eastAsia="ru-RU" w:bidi="ru-RU"/>
              </w:rPr>
              <w:t>IP_5</w:t>
            </w:r>
            <w:r>
              <w:rPr>
                <w:rFonts w:ascii="Times New Roman" w:eastAsia="SimSun" w:hAnsi="Times New Roman" w:cs="Times New Roman"/>
                <w:sz w:val="20"/>
                <w:szCs w:val="20"/>
                <w:lang w:eastAsia="ru-RU" w:bidi="ru-RU"/>
              </w:rPr>
              <w:t>9</w:t>
            </w:r>
          </w:p>
        </w:tc>
        <w:tc>
          <w:tcPr>
            <w:tcW w:w="1930" w:type="dxa"/>
            <w:tcBorders>
              <w:top w:val="single" w:sz="4" w:space="0" w:color="auto"/>
              <w:left w:val="single" w:sz="4" w:space="0" w:color="auto"/>
              <w:bottom w:val="single" w:sz="4" w:space="0" w:color="auto"/>
            </w:tcBorders>
            <w:shd w:val="clear" w:color="auto" w:fill="FFFFFF"/>
          </w:tcPr>
          <w:p w14:paraId="5EC14E9F" w14:textId="3B5029C1" w:rsidR="0016780E" w:rsidRPr="0016780E" w:rsidRDefault="0016780E" w:rsidP="0016780E">
            <w:pPr>
              <w:adjustRightInd w:val="0"/>
              <w:spacing w:after="0" w:line="240" w:lineRule="auto"/>
              <w:rPr>
                <w:rFonts w:ascii="Times New Roman" w:eastAsia="SimSun" w:hAnsi="Times New Roman" w:cs="Times New Roman"/>
                <w:sz w:val="20"/>
                <w:szCs w:val="20"/>
                <w:lang w:eastAsia="ru-RU" w:bidi="ru-RU"/>
              </w:rPr>
            </w:pPr>
            <w:proofErr w:type="spellStart"/>
            <w:r w:rsidRPr="0016780E">
              <w:rPr>
                <w:rFonts w:ascii="Times New Roman" w:eastAsia="SimSun" w:hAnsi="Times New Roman" w:cs="Times New Roman"/>
                <w:sz w:val="20"/>
                <w:szCs w:val="20"/>
                <w:lang w:val="de-DE" w:eastAsia="ru-RU" w:bidi="ru-RU"/>
              </w:rPr>
              <w:t>План</w:t>
            </w:r>
            <w:proofErr w:type="spellEnd"/>
            <w:r w:rsidRPr="0016780E">
              <w:rPr>
                <w:rFonts w:ascii="Times New Roman" w:eastAsia="SimSun" w:hAnsi="Times New Roman" w:cs="Times New Roman"/>
                <w:sz w:val="20"/>
                <w:szCs w:val="20"/>
                <w:lang w:val="de-DE" w:eastAsia="ru-RU" w:bidi="ru-RU"/>
              </w:rPr>
              <w:t xml:space="preserve"> </w:t>
            </w:r>
            <w:proofErr w:type="spellStart"/>
            <w:r w:rsidRPr="0016780E">
              <w:rPr>
                <w:rFonts w:ascii="Times New Roman" w:eastAsia="SimSun" w:hAnsi="Times New Roman" w:cs="Times New Roman"/>
                <w:sz w:val="20"/>
                <w:szCs w:val="20"/>
                <w:lang w:val="de-DE" w:eastAsia="ru-RU" w:bidi="ru-RU"/>
              </w:rPr>
              <w:t>интеграции</w:t>
            </w:r>
            <w:proofErr w:type="spellEnd"/>
            <w:r w:rsidRPr="0016780E">
              <w:rPr>
                <w:rFonts w:ascii="Times New Roman" w:eastAsia="SimSun" w:hAnsi="Times New Roman" w:cs="Times New Roman"/>
                <w:sz w:val="20"/>
                <w:szCs w:val="20"/>
                <w:lang w:val="de-DE" w:eastAsia="ru-RU" w:bidi="ru-RU"/>
              </w:rPr>
              <w:t xml:space="preserve"> </w:t>
            </w:r>
            <w:proofErr w:type="spellStart"/>
            <w:r w:rsidRPr="0016780E">
              <w:rPr>
                <w:rFonts w:ascii="Times New Roman" w:eastAsia="SimSun" w:hAnsi="Times New Roman" w:cs="Times New Roman"/>
                <w:sz w:val="20"/>
                <w:szCs w:val="20"/>
                <w:lang w:val="de-DE" w:eastAsia="ru-RU" w:bidi="ru-RU"/>
              </w:rPr>
              <w:t>данных</w:t>
            </w:r>
            <w:proofErr w:type="spellEnd"/>
          </w:p>
        </w:tc>
        <w:tc>
          <w:tcPr>
            <w:tcW w:w="4561" w:type="dxa"/>
            <w:tcBorders>
              <w:top w:val="single" w:sz="4" w:space="0" w:color="auto"/>
              <w:left w:val="single" w:sz="4" w:space="0" w:color="auto"/>
              <w:bottom w:val="single" w:sz="4" w:space="0" w:color="auto"/>
            </w:tcBorders>
            <w:shd w:val="clear" w:color="auto" w:fill="FFFFFF"/>
            <w:vAlign w:val="bottom"/>
          </w:tcPr>
          <w:p w14:paraId="0D5E9E11" w14:textId="77777777" w:rsidR="0016780E" w:rsidRPr="0016780E" w:rsidRDefault="0016780E" w:rsidP="00AF74D7">
            <w:pPr>
              <w:numPr>
                <w:ilvl w:val="0"/>
                <w:numId w:val="31"/>
              </w:numPr>
              <w:adjustRightInd w:val="0"/>
              <w:spacing w:after="0" w:line="240" w:lineRule="auto"/>
              <w:jc w:val="both"/>
              <w:rPr>
                <w:rFonts w:ascii="Times New Roman" w:eastAsia="SimSun" w:hAnsi="Times New Roman" w:cs="Times New Roman"/>
                <w:sz w:val="20"/>
                <w:szCs w:val="20"/>
                <w:lang w:eastAsia="ru-RU" w:bidi="ru-RU"/>
              </w:rPr>
            </w:pPr>
            <w:r w:rsidRPr="0016780E">
              <w:rPr>
                <w:rFonts w:ascii="Times New Roman" w:eastAsia="SimSun" w:hAnsi="Times New Roman" w:cs="Times New Roman"/>
                <w:sz w:val="20"/>
                <w:szCs w:val="20"/>
                <w:lang w:eastAsia="ru-RU" w:bidi="ru-RU"/>
              </w:rPr>
              <w:t>Описывает план интеграции данных на корпоративном уровне, а также на уровне проекта, если таковой имеется и необходим</w:t>
            </w:r>
          </w:p>
          <w:p w14:paraId="01E2BA90" w14:textId="09DB2CCE" w:rsidR="0016780E" w:rsidRPr="0016780E" w:rsidRDefault="0016780E" w:rsidP="00AF74D7">
            <w:pPr>
              <w:numPr>
                <w:ilvl w:val="0"/>
                <w:numId w:val="31"/>
              </w:numPr>
              <w:adjustRightInd w:val="0"/>
              <w:spacing w:after="0" w:line="240" w:lineRule="auto"/>
              <w:jc w:val="both"/>
              <w:rPr>
                <w:rFonts w:ascii="Times New Roman" w:eastAsia="SimSun" w:hAnsi="Times New Roman" w:cs="Times New Roman"/>
                <w:sz w:val="20"/>
                <w:szCs w:val="20"/>
                <w:lang w:eastAsia="ru-RU" w:bidi="ru-RU"/>
              </w:rPr>
            </w:pPr>
            <w:r w:rsidRPr="0016780E">
              <w:rPr>
                <w:rFonts w:ascii="Times New Roman" w:eastAsia="SimSun" w:hAnsi="Times New Roman" w:cs="Times New Roman"/>
                <w:sz w:val="20"/>
                <w:szCs w:val="20"/>
                <w:lang w:eastAsia="ru-RU" w:bidi="ru-RU"/>
              </w:rPr>
              <w:t xml:space="preserve">Рассматривает, как будет осуществляться управление основными (мастер-) данными </w:t>
            </w:r>
            <w:r>
              <w:rPr>
                <w:rFonts w:ascii="Times New Roman" w:eastAsia="SimSun" w:hAnsi="Times New Roman" w:cs="Times New Roman"/>
                <w:sz w:val="20"/>
                <w:szCs w:val="20"/>
                <w:lang w:eastAsia="ru-RU" w:bidi="ru-RU"/>
              </w:rPr>
              <w:t>-</w:t>
            </w:r>
            <w:r w:rsidRPr="0016780E">
              <w:rPr>
                <w:rFonts w:ascii="Times New Roman" w:eastAsia="SimSun" w:hAnsi="Times New Roman" w:cs="Times New Roman"/>
                <w:sz w:val="20"/>
                <w:szCs w:val="20"/>
                <w:lang w:eastAsia="ru-RU" w:bidi="ru-RU"/>
              </w:rPr>
              <w:t xml:space="preserve"> с помощью какого-либо инструмента или иным образом</w:t>
            </w:r>
          </w:p>
          <w:p w14:paraId="3AF374EA" w14:textId="721BC541" w:rsidR="0016780E" w:rsidRPr="0016780E" w:rsidRDefault="0016780E" w:rsidP="00AF74D7">
            <w:pPr>
              <w:numPr>
                <w:ilvl w:val="0"/>
                <w:numId w:val="31"/>
              </w:numPr>
              <w:adjustRightInd w:val="0"/>
              <w:spacing w:after="0" w:line="240" w:lineRule="auto"/>
              <w:jc w:val="both"/>
              <w:rPr>
                <w:rFonts w:ascii="Times New Roman" w:eastAsia="SimSun" w:hAnsi="Times New Roman" w:cs="Times New Roman"/>
                <w:sz w:val="20"/>
                <w:szCs w:val="20"/>
                <w:lang w:eastAsia="ru-RU" w:bidi="ru-RU"/>
              </w:rPr>
            </w:pPr>
            <w:r w:rsidRPr="0016780E">
              <w:rPr>
                <w:rFonts w:ascii="Times New Roman" w:eastAsia="SimSun" w:hAnsi="Times New Roman" w:cs="Times New Roman"/>
                <w:sz w:val="20"/>
                <w:szCs w:val="20"/>
                <w:lang w:eastAsia="ru-RU" w:bidi="ru-RU"/>
              </w:rPr>
              <w:t>Решает проблемы с дублированием, избыточностью, несоответствием данных и отсутствием значений данных на стратегическом (уровень организации) и тактическом (функция/процесс) уровнях; с учетом иерархии данных</w:t>
            </w:r>
          </w:p>
        </w:tc>
        <w:tc>
          <w:tcPr>
            <w:tcW w:w="907" w:type="dxa"/>
            <w:tcBorders>
              <w:top w:val="single" w:sz="4" w:space="0" w:color="auto"/>
              <w:left w:val="single" w:sz="4" w:space="0" w:color="auto"/>
              <w:bottom w:val="single" w:sz="4" w:space="0" w:color="auto"/>
            </w:tcBorders>
            <w:shd w:val="clear" w:color="auto" w:fill="FFFFFF"/>
          </w:tcPr>
          <w:p w14:paraId="28D90F39" w14:textId="2E6B4F7E" w:rsidR="0016780E" w:rsidRPr="0016780E" w:rsidRDefault="0016780E" w:rsidP="0016780E">
            <w:pPr>
              <w:adjustRightInd w:val="0"/>
              <w:spacing w:after="0" w:line="240" w:lineRule="auto"/>
              <w:jc w:val="center"/>
              <w:rPr>
                <w:rFonts w:ascii="Times New Roman" w:eastAsia="SimSun" w:hAnsi="Times New Roman" w:cs="Times New Roman"/>
                <w:sz w:val="20"/>
                <w:szCs w:val="20"/>
                <w:lang w:val="de-DE" w:eastAsia="ru-RU" w:bidi="ru-RU"/>
              </w:rPr>
            </w:pPr>
            <w:r w:rsidRPr="0016780E">
              <w:rPr>
                <w:rFonts w:ascii="Times New Roman" w:eastAsia="SimSun" w:hAnsi="Times New Roman" w:cs="Times New Roman"/>
                <w:sz w:val="20"/>
                <w:szCs w:val="20"/>
                <w:lang w:val="de-DE" w:eastAsia="ru-RU" w:bidi="ru-RU"/>
              </w:rPr>
              <w:t>TIP2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2A29CBDC" w14:textId="65D56F82" w:rsidR="0016780E" w:rsidRPr="0016780E" w:rsidRDefault="0016780E" w:rsidP="0016780E">
            <w:pPr>
              <w:adjustRightInd w:val="0"/>
              <w:spacing w:after="0" w:line="240" w:lineRule="auto"/>
              <w:rPr>
                <w:rFonts w:ascii="Times New Roman" w:eastAsia="SimSun" w:hAnsi="Times New Roman" w:cs="Times New Roman"/>
                <w:sz w:val="20"/>
                <w:szCs w:val="20"/>
                <w:lang w:val="de-DE" w:eastAsia="ru-RU" w:bidi="ru-RU"/>
              </w:rPr>
            </w:pPr>
            <w:r w:rsidRPr="0016780E">
              <w:rPr>
                <w:rFonts w:ascii="Times New Roman" w:eastAsia="SimSun" w:hAnsi="Times New Roman" w:cs="Times New Roman"/>
                <w:sz w:val="20"/>
                <w:szCs w:val="20"/>
                <w:lang w:val="de-DE" w:eastAsia="ru-RU" w:bidi="ru-RU"/>
              </w:rPr>
              <w:t>а), b)</w:t>
            </w:r>
          </w:p>
        </w:tc>
      </w:tr>
      <w:tr w:rsidR="00FC72D7" w:rsidRPr="00CD5F17" w14:paraId="59D25572" w14:textId="77777777" w:rsidTr="00A077AF">
        <w:trPr>
          <w:trHeight w:val="258"/>
          <w:jc w:val="center"/>
        </w:trPr>
        <w:tc>
          <w:tcPr>
            <w:tcW w:w="960" w:type="dxa"/>
            <w:tcBorders>
              <w:top w:val="single" w:sz="4" w:space="0" w:color="auto"/>
              <w:left w:val="single" w:sz="4" w:space="0" w:color="auto"/>
              <w:bottom w:val="single" w:sz="4" w:space="0" w:color="auto"/>
            </w:tcBorders>
            <w:shd w:val="clear" w:color="auto" w:fill="FFFFFF"/>
          </w:tcPr>
          <w:p w14:paraId="122BD077" w14:textId="5E7F5569" w:rsidR="00FC72D7" w:rsidRPr="004F5F23" w:rsidRDefault="00FC72D7" w:rsidP="00FC72D7">
            <w:pPr>
              <w:adjustRightInd w:val="0"/>
              <w:spacing w:after="0" w:line="240" w:lineRule="auto"/>
              <w:ind w:left="-12"/>
              <w:rPr>
                <w:rFonts w:ascii="Times New Roman" w:eastAsia="SimSun" w:hAnsi="Times New Roman" w:cs="Times New Roman"/>
                <w:sz w:val="20"/>
                <w:szCs w:val="20"/>
                <w:lang w:eastAsia="ru-RU" w:bidi="ru-RU"/>
              </w:rPr>
            </w:pPr>
            <w:r w:rsidRPr="00FC72D7">
              <w:rPr>
                <w:rFonts w:ascii="Times New Roman" w:eastAsia="SimSun" w:hAnsi="Times New Roman" w:cs="Times New Roman"/>
                <w:sz w:val="20"/>
                <w:szCs w:val="20"/>
                <w:lang w:eastAsia="ru-RU" w:bidi="ru-RU"/>
              </w:rPr>
              <w:t>IP_</w:t>
            </w:r>
            <w:r>
              <w:rPr>
                <w:rFonts w:ascii="Times New Roman" w:eastAsia="SimSun" w:hAnsi="Times New Roman" w:cs="Times New Roman"/>
                <w:sz w:val="20"/>
                <w:szCs w:val="20"/>
                <w:lang w:eastAsia="ru-RU" w:bidi="ru-RU"/>
              </w:rPr>
              <w:t>60</w:t>
            </w:r>
          </w:p>
        </w:tc>
        <w:tc>
          <w:tcPr>
            <w:tcW w:w="1930" w:type="dxa"/>
            <w:tcBorders>
              <w:top w:val="single" w:sz="4" w:space="0" w:color="auto"/>
              <w:left w:val="single" w:sz="4" w:space="0" w:color="auto"/>
              <w:bottom w:val="single" w:sz="4" w:space="0" w:color="auto"/>
            </w:tcBorders>
            <w:shd w:val="clear" w:color="auto" w:fill="FFFFFF"/>
          </w:tcPr>
          <w:p w14:paraId="35E915DC" w14:textId="69009085" w:rsidR="00FC72D7" w:rsidRPr="00FC72D7" w:rsidRDefault="00FC72D7" w:rsidP="00FC72D7">
            <w:pPr>
              <w:adjustRightInd w:val="0"/>
              <w:spacing w:after="0" w:line="240" w:lineRule="auto"/>
              <w:rPr>
                <w:rFonts w:ascii="Times New Roman" w:eastAsia="SimSun" w:hAnsi="Times New Roman" w:cs="Times New Roman"/>
                <w:sz w:val="20"/>
                <w:szCs w:val="20"/>
                <w:lang w:eastAsia="ru-RU" w:bidi="ru-RU"/>
              </w:rPr>
            </w:pPr>
            <w:proofErr w:type="spellStart"/>
            <w:r w:rsidRPr="00FC72D7">
              <w:rPr>
                <w:rFonts w:ascii="Times New Roman" w:eastAsia="SimSun" w:hAnsi="Times New Roman" w:cs="Times New Roman"/>
                <w:sz w:val="20"/>
                <w:szCs w:val="20"/>
                <w:lang w:val="de-DE" w:eastAsia="ru-RU" w:bidi="ru-RU"/>
              </w:rPr>
              <w:t>План</w:t>
            </w:r>
            <w:proofErr w:type="spellEnd"/>
            <w:r w:rsidRPr="00FC72D7">
              <w:rPr>
                <w:rFonts w:ascii="Times New Roman" w:eastAsia="SimSun" w:hAnsi="Times New Roman" w:cs="Times New Roman"/>
                <w:sz w:val="20"/>
                <w:szCs w:val="20"/>
                <w:lang w:val="de-DE" w:eastAsia="ru-RU" w:bidi="ru-RU"/>
              </w:rPr>
              <w:t xml:space="preserve"> </w:t>
            </w:r>
            <w:proofErr w:type="spellStart"/>
            <w:r w:rsidRPr="00FC72D7">
              <w:rPr>
                <w:rFonts w:ascii="Times New Roman" w:eastAsia="SimSun" w:hAnsi="Times New Roman" w:cs="Times New Roman"/>
                <w:sz w:val="20"/>
                <w:szCs w:val="20"/>
                <w:lang w:val="de-DE" w:eastAsia="ru-RU" w:bidi="ru-RU"/>
              </w:rPr>
              <w:t>извлечения</w:t>
            </w:r>
            <w:proofErr w:type="spellEnd"/>
            <w:r w:rsidRPr="00FC72D7">
              <w:rPr>
                <w:rFonts w:ascii="Times New Roman" w:eastAsia="SimSun" w:hAnsi="Times New Roman" w:cs="Times New Roman"/>
                <w:sz w:val="20"/>
                <w:szCs w:val="20"/>
                <w:lang w:val="de-DE" w:eastAsia="ru-RU" w:bidi="ru-RU"/>
              </w:rPr>
              <w:t xml:space="preserve"> </w:t>
            </w:r>
            <w:proofErr w:type="spellStart"/>
            <w:r w:rsidRPr="00FC72D7">
              <w:rPr>
                <w:rFonts w:ascii="Times New Roman" w:eastAsia="SimSun" w:hAnsi="Times New Roman" w:cs="Times New Roman"/>
                <w:sz w:val="20"/>
                <w:szCs w:val="20"/>
                <w:lang w:val="de-DE" w:eastAsia="ru-RU" w:bidi="ru-RU"/>
              </w:rPr>
              <w:t>данных</w:t>
            </w:r>
            <w:proofErr w:type="spellEnd"/>
          </w:p>
        </w:tc>
        <w:tc>
          <w:tcPr>
            <w:tcW w:w="4561" w:type="dxa"/>
            <w:tcBorders>
              <w:top w:val="single" w:sz="4" w:space="0" w:color="auto"/>
              <w:left w:val="single" w:sz="4" w:space="0" w:color="auto"/>
              <w:bottom w:val="single" w:sz="4" w:space="0" w:color="auto"/>
            </w:tcBorders>
            <w:shd w:val="clear" w:color="auto" w:fill="FFFFFF"/>
          </w:tcPr>
          <w:p w14:paraId="55B52DF5" w14:textId="77777777" w:rsidR="00FC72D7" w:rsidRPr="00FC72D7" w:rsidRDefault="00FC72D7" w:rsidP="00FC72D7">
            <w:pPr>
              <w:numPr>
                <w:ilvl w:val="0"/>
                <w:numId w:val="32"/>
              </w:numPr>
              <w:adjustRightInd w:val="0"/>
              <w:spacing w:after="0" w:line="240" w:lineRule="auto"/>
              <w:jc w:val="both"/>
              <w:rPr>
                <w:rFonts w:ascii="Times New Roman" w:eastAsia="SimSun" w:hAnsi="Times New Roman" w:cs="Times New Roman"/>
                <w:sz w:val="20"/>
                <w:szCs w:val="20"/>
                <w:lang w:eastAsia="ru-RU" w:bidi="ru-RU"/>
              </w:rPr>
            </w:pPr>
            <w:r w:rsidRPr="00FC72D7">
              <w:rPr>
                <w:rFonts w:ascii="Times New Roman" w:eastAsia="SimSun" w:hAnsi="Times New Roman" w:cs="Times New Roman"/>
                <w:sz w:val="20"/>
                <w:szCs w:val="20"/>
                <w:lang w:eastAsia="ru-RU" w:bidi="ru-RU"/>
              </w:rPr>
              <w:t xml:space="preserve">Документирует источники, параметры данных и частоту обновления данных как для извлечения, так и для обновления через </w:t>
            </w:r>
            <w:r w:rsidRPr="00FC72D7">
              <w:rPr>
                <w:rFonts w:ascii="Times New Roman" w:eastAsia="SimSun" w:hAnsi="Times New Roman" w:cs="Times New Roman"/>
                <w:sz w:val="20"/>
                <w:szCs w:val="20"/>
                <w:lang w:val="de-DE" w:eastAsia="ru-RU" w:bidi="ru-RU"/>
              </w:rPr>
              <w:t>API</w:t>
            </w:r>
            <w:r w:rsidRPr="00FC72D7">
              <w:rPr>
                <w:rFonts w:ascii="Times New Roman" w:eastAsia="SimSun" w:hAnsi="Times New Roman" w:cs="Times New Roman"/>
                <w:sz w:val="20"/>
                <w:szCs w:val="20"/>
                <w:lang w:eastAsia="ru-RU" w:bidi="ru-RU"/>
              </w:rPr>
              <w:t>-интерфейсы или иным образом</w:t>
            </w:r>
          </w:p>
          <w:p w14:paraId="49F86E57" w14:textId="22B10292" w:rsidR="00FC72D7" w:rsidRPr="00FC72D7" w:rsidRDefault="00FC72D7" w:rsidP="00FC72D7">
            <w:pPr>
              <w:numPr>
                <w:ilvl w:val="0"/>
                <w:numId w:val="32"/>
              </w:numPr>
              <w:adjustRightInd w:val="0"/>
              <w:spacing w:after="0" w:line="240" w:lineRule="auto"/>
              <w:jc w:val="both"/>
              <w:rPr>
                <w:rFonts w:ascii="Times New Roman" w:eastAsia="SimSun" w:hAnsi="Times New Roman" w:cs="Times New Roman"/>
                <w:sz w:val="20"/>
                <w:szCs w:val="20"/>
                <w:lang w:eastAsia="ru-RU" w:bidi="ru-RU"/>
              </w:rPr>
            </w:pPr>
            <w:r w:rsidRPr="00FC72D7">
              <w:rPr>
                <w:rFonts w:ascii="Times New Roman" w:eastAsia="SimSun" w:hAnsi="Times New Roman" w:cs="Times New Roman"/>
                <w:sz w:val="20"/>
                <w:szCs w:val="20"/>
                <w:lang w:eastAsia="ru-RU" w:bidi="ru-RU"/>
              </w:rPr>
              <w:t>Включает матрицу переноса принятия решений на более высокий уровень руководства в случае любых сбоев</w:t>
            </w:r>
          </w:p>
        </w:tc>
        <w:tc>
          <w:tcPr>
            <w:tcW w:w="907" w:type="dxa"/>
            <w:tcBorders>
              <w:top w:val="single" w:sz="4" w:space="0" w:color="auto"/>
              <w:left w:val="single" w:sz="4" w:space="0" w:color="auto"/>
              <w:bottom w:val="single" w:sz="4" w:space="0" w:color="auto"/>
            </w:tcBorders>
            <w:shd w:val="clear" w:color="auto" w:fill="FFFFFF"/>
          </w:tcPr>
          <w:p w14:paraId="5AADDC24" w14:textId="7BBC6A76" w:rsidR="00FC72D7" w:rsidRPr="00FC72D7" w:rsidRDefault="00FC72D7" w:rsidP="00FC72D7">
            <w:pPr>
              <w:adjustRightInd w:val="0"/>
              <w:spacing w:after="0" w:line="240" w:lineRule="auto"/>
              <w:jc w:val="center"/>
              <w:rPr>
                <w:rFonts w:ascii="Times New Roman" w:eastAsia="SimSun" w:hAnsi="Times New Roman" w:cs="Times New Roman"/>
                <w:sz w:val="20"/>
                <w:szCs w:val="20"/>
                <w:lang w:val="de-DE" w:eastAsia="ru-RU" w:bidi="ru-RU"/>
              </w:rPr>
            </w:pPr>
            <w:r w:rsidRPr="00FC72D7">
              <w:rPr>
                <w:rFonts w:ascii="Times New Roman" w:eastAsia="SimSun" w:hAnsi="Times New Roman" w:cs="Times New Roman"/>
                <w:sz w:val="20"/>
                <w:szCs w:val="20"/>
                <w:lang w:val="de-DE" w:eastAsia="ru-RU" w:bidi="ru-RU"/>
              </w:rPr>
              <w:t>TIP2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AE3376E" w14:textId="064D1F64" w:rsidR="00FC72D7" w:rsidRPr="00FC72D7" w:rsidRDefault="00FC72D7" w:rsidP="00FC72D7">
            <w:pPr>
              <w:adjustRightInd w:val="0"/>
              <w:spacing w:after="0" w:line="240" w:lineRule="auto"/>
              <w:rPr>
                <w:rFonts w:ascii="Times New Roman" w:eastAsia="SimSun" w:hAnsi="Times New Roman" w:cs="Times New Roman"/>
                <w:sz w:val="20"/>
                <w:szCs w:val="20"/>
                <w:lang w:val="de-DE" w:eastAsia="ru-RU" w:bidi="ru-RU"/>
              </w:rPr>
            </w:pPr>
            <w:r w:rsidRPr="00FC72D7">
              <w:rPr>
                <w:rFonts w:ascii="Times New Roman" w:eastAsia="SimSun" w:hAnsi="Times New Roman" w:cs="Times New Roman"/>
                <w:sz w:val="20"/>
                <w:szCs w:val="20"/>
                <w:lang w:val="de-DE" w:eastAsia="ru-RU" w:bidi="ru-RU"/>
              </w:rPr>
              <w:t>а), b)</w:t>
            </w:r>
          </w:p>
        </w:tc>
      </w:tr>
      <w:tr w:rsidR="00007AC9" w:rsidRPr="00CD5F17" w14:paraId="5024913D" w14:textId="77777777" w:rsidTr="00A077AF">
        <w:trPr>
          <w:trHeight w:val="258"/>
          <w:jc w:val="center"/>
        </w:trPr>
        <w:tc>
          <w:tcPr>
            <w:tcW w:w="960" w:type="dxa"/>
            <w:tcBorders>
              <w:top w:val="single" w:sz="4" w:space="0" w:color="auto"/>
              <w:left w:val="single" w:sz="4" w:space="0" w:color="auto"/>
              <w:bottom w:val="single" w:sz="4" w:space="0" w:color="auto"/>
            </w:tcBorders>
            <w:shd w:val="clear" w:color="auto" w:fill="FFFFFF"/>
          </w:tcPr>
          <w:p w14:paraId="356C2325" w14:textId="753A2B99" w:rsidR="00007AC9" w:rsidRPr="004F5F23" w:rsidRDefault="00007AC9" w:rsidP="00007AC9">
            <w:pPr>
              <w:adjustRightInd w:val="0"/>
              <w:spacing w:after="0" w:line="240" w:lineRule="auto"/>
              <w:ind w:left="-12"/>
              <w:rPr>
                <w:rFonts w:ascii="Times New Roman" w:eastAsia="SimSun" w:hAnsi="Times New Roman" w:cs="Times New Roman"/>
                <w:sz w:val="20"/>
                <w:szCs w:val="20"/>
                <w:lang w:eastAsia="ru-RU" w:bidi="ru-RU"/>
              </w:rPr>
            </w:pPr>
            <w:r w:rsidRPr="00007AC9">
              <w:rPr>
                <w:rFonts w:ascii="Times New Roman" w:eastAsia="SimSun" w:hAnsi="Times New Roman" w:cs="Times New Roman"/>
                <w:sz w:val="20"/>
                <w:szCs w:val="20"/>
                <w:lang w:eastAsia="ru-RU" w:bidi="ru-RU"/>
              </w:rPr>
              <w:t>IP_6</w:t>
            </w:r>
            <w:r>
              <w:rPr>
                <w:rFonts w:ascii="Times New Roman" w:eastAsia="SimSun" w:hAnsi="Times New Roman" w:cs="Times New Roman"/>
                <w:sz w:val="20"/>
                <w:szCs w:val="20"/>
                <w:lang w:eastAsia="ru-RU" w:bidi="ru-RU"/>
              </w:rPr>
              <w:t>1</w:t>
            </w:r>
          </w:p>
        </w:tc>
        <w:tc>
          <w:tcPr>
            <w:tcW w:w="1930" w:type="dxa"/>
            <w:tcBorders>
              <w:top w:val="single" w:sz="4" w:space="0" w:color="auto"/>
              <w:left w:val="single" w:sz="4" w:space="0" w:color="auto"/>
              <w:bottom w:val="single" w:sz="4" w:space="0" w:color="auto"/>
            </w:tcBorders>
            <w:shd w:val="clear" w:color="auto" w:fill="FFFFFF"/>
          </w:tcPr>
          <w:p w14:paraId="108D050E" w14:textId="467436BE" w:rsidR="00007AC9" w:rsidRPr="00007AC9" w:rsidRDefault="00007AC9" w:rsidP="00007AC9">
            <w:pPr>
              <w:adjustRightInd w:val="0"/>
              <w:spacing w:after="0" w:line="240" w:lineRule="auto"/>
              <w:rPr>
                <w:rFonts w:ascii="Times New Roman" w:eastAsia="SimSun" w:hAnsi="Times New Roman" w:cs="Times New Roman"/>
                <w:sz w:val="20"/>
                <w:szCs w:val="20"/>
                <w:lang w:eastAsia="ru-RU" w:bidi="ru-RU"/>
              </w:rPr>
            </w:pPr>
            <w:proofErr w:type="spellStart"/>
            <w:r w:rsidRPr="00007AC9">
              <w:rPr>
                <w:rFonts w:ascii="Times New Roman" w:eastAsia="SimSun" w:hAnsi="Times New Roman" w:cs="Times New Roman"/>
                <w:sz w:val="20"/>
                <w:szCs w:val="20"/>
                <w:lang w:val="de-DE" w:eastAsia="ru-RU" w:bidi="ru-RU"/>
              </w:rPr>
              <w:t>Анализ</w:t>
            </w:r>
            <w:proofErr w:type="spellEnd"/>
            <w:r w:rsidRPr="00007AC9">
              <w:rPr>
                <w:rFonts w:ascii="Times New Roman" w:eastAsia="SimSun" w:hAnsi="Times New Roman" w:cs="Times New Roman"/>
                <w:sz w:val="20"/>
                <w:szCs w:val="20"/>
                <w:lang w:val="de-DE" w:eastAsia="ru-RU" w:bidi="ru-RU"/>
              </w:rPr>
              <w:t xml:space="preserve"> </w:t>
            </w:r>
            <w:proofErr w:type="spellStart"/>
            <w:r w:rsidRPr="00007AC9">
              <w:rPr>
                <w:rFonts w:ascii="Times New Roman" w:eastAsia="SimSun" w:hAnsi="Times New Roman" w:cs="Times New Roman"/>
                <w:sz w:val="20"/>
                <w:szCs w:val="20"/>
                <w:lang w:val="de-DE" w:eastAsia="ru-RU" w:bidi="ru-RU"/>
              </w:rPr>
              <w:t>результативности</w:t>
            </w:r>
            <w:proofErr w:type="spellEnd"/>
            <w:r w:rsidRPr="00007AC9">
              <w:rPr>
                <w:rFonts w:ascii="Times New Roman" w:eastAsia="SimSun" w:hAnsi="Times New Roman" w:cs="Times New Roman"/>
                <w:sz w:val="20"/>
                <w:szCs w:val="20"/>
                <w:lang w:val="de-DE" w:eastAsia="ru-RU" w:bidi="ru-RU"/>
              </w:rPr>
              <w:t xml:space="preserve"> </w:t>
            </w:r>
            <w:proofErr w:type="spellStart"/>
            <w:r w:rsidRPr="00007AC9">
              <w:rPr>
                <w:rFonts w:ascii="Times New Roman" w:eastAsia="SimSun" w:hAnsi="Times New Roman" w:cs="Times New Roman"/>
                <w:sz w:val="20"/>
                <w:szCs w:val="20"/>
                <w:lang w:val="de-DE" w:eastAsia="ru-RU" w:bidi="ru-RU"/>
              </w:rPr>
              <w:t>извлечения</w:t>
            </w:r>
            <w:proofErr w:type="spellEnd"/>
            <w:r w:rsidRPr="00007AC9">
              <w:rPr>
                <w:rFonts w:ascii="Times New Roman" w:eastAsia="SimSun" w:hAnsi="Times New Roman" w:cs="Times New Roman"/>
                <w:sz w:val="20"/>
                <w:szCs w:val="20"/>
                <w:lang w:val="de-DE" w:eastAsia="ru-RU" w:bidi="ru-RU"/>
              </w:rPr>
              <w:t xml:space="preserve"> </w:t>
            </w:r>
            <w:proofErr w:type="spellStart"/>
            <w:r w:rsidRPr="00007AC9">
              <w:rPr>
                <w:rFonts w:ascii="Times New Roman" w:eastAsia="SimSun" w:hAnsi="Times New Roman" w:cs="Times New Roman"/>
                <w:sz w:val="20"/>
                <w:szCs w:val="20"/>
                <w:lang w:val="de-DE" w:eastAsia="ru-RU" w:bidi="ru-RU"/>
              </w:rPr>
              <w:t>данных</w:t>
            </w:r>
            <w:proofErr w:type="spellEnd"/>
          </w:p>
        </w:tc>
        <w:tc>
          <w:tcPr>
            <w:tcW w:w="4561" w:type="dxa"/>
            <w:tcBorders>
              <w:top w:val="single" w:sz="4" w:space="0" w:color="auto"/>
              <w:left w:val="single" w:sz="4" w:space="0" w:color="auto"/>
              <w:bottom w:val="single" w:sz="4" w:space="0" w:color="auto"/>
            </w:tcBorders>
            <w:shd w:val="clear" w:color="auto" w:fill="FFFFFF"/>
          </w:tcPr>
          <w:p w14:paraId="7364DF1A" w14:textId="77777777" w:rsidR="00007AC9" w:rsidRPr="00007AC9" w:rsidRDefault="00007AC9" w:rsidP="00007AC9">
            <w:pPr>
              <w:numPr>
                <w:ilvl w:val="0"/>
                <w:numId w:val="33"/>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007AC9">
              <w:rPr>
                <w:rFonts w:ascii="Times New Roman" w:eastAsia="SimSun" w:hAnsi="Times New Roman" w:cs="Times New Roman"/>
                <w:sz w:val="20"/>
                <w:szCs w:val="20"/>
                <w:lang w:val="de-DE" w:eastAsia="ru-RU" w:bidi="ru-RU"/>
              </w:rPr>
              <w:t>Документирует</w:t>
            </w:r>
            <w:proofErr w:type="spellEnd"/>
            <w:r w:rsidRPr="00007AC9">
              <w:rPr>
                <w:rFonts w:ascii="Times New Roman" w:eastAsia="SimSun" w:hAnsi="Times New Roman" w:cs="Times New Roman"/>
                <w:sz w:val="20"/>
                <w:szCs w:val="20"/>
                <w:lang w:val="de-DE" w:eastAsia="ru-RU" w:bidi="ru-RU"/>
              </w:rPr>
              <w:t xml:space="preserve"> </w:t>
            </w:r>
            <w:proofErr w:type="spellStart"/>
            <w:r w:rsidRPr="00007AC9">
              <w:rPr>
                <w:rFonts w:ascii="Times New Roman" w:eastAsia="SimSun" w:hAnsi="Times New Roman" w:cs="Times New Roman"/>
                <w:sz w:val="20"/>
                <w:szCs w:val="20"/>
                <w:lang w:val="de-DE" w:eastAsia="ru-RU" w:bidi="ru-RU"/>
              </w:rPr>
              <w:t>результативность</w:t>
            </w:r>
            <w:proofErr w:type="spellEnd"/>
            <w:r w:rsidRPr="00007AC9">
              <w:rPr>
                <w:rFonts w:ascii="Times New Roman" w:eastAsia="SimSun" w:hAnsi="Times New Roman" w:cs="Times New Roman"/>
                <w:sz w:val="20"/>
                <w:szCs w:val="20"/>
                <w:lang w:val="de-DE" w:eastAsia="ru-RU" w:bidi="ru-RU"/>
              </w:rPr>
              <w:t xml:space="preserve"> </w:t>
            </w:r>
            <w:proofErr w:type="spellStart"/>
            <w:r w:rsidRPr="00007AC9">
              <w:rPr>
                <w:rFonts w:ascii="Times New Roman" w:eastAsia="SimSun" w:hAnsi="Times New Roman" w:cs="Times New Roman"/>
                <w:sz w:val="20"/>
                <w:szCs w:val="20"/>
                <w:lang w:val="de-DE" w:eastAsia="ru-RU" w:bidi="ru-RU"/>
              </w:rPr>
              <w:t>извлечения</w:t>
            </w:r>
            <w:proofErr w:type="spellEnd"/>
            <w:r w:rsidRPr="00007AC9">
              <w:rPr>
                <w:rFonts w:ascii="Times New Roman" w:eastAsia="SimSun" w:hAnsi="Times New Roman" w:cs="Times New Roman"/>
                <w:sz w:val="20"/>
                <w:szCs w:val="20"/>
                <w:lang w:val="de-DE" w:eastAsia="ru-RU" w:bidi="ru-RU"/>
              </w:rPr>
              <w:t xml:space="preserve"> </w:t>
            </w:r>
            <w:proofErr w:type="spellStart"/>
            <w:r w:rsidRPr="00007AC9">
              <w:rPr>
                <w:rFonts w:ascii="Times New Roman" w:eastAsia="SimSun" w:hAnsi="Times New Roman" w:cs="Times New Roman"/>
                <w:sz w:val="20"/>
                <w:szCs w:val="20"/>
                <w:lang w:val="de-DE" w:eastAsia="ru-RU" w:bidi="ru-RU"/>
              </w:rPr>
              <w:t>данных</w:t>
            </w:r>
            <w:proofErr w:type="spellEnd"/>
          </w:p>
          <w:p w14:paraId="7FCFDE9B" w14:textId="77777777" w:rsidR="00007AC9" w:rsidRPr="00007AC9" w:rsidRDefault="00007AC9" w:rsidP="00007AC9">
            <w:pPr>
              <w:numPr>
                <w:ilvl w:val="0"/>
                <w:numId w:val="33"/>
              </w:numPr>
              <w:adjustRightInd w:val="0"/>
              <w:spacing w:after="0" w:line="240" w:lineRule="auto"/>
              <w:jc w:val="both"/>
              <w:rPr>
                <w:rFonts w:ascii="Times New Roman" w:eastAsia="SimSun" w:hAnsi="Times New Roman" w:cs="Times New Roman"/>
                <w:sz w:val="20"/>
                <w:szCs w:val="20"/>
                <w:lang w:eastAsia="ru-RU" w:bidi="ru-RU"/>
              </w:rPr>
            </w:pPr>
            <w:r w:rsidRPr="00007AC9">
              <w:rPr>
                <w:rFonts w:ascii="Times New Roman" w:eastAsia="SimSun" w:hAnsi="Times New Roman" w:cs="Times New Roman"/>
                <w:sz w:val="20"/>
                <w:szCs w:val="20"/>
                <w:lang w:eastAsia="ru-RU" w:bidi="ru-RU"/>
              </w:rPr>
              <w:t xml:space="preserve">Указывает проблемы, если таковые имеются </w:t>
            </w:r>
          </w:p>
          <w:p w14:paraId="0D07AFEC" w14:textId="649BCB61" w:rsidR="00007AC9" w:rsidRPr="00007AC9" w:rsidRDefault="00007AC9" w:rsidP="00007AC9">
            <w:pPr>
              <w:numPr>
                <w:ilvl w:val="0"/>
                <w:numId w:val="33"/>
              </w:numPr>
              <w:adjustRightInd w:val="0"/>
              <w:spacing w:after="0" w:line="240" w:lineRule="auto"/>
              <w:jc w:val="both"/>
              <w:rPr>
                <w:rFonts w:ascii="Times New Roman" w:eastAsia="SimSun" w:hAnsi="Times New Roman" w:cs="Times New Roman"/>
                <w:sz w:val="20"/>
                <w:szCs w:val="20"/>
                <w:lang w:eastAsia="ru-RU" w:bidi="ru-RU"/>
              </w:rPr>
            </w:pPr>
            <w:r w:rsidRPr="00007AC9">
              <w:rPr>
                <w:rFonts w:ascii="Times New Roman" w:eastAsia="SimSun" w:hAnsi="Times New Roman" w:cs="Times New Roman"/>
                <w:sz w:val="20"/>
                <w:szCs w:val="20"/>
                <w:lang w:eastAsia="ru-RU" w:bidi="ru-RU"/>
              </w:rPr>
              <w:t>Описывает утвержденные и выполненные корректирующие действия</w:t>
            </w:r>
          </w:p>
        </w:tc>
        <w:tc>
          <w:tcPr>
            <w:tcW w:w="907" w:type="dxa"/>
            <w:tcBorders>
              <w:top w:val="single" w:sz="4" w:space="0" w:color="auto"/>
              <w:left w:val="single" w:sz="4" w:space="0" w:color="auto"/>
              <w:bottom w:val="single" w:sz="4" w:space="0" w:color="auto"/>
            </w:tcBorders>
            <w:shd w:val="clear" w:color="auto" w:fill="FFFFFF"/>
          </w:tcPr>
          <w:p w14:paraId="7AF4AF4C" w14:textId="47D637CE" w:rsidR="00007AC9" w:rsidRPr="00007AC9" w:rsidRDefault="00007AC9" w:rsidP="00007AC9">
            <w:pPr>
              <w:adjustRightInd w:val="0"/>
              <w:spacing w:after="0" w:line="240" w:lineRule="auto"/>
              <w:jc w:val="center"/>
              <w:rPr>
                <w:rFonts w:ascii="Times New Roman" w:eastAsia="SimSun" w:hAnsi="Times New Roman" w:cs="Times New Roman"/>
                <w:sz w:val="20"/>
                <w:szCs w:val="20"/>
                <w:lang w:val="de-DE" w:eastAsia="ru-RU" w:bidi="ru-RU"/>
              </w:rPr>
            </w:pPr>
            <w:r w:rsidRPr="00007AC9">
              <w:rPr>
                <w:rFonts w:ascii="Times New Roman" w:eastAsia="SimSun" w:hAnsi="Times New Roman" w:cs="Times New Roman"/>
                <w:sz w:val="20"/>
                <w:szCs w:val="20"/>
                <w:lang w:val="de-DE" w:eastAsia="ru-RU" w:bidi="ru-RU"/>
              </w:rPr>
              <w:t>TIP2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7F5EA27" w14:textId="0027C570" w:rsidR="00007AC9" w:rsidRPr="00007AC9" w:rsidRDefault="00007AC9" w:rsidP="00007AC9">
            <w:pPr>
              <w:adjustRightInd w:val="0"/>
              <w:spacing w:after="0" w:line="240" w:lineRule="auto"/>
              <w:rPr>
                <w:rFonts w:ascii="Times New Roman" w:eastAsia="SimSun" w:hAnsi="Times New Roman" w:cs="Times New Roman"/>
                <w:sz w:val="20"/>
                <w:szCs w:val="20"/>
                <w:lang w:val="de-DE" w:eastAsia="ru-RU" w:bidi="ru-RU"/>
              </w:rPr>
            </w:pPr>
            <w:r w:rsidRPr="00007AC9">
              <w:rPr>
                <w:rFonts w:ascii="Times New Roman" w:eastAsia="SimSun" w:hAnsi="Times New Roman" w:cs="Times New Roman"/>
                <w:sz w:val="20"/>
                <w:szCs w:val="20"/>
                <w:lang w:val="de-DE" w:eastAsia="ru-RU" w:bidi="ru-RU"/>
              </w:rPr>
              <w:t>с)</w:t>
            </w:r>
          </w:p>
        </w:tc>
      </w:tr>
      <w:tr w:rsidR="00707C48" w:rsidRPr="00CD5F17" w14:paraId="659846F7" w14:textId="77777777" w:rsidTr="00707C48">
        <w:trPr>
          <w:trHeight w:val="258"/>
          <w:jc w:val="center"/>
        </w:trPr>
        <w:tc>
          <w:tcPr>
            <w:tcW w:w="960" w:type="dxa"/>
            <w:vMerge w:val="restart"/>
            <w:tcBorders>
              <w:top w:val="single" w:sz="4" w:space="0" w:color="auto"/>
              <w:left w:val="single" w:sz="4" w:space="0" w:color="auto"/>
            </w:tcBorders>
            <w:shd w:val="clear" w:color="auto" w:fill="FFFFFF"/>
            <w:vAlign w:val="center"/>
          </w:tcPr>
          <w:p w14:paraId="1714094E" w14:textId="4C70ADA7" w:rsidR="00707C48" w:rsidRPr="00007AC9" w:rsidRDefault="00707C48" w:rsidP="00707C48">
            <w:pPr>
              <w:adjustRightInd w:val="0"/>
              <w:spacing w:after="0" w:line="240" w:lineRule="auto"/>
              <w:ind w:left="-12"/>
              <w:rPr>
                <w:rFonts w:ascii="Times New Roman" w:eastAsia="SimSun" w:hAnsi="Times New Roman" w:cs="Times New Roman"/>
                <w:sz w:val="20"/>
                <w:szCs w:val="20"/>
                <w:lang w:eastAsia="ru-RU" w:bidi="ru-RU"/>
              </w:rPr>
            </w:pPr>
            <w:r w:rsidRPr="00007AC9">
              <w:rPr>
                <w:rFonts w:ascii="Times New Roman" w:eastAsia="SimSun" w:hAnsi="Times New Roman" w:cs="Times New Roman"/>
                <w:sz w:val="20"/>
                <w:szCs w:val="20"/>
                <w:lang w:eastAsia="ru-RU" w:bidi="ru-RU"/>
              </w:rPr>
              <w:t>IP_6</w:t>
            </w:r>
            <w:r>
              <w:rPr>
                <w:rFonts w:ascii="Times New Roman" w:eastAsia="SimSun" w:hAnsi="Times New Roman" w:cs="Times New Roman"/>
                <w:sz w:val="20"/>
                <w:szCs w:val="20"/>
                <w:lang w:eastAsia="ru-RU" w:bidi="ru-RU"/>
              </w:rPr>
              <w:t>2</w:t>
            </w:r>
          </w:p>
        </w:tc>
        <w:tc>
          <w:tcPr>
            <w:tcW w:w="1930" w:type="dxa"/>
            <w:vMerge w:val="restart"/>
            <w:tcBorders>
              <w:top w:val="single" w:sz="4" w:space="0" w:color="auto"/>
              <w:left w:val="single" w:sz="4" w:space="0" w:color="auto"/>
            </w:tcBorders>
            <w:shd w:val="clear" w:color="auto" w:fill="FFFFFF"/>
            <w:vAlign w:val="center"/>
          </w:tcPr>
          <w:p w14:paraId="76B5A882" w14:textId="22A53A34" w:rsidR="00707C48" w:rsidRPr="009E3109" w:rsidRDefault="00707C48" w:rsidP="00707C48">
            <w:pPr>
              <w:adjustRightInd w:val="0"/>
              <w:spacing w:after="0" w:line="240" w:lineRule="auto"/>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eastAsia="ru-RU" w:bidi="ru-RU"/>
              </w:rPr>
              <w:t>Репозиторий плана управления компетенциями персонала</w:t>
            </w:r>
          </w:p>
        </w:tc>
        <w:tc>
          <w:tcPr>
            <w:tcW w:w="4561" w:type="dxa"/>
            <w:vMerge w:val="restart"/>
            <w:tcBorders>
              <w:top w:val="single" w:sz="4" w:space="0" w:color="auto"/>
              <w:left w:val="single" w:sz="4" w:space="0" w:color="auto"/>
            </w:tcBorders>
            <w:shd w:val="clear" w:color="auto" w:fill="FFFFFF"/>
            <w:vAlign w:val="bottom"/>
          </w:tcPr>
          <w:p w14:paraId="37B6A6EC" w14:textId="77777777" w:rsidR="00707C48" w:rsidRPr="009E3109" w:rsidRDefault="00707C48" w:rsidP="009E3109">
            <w:pPr>
              <w:numPr>
                <w:ilvl w:val="0"/>
                <w:numId w:val="34"/>
              </w:numPr>
              <w:adjustRightInd w:val="0"/>
              <w:spacing w:after="0" w:line="240" w:lineRule="auto"/>
              <w:jc w:val="both"/>
              <w:rPr>
                <w:rFonts w:ascii="Times New Roman" w:eastAsia="SimSun" w:hAnsi="Times New Roman" w:cs="Times New Roman"/>
                <w:sz w:val="20"/>
                <w:szCs w:val="20"/>
                <w:lang w:eastAsia="ru-RU" w:bidi="ru-RU"/>
              </w:rPr>
            </w:pPr>
            <w:r w:rsidRPr="009E3109">
              <w:rPr>
                <w:rFonts w:ascii="Times New Roman" w:eastAsia="SimSun" w:hAnsi="Times New Roman" w:cs="Times New Roman"/>
                <w:sz w:val="20"/>
                <w:szCs w:val="20"/>
                <w:lang w:eastAsia="ru-RU" w:bidi="ru-RU"/>
              </w:rPr>
              <w:t>Документирует план управления компетенциями персонала в интересах ресурсов</w:t>
            </w:r>
          </w:p>
          <w:p w14:paraId="752E70E4" w14:textId="77777777" w:rsidR="00707C48" w:rsidRPr="009E3109" w:rsidRDefault="00707C48" w:rsidP="009E3109">
            <w:pPr>
              <w:numPr>
                <w:ilvl w:val="0"/>
                <w:numId w:val="34"/>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9E3109">
              <w:rPr>
                <w:rFonts w:ascii="Times New Roman" w:eastAsia="SimSun" w:hAnsi="Times New Roman" w:cs="Times New Roman"/>
                <w:sz w:val="20"/>
                <w:szCs w:val="20"/>
                <w:lang w:val="de-DE" w:eastAsia="ru-RU" w:bidi="ru-RU"/>
              </w:rPr>
              <w:t>Включает</w:t>
            </w:r>
            <w:proofErr w:type="spellEnd"/>
            <w:r w:rsidRPr="009E3109">
              <w:rPr>
                <w:rFonts w:ascii="Times New Roman" w:eastAsia="SimSun" w:hAnsi="Times New Roman" w:cs="Times New Roman"/>
                <w:sz w:val="20"/>
                <w:szCs w:val="20"/>
                <w:lang w:val="de-DE" w:eastAsia="ru-RU" w:bidi="ru-RU"/>
              </w:rPr>
              <w:t xml:space="preserve"> </w:t>
            </w:r>
            <w:proofErr w:type="spellStart"/>
            <w:r w:rsidRPr="009E3109">
              <w:rPr>
                <w:rFonts w:ascii="Times New Roman" w:eastAsia="SimSun" w:hAnsi="Times New Roman" w:cs="Times New Roman"/>
                <w:sz w:val="20"/>
                <w:szCs w:val="20"/>
                <w:lang w:val="de-DE" w:eastAsia="ru-RU" w:bidi="ru-RU"/>
              </w:rPr>
              <w:t>предыдущий</w:t>
            </w:r>
            <w:proofErr w:type="spellEnd"/>
            <w:r w:rsidRPr="009E3109">
              <w:rPr>
                <w:rFonts w:ascii="Times New Roman" w:eastAsia="SimSun" w:hAnsi="Times New Roman" w:cs="Times New Roman"/>
                <w:sz w:val="20"/>
                <w:szCs w:val="20"/>
                <w:lang w:val="de-DE" w:eastAsia="ru-RU" w:bidi="ru-RU"/>
              </w:rPr>
              <w:t xml:space="preserve"> </w:t>
            </w:r>
            <w:proofErr w:type="spellStart"/>
            <w:r w:rsidRPr="009E3109">
              <w:rPr>
                <w:rFonts w:ascii="Times New Roman" w:eastAsia="SimSun" w:hAnsi="Times New Roman" w:cs="Times New Roman"/>
                <w:sz w:val="20"/>
                <w:szCs w:val="20"/>
                <w:lang w:val="de-DE" w:eastAsia="ru-RU" w:bidi="ru-RU"/>
              </w:rPr>
              <w:t>оценочный</w:t>
            </w:r>
            <w:proofErr w:type="spellEnd"/>
            <w:r w:rsidRPr="009E3109">
              <w:rPr>
                <w:rFonts w:ascii="Times New Roman" w:eastAsia="SimSun" w:hAnsi="Times New Roman" w:cs="Times New Roman"/>
                <w:sz w:val="20"/>
                <w:szCs w:val="20"/>
                <w:lang w:val="de-DE" w:eastAsia="ru-RU" w:bidi="ru-RU"/>
              </w:rPr>
              <w:t xml:space="preserve"> </w:t>
            </w:r>
            <w:proofErr w:type="spellStart"/>
            <w:r w:rsidRPr="009E3109">
              <w:rPr>
                <w:rFonts w:ascii="Times New Roman" w:eastAsia="SimSun" w:hAnsi="Times New Roman" w:cs="Times New Roman"/>
                <w:sz w:val="20"/>
                <w:szCs w:val="20"/>
                <w:lang w:val="de-DE" w:eastAsia="ru-RU" w:bidi="ru-RU"/>
              </w:rPr>
              <w:t>рейтинг</w:t>
            </w:r>
            <w:proofErr w:type="spellEnd"/>
          </w:p>
          <w:p w14:paraId="11ADCDC5" w14:textId="77777777" w:rsidR="00707C48" w:rsidRPr="009E3109" w:rsidRDefault="00707C48" w:rsidP="009E3109">
            <w:pPr>
              <w:numPr>
                <w:ilvl w:val="0"/>
                <w:numId w:val="34"/>
              </w:numPr>
              <w:adjustRightInd w:val="0"/>
              <w:spacing w:after="0" w:line="240" w:lineRule="auto"/>
              <w:jc w:val="both"/>
              <w:rPr>
                <w:rFonts w:ascii="Times New Roman" w:eastAsia="SimSun" w:hAnsi="Times New Roman" w:cs="Times New Roman"/>
                <w:sz w:val="20"/>
                <w:szCs w:val="20"/>
                <w:lang w:eastAsia="ru-RU" w:bidi="ru-RU"/>
              </w:rPr>
            </w:pPr>
            <w:r w:rsidRPr="009E3109">
              <w:rPr>
                <w:rFonts w:ascii="Times New Roman" w:eastAsia="SimSun" w:hAnsi="Times New Roman" w:cs="Times New Roman"/>
                <w:sz w:val="20"/>
                <w:szCs w:val="20"/>
                <w:lang w:eastAsia="ru-RU" w:bidi="ru-RU"/>
              </w:rPr>
              <w:t>Определяет потенциал для достижения следующего уровня</w:t>
            </w:r>
          </w:p>
          <w:p w14:paraId="53BBCA9E" w14:textId="77777777" w:rsidR="00707C48" w:rsidRPr="009E3109" w:rsidRDefault="00707C48" w:rsidP="009E3109">
            <w:pPr>
              <w:numPr>
                <w:ilvl w:val="0"/>
                <w:numId w:val="34"/>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9E3109">
              <w:rPr>
                <w:rFonts w:ascii="Times New Roman" w:eastAsia="SimSun" w:hAnsi="Times New Roman" w:cs="Times New Roman"/>
                <w:sz w:val="20"/>
                <w:szCs w:val="20"/>
                <w:lang w:val="de-DE" w:eastAsia="ru-RU" w:bidi="ru-RU"/>
              </w:rPr>
              <w:t>Обосновывает</w:t>
            </w:r>
            <w:proofErr w:type="spellEnd"/>
            <w:r w:rsidRPr="009E3109">
              <w:rPr>
                <w:rFonts w:ascii="Times New Roman" w:eastAsia="SimSun" w:hAnsi="Times New Roman" w:cs="Times New Roman"/>
                <w:sz w:val="20"/>
                <w:szCs w:val="20"/>
                <w:lang w:val="de-DE" w:eastAsia="ru-RU" w:bidi="ru-RU"/>
              </w:rPr>
              <w:t xml:space="preserve"> </w:t>
            </w:r>
            <w:proofErr w:type="spellStart"/>
            <w:r w:rsidRPr="009E3109">
              <w:rPr>
                <w:rFonts w:ascii="Times New Roman" w:eastAsia="SimSun" w:hAnsi="Times New Roman" w:cs="Times New Roman"/>
                <w:sz w:val="20"/>
                <w:szCs w:val="20"/>
                <w:lang w:val="de-DE" w:eastAsia="ru-RU" w:bidi="ru-RU"/>
              </w:rPr>
              <w:t>правомочность</w:t>
            </w:r>
            <w:proofErr w:type="spellEnd"/>
            <w:r w:rsidRPr="009E3109">
              <w:rPr>
                <w:rFonts w:ascii="Times New Roman" w:eastAsia="SimSun" w:hAnsi="Times New Roman" w:cs="Times New Roman"/>
                <w:sz w:val="20"/>
                <w:szCs w:val="20"/>
                <w:lang w:val="de-DE" w:eastAsia="ru-RU" w:bidi="ru-RU"/>
              </w:rPr>
              <w:t xml:space="preserve"> </w:t>
            </w:r>
            <w:proofErr w:type="spellStart"/>
            <w:r w:rsidRPr="009E3109">
              <w:rPr>
                <w:rFonts w:ascii="Times New Roman" w:eastAsia="SimSun" w:hAnsi="Times New Roman" w:cs="Times New Roman"/>
                <w:sz w:val="20"/>
                <w:szCs w:val="20"/>
                <w:lang w:val="de-DE" w:eastAsia="ru-RU" w:bidi="ru-RU"/>
              </w:rPr>
              <w:t>смены</w:t>
            </w:r>
            <w:proofErr w:type="spellEnd"/>
            <w:r w:rsidRPr="009E3109">
              <w:rPr>
                <w:rFonts w:ascii="Times New Roman" w:eastAsia="SimSun" w:hAnsi="Times New Roman" w:cs="Times New Roman"/>
                <w:sz w:val="20"/>
                <w:szCs w:val="20"/>
                <w:lang w:val="de-DE" w:eastAsia="ru-RU" w:bidi="ru-RU"/>
              </w:rPr>
              <w:t xml:space="preserve"> </w:t>
            </w:r>
            <w:proofErr w:type="spellStart"/>
            <w:r w:rsidRPr="009E3109">
              <w:rPr>
                <w:rFonts w:ascii="Times New Roman" w:eastAsia="SimSun" w:hAnsi="Times New Roman" w:cs="Times New Roman"/>
                <w:sz w:val="20"/>
                <w:szCs w:val="20"/>
                <w:lang w:val="de-DE" w:eastAsia="ru-RU" w:bidi="ru-RU"/>
              </w:rPr>
              <w:t>ролей</w:t>
            </w:r>
            <w:proofErr w:type="spellEnd"/>
          </w:p>
          <w:p w14:paraId="6658F73F" w14:textId="77777777" w:rsidR="00707C48" w:rsidRPr="009E3109" w:rsidRDefault="00707C48" w:rsidP="009E3109">
            <w:pPr>
              <w:numPr>
                <w:ilvl w:val="0"/>
                <w:numId w:val="34"/>
              </w:numPr>
              <w:adjustRightInd w:val="0"/>
              <w:spacing w:after="0" w:line="240" w:lineRule="auto"/>
              <w:jc w:val="both"/>
              <w:rPr>
                <w:rFonts w:ascii="Times New Roman" w:eastAsia="SimSun" w:hAnsi="Times New Roman" w:cs="Times New Roman"/>
                <w:sz w:val="20"/>
                <w:szCs w:val="20"/>
                <w:lang w:val="de-DE" w:eastAsia="ru-RU" w:bidi="ru-RU"/>
              </w:rPr>
            </w:pPr>
            <w:proofErr w:type="spellStart"/>
            <w:r w:rsidRPr="009E3109">
              <w:rPr>
                <w:rFonts w:ascii="Times New Roman" w:eastAsia="SimSun" w:hAnsi="Times New Roman" w:cs="Times New Roman"/>
                <w:sz w:val="20"/>
                <w:szCs w:val="20"/>
                <w:lang w:val="de-DE" w:eastAsia="ru-RU" w:bidi="ru-RU"/>
              </w:rPr>
              <w:t>Устанавливает</w:t>
            </w:r>
            <w:proofErr w:type="spellEnd"/>
            <w:r w:rsidRPr="009E3109">
              <w:rPr>
                <w:rFonts w:ascii="Times New Roman" w:eastAsia="SimSun" w:hAnsi="Times New Roman" w:cs="Times New Roman"/>
                <w:sz w:val="20"/>
                <w:szCs w:val="20"/>
                <w:lang w:val="de-DE" w:eastAsia="ru-RU" w:bidi="ru-RU"/>
              </w:rPr>
              <w:t xml:space="preserve"> </w:t>
            </w:r>
            <w:proofErr w:type="spellStart"/>
            <w:r w:rsidRPr="009E3109">
              <w:rPr>
                <w:rFonts w:ascii="Times New Roman" w:eastAsia="SimSun" w:hAnsi="Times New Roman" w:cs="Times New Roman"/>
                <w:sz w:val="20"/>
                <w:szCs w:val="20"/>
                <w:lang w:val="de-DE" w:eastAsia="ru-RU" w:bidi="ru-RU"/>
              </w:rPr>
              <w:t>план</w:t>
            </w:r>
            <w:proofErr w:type="spellEnd"/>
            <w:r w:rsidRPr="009E3109">
              <w:rPr>
                <w:rFonts w:ascii="Times New Roman" w:eastAsia="SimSun" w:hAnsi="Times New Roman" w:cs="Times New Roman"/>
                <w:sz w:val="20"/>
                <w:szCs w:val="20"/>
                <w:lang w:val="de-DE" w:eastAsia="ru-RU" w:bidi="ru-RU"/>
              </w:rPr>
              <w:t xml:space="preserve"> </w:t>
            </w:r>
            <w:proofErr w:type="spellStart"/>
            <w:r w:rsidRPr="009E3109">
              <w:rPr>
                <w:rFonts w:ascii="Times New Roman" w:eastAsia="SimSun" w:hAnsi="Times New Roman" w:cs="Times New Roman"/>
                <w:sz w:val="20"/>
                <w:szCs w:val="20"/>
                <w:lang w:val="de-DE" w:eastAsia="ru-RU" w:bidi="ru-RU"/>
              </w:rPr>
              <w:t>обучения</w:t>
            </w:r>
            <w:proofErr w:type="spellEnd"/>
            <w:r w:rsidRPr="009E3109">
              <w:rPr>
                <w:rFonts w:ascii="Times New Roman" w:eastAsia="SimSun" w:hAnsi="Times New Roman" w:cs="Times New Roman"/>
                <w:sz w:val="20"/>
                <w:szCs w:val="20"/>
                <w:lang w:val="de-DE" w:eastAsia="ru-RU" w:bidi="ru-RU"/>
              </w:rPr>
              <w:t>/</w:t>
            </w:r>
            <w:proofErr w:type="spellStart"/>
            <w:r w:rsidRPr="009E3109">
              <w:rPr>
                <w:rFonts w:ascii="Times New Roman" w:eastAsia="SimSun" w:hAnsi="Times New Roman" w:cs="Times New Roman"/>
                <w:sz w:val="20"/>
                <w:szCs w:val="20"/>
                <w:lang w:val="de-DE" w:eastAsia="ru-RU" w:bidi="ru-RU"/>
              </w:rPr>
              <w:t>наставничества</w:t>
            </w:r>
            <w:proofErr w:type="spellEnd"/>
          </w:p>
          <w:p w14:paraId="320E85C1" w14:textId="7E1222A5" w:rsidR="00707C48" w:rsidRPr="009E3109" w:rsidRDefault="00707C48" w:rsidP="009E3109">
            <w:pPr>
              <w:numPr>
                <w:ilvl w:val="0"/>
                <w:numId w:val="34"/>
              </w:numPr>
              <w:adjustRightInd w:val="0"/>
              <w:spacing w:after="0" w:line="240" w:lineRule="auto"/>
              <w:jc w:val="both"/>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eastAsia="ru-RU" w:bidi="ru-RU"/>
              </w:rPr>
              <w:t>Документирует план преемственности кадров</w:t>
            </w:r>
          </w:p>
        </w:tc>
        <w:tc>
          <w:tcPr>
            <w:tcW w:w="907" w:type="dxa"/>
            <w:tcBorders>
              <w:top w:val="single" w:sz="4" w:space="0" w:color="auto"/>
              <w:left w:val="single" w:sz="4" w:space="0" w:color="auto"/>
              <w:bottom w:val="single" w:sz="4" w:space="0" w:color="auto"/>
            </w:tcBorders>
            <w:shd w:val="clear" w:color="auto" w:fill="FFFFFF"/>
          </w:tcPr>
          <w:p w14:paraId="722E00C5" w14:textId="4B3C1C95" w:rsidR="00707C48" w:rsidRPr="009E3109" w:rsidRDefault="00707C48" w:rsidP="009E3109">
            <w:pPr>
              <w:adjustRightInd w:val="0"/>
              <w:spacing w:after="0" w:line="240" w:lineRule="auto"/>
              <w:jc w:val="center"/>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CDP1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9E08697" w14:textId="5C214ECD" w:rsidR="00707C48" w:rsidRPr="009E3109" w:rsidRDefault="00707C48" w:rsidP="009E3109">
            <w:pPr>
              <w:adjustRightInd w:val="0"/>
              <w:spacing w:after="0" w:line="240" w:lineRule="auto"/>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а), b), с)</w:t>
            </w:r>
          </w:p>
        </w:tc>
      </w:tr>
      <w:tr w:rsidR="00707C48" w:rsidRPr="00CD5F17" w14:paraId="1BF5914F" w14:textId="77777777" w:rsidTr="00A077AF">
        <w:trPr>
          <w:trHeight w:val="258"/>
          <w:jc w:val="center"/>
        </w:trPr>
        <w:tc>
          <w:tcPr>
            <w:tcW w:w="960" w:type="dxa"/>
            <w:vMerge/>
            <w:tcBorders>
              <w:left w:val="single" w:sz="4" w:space="0" w:color="auto"/>
            </w:tcBorders>
            <w:shd w:val="clear" w:color="auto" w:fill="FFFFFF"/>
          </w:tcPr>
          <w:p w14:paraId="20D7C1CD" w14:textId="77777777" w:rsidR="00707C48" w:rsidRPr="00007AC9" w:rsidRDefault="00707C48" w:rsidP="009E3109">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tcPr>
          <w:p w14:paraId="1032A041" w14:textId="77777777" w:rsidR="00707C48" w:rsidRPr="00007AC9" w:rsidRDefault="00707C48" w:rsidP="009E3109">
            <w:pPr>
              <w:adjustRightInd w:val="0"/>
              <w:spacing w:after="0" w:line="240" w:lineRule="auto"/>
              <w:rPr>
                <w:rFonts w:ascii="Times New Roman" w:eastAsia="SimSun" w:hAnsi="Times New Roman" w:cs="Times New Roman"/>
                <w:sz w:val="20"/>
                <w:szCs w:val="20"/>
                <w:lang w:val="de-DE" w:eastAsia="ru-RU" w:bidi="ru-RU"/>
              </w:rPr>
            </w:pPr>
          </w:p>
        </w:tc>
        <w:tc>
          <w:tcPr>
            <w:tcW w:w="4561" w:type="dxa"/>
            <w:vMerge/>
            <w:tcBorders>
              <w:left w:val="single" w:sz="4" w:space="0" w:color="auto"/>
            </w:tcBorders>
            <w:shd w:val="clear" w:color="auto" w:fill="FFFFFF"/>
          </w:tcPr>
          <w:p w14:paraId="013A9BBC" w14:textId="77777777" w:rsidR="00707C48" w:rsidRPr="00007AC9" w:rsidRDefault="00707C48" w:rsidP="009E3109">
            <w:pPr>
              <w:adjustRightInd w:val="0"/>
              <w:spacing w:after="0" w:line="240" w:lineRule="auto"/>
              <w:rPr>
                <w:rFonts w:ascii="Times New Roman" w:eastAsia="SimSun" w:hAnsi="Times New Roman" w:cs="Times New Roman"/>
                <w:sz w:val="20"/>
                <w:szCs w:val="20"/>
                <w:lang w:val="de-DE" w:eastAsia="ru-RU" w:bidi="ru-RU"/>
              </w:rPr>
            </w:pPr>
          </w:p>
        </w:tc>
        <w:tc>
          <w:tcPr>
            <w:tcW w:w="907" w:type="dxa"/>
            <w:tcBorders>
              <w:top w:val="single" w:sz="4" w:space="0" w:color="auto"/>
              <w:left w:val="single" w:sz="4" w:space="0" w:color="auto"/>
              <w:bottom w:val="single" w:sz="4" w:space="0" w:color="auto"/>
            </w:tcBorders>
            <w:shd w:val="clear" w:color="auto" w:fill="FFFFFF"/>
          </w:tcPr>
          <w:p w14:paraId="40751EAA" w14:textId="04D9040A" w:rsidR="00707C48" w:rsidRPr="009E3109" w:rsidRDefault="00707C48" w:rsidP="009E3109">
            <w:pPr>
              <w:adjustRightInd w:val="0"/>
              <w:spacing w:after="0" w:line="240" w:lineRule="auto"/>
              <w:jc w:val="center"/>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CDP2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8262F68" w14:textId="147CA6E3" w:rsidR="00707C48" w:rsidRPr="009E3109" w:rsidRDefault="00707C48" w:rsidP="009E3109">
            <w:pPr>
              <w:adjustRightInd w:val="0"/>
              <w:spacing w:after="0" w:line="240" w:lineRule="auto"/>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а), b), с)</w:t>
            </w:r>
          </w:p>
        </w:tc>
      </w:tr>
      <w:tr w:rsidR="00707C48" w:rsidRPr="00CD5F17" w14:paraId="30B59342" w14:textId="77777777" w:rsidTr="00A077AF">
        <w:trPr>
          <w:trHeight w:val="258"/>
          <w:jc w:val="center"/>
        </w:trPr>
        <w:tc>
          <w:tcPr>
            <w:tcW w:w="960" w:type="dxa"/>
            <w:vMerge/>
            <w:tcBorders>
              <w:left w:val="single" w:sz="4" w:space="0" w:color="auto"/>
            </w:tcBorders>
            <w:shd w:val="clear" w:color="auto" w:fill="FFFFFF"/>
          </w:tcPr>
          <w:p w14:paraId="2D6C180C" w14:textId="77777777" w:rsidR="00707C48" w:rsidRPr="00007AC9" w:rsidRDefault="00707C48" w:rsidP="009E3109">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tcPr>
          <w:p w14:paraId="26E35A61" w14:textId="77777777" w:rsidR="00707C48" w:rsidRPr="00007AC9" w:rsidRDefault="00707C48" w:rsidP="009E3109">
            <w:pPr>
              <w:adjustRightInd w:val="0"/>
              <w:spacing w:after="0" w:line="240" w:lineRule="auto"/>
              <w:rPr>
                <w:rFonts w:ascii="Times New Roman" w:eastAsia="SimSun" w:hAnsi="Times New Roman" w:cs="Times New Roman"/>
                <w:sz w:val="20"/>
                <w:szCs w:val="20"/>
                <w:lang w:val="de-DE" w:eastAsia="ru-RU" w:bidi="ru-RU"/>
              </w:rPr>
            </w:pPr>
          </w:p>
        </w:tc>
        <w:tc>
          <w:tcPr>
            <w:tcW w:w="4561" w:type="dxa"/>
            <w:vMerge/>
            <w:tcBorders>
              <w:left w:val="single" w:sz="4" w:space="0" w:color="auto"/>
            </w:tcBorders>
            <w:shd w:val="clear" w:color="auto" w:fill="FFFFFF"/>
          </w:tcPr>
          <w:p w14:paraId="7B0F02CB" w14:textId="77777777" w:rsidR="00707C48" w:rsidRPr="00007AC9" w:rsidRDefault="00707C48" w:rsidP="009E3109">
            <w:pPr>
              <w:adjustRightInd w:val="0"/>
              <w:spacing w:after="0" w:line="240" w:lineRule="auto"/>
              <w:rPr>
                <w:rFonts w:ascii="Times New Roman" w:eastAsia="SimSun" w:hAnsi="Times New Roman" w:cs="Times New Roman"/>
                <w:sz w:val="20"/>
                <w:szCs w:val="20"/>
                <w:lang w:val="de-DE" w:eastAsia="ru-RU" w:bidi="ru-RU"/>
              </w:rPr>
            </w:pPr>
          </w:p>
        </w:tc>
        <w:tc>
          <w:tcPr>
            <w:tcW w:w="907" w:type="dxa"/>
            <w:tcBorders>
              <w:top w:val="single" w:sz="4" w:space="0" w:color="auto"/>
              <w:left w:val="single" w:sz="4" w:space="0" w:color="auto"/>
              <w:bottom w:val="single" w:sz="4" w:space="0" w:color="auto"/>
            </w:tcBorders>
            <w:shd w:val="clear" w:color="auto" w:fill="FFFFFF"/>
          </w:tcPr>
          <w:p w14:paraId="09EB117F" w14:textId="0D1B0F3C" w:rsidR="00707C48" w:rsidRPr="009E3109" w:rsidRDefault="00707C48" w:rsidP="009E3109">
            <w:pPr>
              <w:adjustRightInd w:val="0"/>
              <w:spacing w:after="0" w:line="240" w:lineRule="auto"/>
              <w:jc w:val="center"/>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CDP3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A0AF068" w14:textId="6224302F" w:rsidR="00707C48" w:rsidRPr="009E3109" w:rsidRDefault="00707C48" w:rsidP="009E3109">
            <w:pPr>
              <w:adjustRightInd w:val="0"/>
              <w:spacing w:after="0" w:line="240" w:lineRule="auto"/>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b)</w:t>
            </w:r>
          </w:p>
        </w:tc>
      </w:tr>
      <w:tr w:rsidR="00707C48" w:rsidRPr="00CD5F17" w14:paraId="265918FC" w14:textId="77777777" w:rsidTr="00A077AF">
        <w:trPr>
          <w:trHeight w:val="258"/>
          <w:jc w:val="center"/>
        </w:trPr>
        <w:tc>
          <w:tcPr>
            <w:tcW w:w="960" w:type="dxa"/>
            <w:vMerge/>
            <w:tcBorders>
              <w:left w:val="single" w:sz="4" w:space="0" w:color="auto"/>
            </w:tcBorders>
            <w:shd w:val="clear" w:color="auto" w:fill="FFFFFF"/>
          </w:tcPr>
          <w:p w14:paraId="4C7BF549" w14:textId="77777777" w:rsidR="00707C48" w:rsidRPr="00007AC9" w:rsidRDefault="00707C48" w:rsidP="009E3109">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tcPr>
          <w:p w14:paraId="4A7DE223" w14:textId="77777777" w:rsidR="00707C48" w:rsidRPr="00007AC9" w:rsidRDefault="00707C48" w:rsidP="009E3109">
            <w:pPr>
              <w:adjustRightInd w:val="0"/>
              <w:spacing w:after="0" w:line="240" w:lineRule="auto"/>
              <w:rPr>
                <w:rFonts w:ascii="Times New Roman" w:eastAsia="SimSun" w:hAnsi="Times New Roman" w:cs="Times New Roman"/>
                <w:sz w:val="20"/>
                <w:szCs w:val="20"/>
                <w:lang w:val="de-DE" w:eastAsia="ru-RU" w:bidi="ru-RU"/>
              </w:rPr>
            </w:pPr>
          </w:p>
        </w:tc>
        <w:tc>
          <w:tcPr>
            <w:tcW w:w="4561" w:type="dxa"/>
            <w:vMerge/>
            <w:tcBorders>
              <w:left w:val="single" w:sz="4" w:space="0" w:color="auto"/>
            </w:tcBorders>
            <w:shd w:val="clear" w:color="auto" w:fill="FFFFFF"/>
          </w:tcPr>
          <w:p w14:paraId="5A5932C7" w14:textId="77777777" w:rsidR="00707C48" w:rsidRPr="00007AC9" w:rsidRDefault="00707C48" w:rsidP="009E3109">
            <w:pPr>
              <w:adjustRightInd w:val="0"/>
              <w:spacing w:after="0" w:line="240" w:lineRule="auto"/>
              <w:rPr>
                <w:rFonts w:ascii="Times New Roman" w:eastAsia="SimSun" w:hAnsi="Times New Roman" w:cs="Times New Roman"/>
                <w:sz w:val="20"/>
                <w:szCs w:val="20"/>
                <w:lang w:val="de-DE" w:eastAsia="ru-RU" w:bidi="ru-RU"/>
              </w:rPr>
            </w:pPr>
          </w:p>
        </w:tc>
        <w:tc>
          <w:tcPr>
            <w:tcW w:w="907" w:type="dxa"/>
            <w:tcBorders>
              <w:top w:val="single" w:sz="4" w:space="0" w:color="auto"/>
              <w:left w:val="single" w:sz="4" w:space="0" w:color="auto"/>
              <w:bottom w:val="single" w:sz="4" w:space="0" w:color="auto"/>
            </w:tcBorders>
            <w:shd w:val="clear" w:color="auto" w:fill="FFFFFF"/>
          </w:tcPr>
          <w:p w14:paraId="2AFDE2DF" w14:textId="21596E8A" w:rsidR="00707C48" w:rsidRPr="009E3109" w:rsidRDefault="00707C48" w:rsidP="009E3109">
            <w:pPr>
              <w:adjustRightInd w:val="0"/>
              <w:spacing w:after="0" w:line="240" w:lineRule="auto"/>
              <w:jc w:val="center"/>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CDP4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8F55209" w14:textId="7EF27A72" w:rsidR="00707C48" w:rsidRPr="009E3109" w:rsidRDefault="00707C48" w:rsidP="009E3109">
            <w:pPr>
              <w:adjustRightInd w:val="0"/>
              <w:spacing w:after="0" w:line="240" w:lineRule="auto"/>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а), b)</w:t>
            </w:r>
          </w:p>
        </w:tc>
      </w:tr>
      <w:tr w:rsidR="00707C48" w:rsidRPr="00CD5F17" w14:paraId="2CC3A62A" w14:textId="77777777" w:rsidTr="00A077AF">
        <w:trPr>
          <w:trHeight w:val="258"/>
          <w:jc w:val="center"/>
        </w:trPr>
        <w:tc>
          <w:tcPr>
            <w:tcW w:w="960" w:type="dxa"/>
            <w:vMerge/>
            <w:tcBorders>
              <w:left w:val="single" w:sz="4" w:space="0" w:color="auto"/>
              <w:bottom w:val="single" w:sz="4" w:space="0" w:color="auto"/>
            </w:tcBorders>
            <w:shd w:val="clear" w:color="auto" w:fill="FFFFFF"/>
          </w:tcPr>
          <w:p w14:paraId="61DDB970" w14:textId="77777777" w:rsidR="00707C48" w:rsidRPr="00007AC9" w:rsidRDefault="00707C48" w:rsidP="009E3109">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tcPr>
          <w:p w14:paraId="121FDC1A" w14:textId="77777777" w:rsidR="00707C48" w:rsidRPr="00007AC9" w:rsidRDefault="00707C48" w:rsidP="009E3109">
            <w:pPr>
              <w:adjustRightInd w:val="0"/>
              <w:spacing w:after="0" w:line="240" w:lineRule="auto"/>
              <w:rPr>
                <w:rFonts w:ascii="Times New Roman" w:eastAsia="SimSun" w:hAnsi="Times New Roman" w:cs="Times New Roman"/>
                <w:sz w:val="20"/>
                <w:szCs w:val="20"/>
                <w:lang w:val="de-DE" w:eastAsia="ru-RU" w:bidi="ru-RU"/>
              </w:rPr>
            </w:pPr>
          </w:p>
        </w:tc>
        <w:tc>
          <w:tcPr>
            <w:tcW w:w="4561" w:type="dxa"/>
            <w:vMerge/>
            <w:tcBorders>
              <w:left w:val="single" w:sz="4" w:space="0" w:color="auto"/>
              <w:bottom w:val="single" w:sz="4" w:space="0" w:color="auto"/>
            </w:tcBorders>
            <w:shd w:val="clear" w:color="auto" w:fill="FFFFFF"/>
          </w:tcPr>
          <w:p w14:paraId="6B4B7FD3" w14:textId="77777777" w:rsidR="00707C48" w:rsidRPr="00007AC9" w:rsidRDefault="00707C48" w:rsidP="009E3109">
            <w:pPr>
              <w:adjustRightInd w:val="0"/>
              <w:spacing w:after="0" w:line="240" w:lineRule="auto"/>
              <w:rPr>
                <w:rFonts w:ascii="Times New Roman" w:eastAsia="SimSun" w:hAnsi="Times New Roman" w:cs="Times New Roman"/>
                <w:sz w:val="20"/>
                <w:szCs w:val="20"/>
                <w:lang w:val="de-DE" w:eastAsia="ru-RU" w:bidi="ru-RU"/>
              </w:rPr>
            </w:pPr>
          </w:p>
        </w:tc>
        <w:tc>
          <w:tcPr>
            <w:tcW w:w="907" w:type="dxa"/>
            <w:tcBorders>
              <w:top w:val="single" w:sz="4" w:space="0" w:color="auto"/>
              <w:left w:val="single" w:sz="4" w:space="0" w:color="auto"/>
              <w:bottom w:val="single" w:sz="4" w:space="0" w:color="auto"/>
            </w:tcBorders>
            <w:shd w:val="clear" w:color="auto" w:fill="FFFFFF"/>
          </w:tcPr>
          <w:p w14:paraId="4A73AC33" w14:textId="37507135" w:rsidR="00707C48" w:rsidRPr="009E3109" w:rsidRDefault="00707C48" w:rsidP="009E3109">
            <w:pPr>
              <w:adjustRightInd w:val="0"/>
              <w:spacing w:after="0" w:line="240" w:lineRule="auto"/>
              <w:jc w:val="center"/>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CDP4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2A205C1" w14:textId="2413D998" w:rsidR="00707C48" w:rsidRPr="009E3109" w:rsidRDefault="00707C48" w:rsidP="009E3109">
            <w:pPr>
              <w:adjustRightInd w:val="0"/>
              <w:spacing w:after="0" w:line="240" w:lineRule="auto"/>
              <w:rPr>
                <w:rFonts w:ascii="Times New Roman" w:eastAsia="SimSun" w:hAnsi="Times New Roman" w:cs="Times New Roman"/>
                <w:sz w:val="20"/>
                <w:szCs w:val="20"/>
                <w:lang w:val="de-DE" w:eastAsia="ru-RU" w:bidi="ru-RU"/>
              </w:rPr>
            </w:pPr>
            <w:r w:rsidRPr="009E3109">
              <w:rPr>
                <w:rFonts w:ascii="Times New Roman" w:eastAsia="SimSun" w:hAnsi="Times New Roman" w:cs="Times New Roman"/>
                <w:sz w:val="20"/>
                <w:szCs w:val="20"/>
                <w:lang w:val="de-DE" w:eastAsia="ru-RU" w:bidi="ru-RU"/>
              </w:rPr>
              <w:t>а), b)</w:t>
            </w:r>
          </w:p>
        </w:tc>
      </w:tr>
      <w:tr w:rsidR="00690BD1" w:rsidRPr="00CD5F17" w14:paraId="0D548C89" w14:textId="77777777" w:rsidTr="00A077AF">
        <w:trPr>
          <w:trHeight w:val="258"/>
          <w:jc w:val="center"/>
        </w:trPr>
        <w:tc>
          <w:tcPr>
            <w:tcW w:w="960" w:type="dxa"/>
            <w:vMerge w:val="restart"/>
            <w:tcBorders>
              <w:top w:val="single" w:sz="4" w:space="0" w:color="auto"/>
              <w:left w:val="single" w:sz="4" w:space="0" w:color="auto"/>
            </w:tcBorders>
            <w:shd w:val="clear" w:color="auto" w:fill="FFFFFF"/>
          </w:tcPr>
          <w:p w14:paraId="6BD1252B" w14:textId="5DC88182" w:rsidR="00690BD1" w:rsidRPr="00007AC9" w:rsidRDefault="00690BD1" w:rsidP="0008529A">
            <w:pPr>
              <w:adjustRightInd w:val="0"/>
              <w:spacing w:after="0" w:line="240" w:lineRule="auto"/>
              <w:ind w:left="-12"/>
              <w:rPr>
                <w:rFonts w:ascii="Times New Roman" w:eastAsia="SimSun" w:hAnsi="Times New Roman" w:cs="Times New Roman"/>
                <w:sz w:val="20"/>
                <w:szCs w:val="20"/>
                <w:lang w:eastAsia="ru-RU" w:bidi="ru-RU"/>
              </w:rPr>
            </w:pPr>
            <w:r w:rsidRPr="0008529A">
              <w:rPr>
                <w:rFonts w:ascii="Times New Roman" w:eastAsia="SimSun" w:hAnsi="Times New Roman" w:cs="Times New Roman"/>
                <w:sz w:val="20"/>
                <w:szCs w:val="20"/>
                <w:lang w:eastAsia="ru-RU" w:bidi="ru-RU"/>
              </w:rPr>
              <w:t>IP_6</w:t>
            </w:r>
            <w:r>
              <w:rPr>
                <w:rFonts w:ascii="Times New Roman" w:eastAsia="SimSun" w:hAnsi="Times New Roman" w:cs="Times New Roman"/>
                <w:sz w:val="20"/>
                <w:szCs w:val="20"/>
                <w:lang w:eastAsia="ru-RU" w:bidi="ru-RU"/>
              </w:rPr>
              <w:t>3</w:t>
            </w:r>
          </w:p>
        </w:tc>
        <w:tc>
          <w:tcPr>
            <w:tcW w:w="1930" w:type="dxa"/>
            <w:vMerge w:val="restart"/>
            <w:tcBorders>
              <w:top w:val="single" w:sz="4" w:space="0" w:color="auto"/>
              <w:left w:val="single" w:sz="4" w:space="0" w:color="auto"/>
            </w:tcBorders>
            <w:shd w:val="clear" w:color="auto" w:fill="FFFFFF"/>
          </w:tcPr>
          <w:p w14:paraId="518BCE98" w14:textId="0981E4C9" w:rsidR="00690BD1" w:rsidRPr="0008529A" w:rsidRDefault="00690BD1" w:rsidP="0008529A">
            <w:pPr>
              <w:adjustRightInd w:val="0"/>
              <w:spacing w:after="0" w:line="240" w:lineRule="auto"/>
              <w:rPr>
                <w:rFonts w:ascii="Times New Roman" w:eastAsia="SimSun" w:hAnsi="Times New Roman" w:cs="Times New Roman"/>
                <w:sz w:val="20"/>
                <w:szCs w:val="20"/>
                <w:lang w:val="de-DE" w:eastAsia="ru-RU" w:bidi="ru-RU"/>
              </w:rPr>
            </w:pPr>
            <w:r w:rsidRPr="0008529A">
              <w:rPr>
                <w:rFonts w:ascii="Times New Roman" w:eastAsia="SimSun" w:hAnsi="Times New Roman" w:cs="Times New Roman"/>
                <w:sz w:val="20"/>
                <w:szCs w:val="20"/>
                <w:lang w:eastAsia="ru-RU" w:bidi="ru-RU"/>
              </w:rPr>
              <w:t>Перечень сторон, заинтересованных в аналитике больших данных</w:t>
            </w:r>
          </w:p>
        </w:tc>
        <w:tc>
          <w:tcPr>
            <w:tcW w:w="4561" w:type="dxa"/>
            <w:vMerge w:val="restart"/>
            <w:tcBorders>
              <w:top w:val="single" w:sz="4" w:space="0" w:color="auto"/>
              <w:left w:val="single" w:sz="4" w:space="0" w:color="auto"/>
            </w:tcBorders>
            <w:shd w:val="clear" w:color="auto" w:fill="FFFFFF"/>
          </w:tcPr>
          <w:p w14:paraId="7B816D50" w14:textId="5732A6C2" w:rsidR="00690BD1" w:rsidRPr="0008529A" w:rsidRDefault="00690BD1" w:rsidP="000A09CB">
            <w:pPr>
              <w:adjustRightInd w:val="0"/>
              <w:spacing w:after="0" w:line="240" w:lineRule="auto"/>
              <w:jc w:val="both"/>
              <w:rPr>
                <w:rFonts w:ascii="Times New Roman" w:eastAsia="SimSun" w:hAnsi="Times New Roman" w:cs="Times New Roman"/>
                <w:sz w:val="20"/>
                <w:szCs w:val="20"/>
                <w:lang w:val="de-DE" w:eastAsia="ru-RU" w:bidi="ru-RU"/>
              </w:rPr>
            </w:pPr>
            <w:r w:rsidRPr="0008529A">
              <w:rPr>
                <w:rFonts w:ascii="Times New Roman" w:eastAsia="SimSun" w:hAnsi="Times New Roman" w:cs="Times New Roman"/>
                <w:sz w:val="20"/>
                <w:szCs w:val="20"/>
                <w:lang w:eastAsia="ru-RU" w:bidi="ru-RU"/>
              </w:rPr>
              <w:t>- Документирует сведения о ключевых сторонах, заинтересованных в аналитике больших данных, и о руководителях проектов</w:t>
            </w:r>
          </w:p>
        </w:tc>
        <w:tc>
          <w:tcPr>
            <w:tcW w:w="907" w:type="dxa"/>
            <w:tcBorders>
              <w:top w:val="single" w:sz="4" w:space="0" w:color="auto"/>
              <w:left w:val="single" w:sz="4" w:space="0" w:color="auto"/>
              <w:bottom w:val="single" w:sz="4" w:space="0" w:color="auto"/>
            </w:tcBorders>
            <w:shd w:val="clear" w:color="auto" w:fill="FFFFFF"/>
          </w:tcPr>
          <w:p w14:paraId="2F4B9CEF" w14:textId="4D34375B" w:rsidR="00690BD1" w:rsidRPr="0008529A" w:rsidRDefault="00690BD1" w:rsidP="0008529A">
            <w:pPr>
              <w:adjustRightInd w:val="0"/>
              <w:spacing w:after="0" w:line="240" w:lineRule="auto"/>
              <w:jc w:val="center"/>
              <w:rPr>
                <w:rFonts w:ascii="Times New Roman" w:eastAsia="SimSun" w:hAnsi="Times New Roman" w:cs="Times New Roman"/>
                <w:sz w:val="20"/>
                <w:szCs w:val="20"/>
                <w:lang w:val="de-DE" w:eastAsia="ru-RU" w:bidi="ru-RU"/>
              </w:rPr>
            </w:pPr>
            <w:r w:rsidRPr="0008529A">
              <w:rPr>
                <w:rFonts w:ascii="Times New Roman" w:eastAsia="SimSun" w:hAnsi="Times New Roman" w:cs="Times New Roman"/>
                <w:sz w:val="20"/>
                <w:szCs w:val="20"/>
                <w:lang w:val="de-DE" w:eastAsia="ru-RU" w:bidi="ru-RU"/>
              </w:rPr>
              <w:t>CDP1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2D054DE" w14:textId="673C7C2B" w:rsidR="00690BD1" w:rsidRPr="0008529A" w:rsidRDefault="00690BD1" w:rsidP="0008529A">
            <w:pPr>
              <w:adjustRightInd w:val="0"/>
              <w:spacing w:after="0" w:line="240" w:lineRule="auto"/>
              <w:rPr>
                <w:rFonts w:ascii="Times New Roman" w:eastAsia="SimSun" w:hAnsi="Times New Roman" w:cs="Times New Roman"/>
                <w:sz w:val="20"/>
                <w:szCs w:val="20"/>
                <w:lang w:val="de-DE" w:eastAsia="ru-RU" w:bidi="ru-RU"/>
              </w:rPr>
            </w:pPr>
            <w:r w:rsidRPr="0008529A">
              <w:rPr>
                <w:rFonts w:ascii="Times New Roman" w:eastAsia="SimSun" w:hAnsi="Times New Roman" w:cs="Times New Roman"/>
                <w:sz w:val="20"/>
                <w:szCs w:val="20"/>
                <w:lang w:val="de-DE" w:eastAsia="ru-RU" w:bidi="ru-RU"/>
              </w:rPr>
              <w:t>а), b)</w:t>
            </w:r>
          </w:p>
        </w:tc>
      </w:tr>
      <w:tr w:rsidR="00690BD1" w:rsidRPr="00CD5F17" w14:paraId="4B60F3AC" w14:textId="77777777" w:rsidTr="00A077AF">
        <w:trPr>
          <w:trHeight w:val="258"/>
          <w:jc w:val="center"/>
        </w:trPr>
        <w:tc>
          <w:tcPr>
            <w:tcW w:w="960" w:type="dxa"/>
            <w:vMerge/>
            <w:tcBorders>
              <w:left w:val="single" w:sz="4" w:space="0" w:color="auto"/>
              <w:bottom w:val="single" w:sz="4" w:space="0" w:color="auto"/>
            </w:tcBorders>
            <w:shd w:val="clear" w:color="auto" w:fill="FFFFFF"/>
          </w:tcPr>
          <w:p w14:paraId="6E33608D" w14:textId="77777777" w:rsidR="00690BD1" w:rsidRPr="00007AC9" w:rsidRDefault="00690BD1" w:rsidP="000A09CB">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tcPr>
          <w:p w14:paraId="440BE4F4" w14:textId="77777777" w:rsidR="00690BD1" w:rsidRPr="00007AC9" w:rsidRDefault="00690BD1" w:rsidP="000A09CB">
            <w:pPr>
              <w:adjustRightInd w:val="0"/>
              <w:spacing w:after="0" w:line="240" w:lineRule="auto"/>
              <w:rPr>
                <w:rFonts w:ascii="Times New Roman" w:eastAsia="SimSun" w:hAnsi="Times New Roman" w:cs="Times New Roman"/>
                <w:sz w:val="20"/>
                <w:szCs w:val="20"/>
                <w:lang w:val="de-DE" w:eastAsia="ru-RU" w:bidi="ru-RU"/>
              </w:rPr>
            </w:pPr>
          </w:p>
        </w:tc>
        <w:tc>
          <w:tcPr>
            <w:tcW w:w="4561" w:type="dxa"/>
            <w:vMerge/>
            <w:tcBorders>
              <w:left w:val="single" w:sz="4" w:space="0" w:color="auto"/>
              <w:bottom w:val="single" w:sz="4" w:space="0" w:color="auto"/>
            </w:tcBorders>
            <w:shd w:val="clear" w:color="auto" w:fill="FFFFFF"/>
          </w:tcPr>
          <w:p w14:paraId="175B357E" w14:textId="77777777" w:rsidR="00690BD1" w:rsidRPr="00007AC9" w:rsidRDefault="00690BD1" w:rsidP="000A09CB">
            <w:pPr>
              <w:adjustRightInd w:val="0"/>
              <w:spacing w:after="0" w:line="240" w:lineRule="auto"/>
              <w:rPr>
                <w:rFonts w:ascii="Times New Roman" w:eastAsia="SimSun" w:hAnsi="Times New Roman" w:cs="Times New Roman"/>
                <w:sz w:val="20"/>
                <w:szCs w:val="20"/>
                <w:lang w:val="de-DE" w:eastAsia="ru-RU" w:bidi="ru-RU"/>
              </w:rPr>
            </w:pPr>
          </w:p>
        </w:tc>
        <w:tc>
          <w:tcPr>
            <w:tcW w:w="907" w:type="dxa"/>
            <w:tcBorders>
              <w:top w:val="single" w:sz="4" w:space="0" w:color="auto"/>
              <w:left w:val="single" w:sz="4" w:space="0" w:color="auto"/>
              <w:bottom w:val="single" w:sz="4" w:space="0" w:color="auto"/>
            </w:tcBorders>
            <w:shd w:val="clear" w:color="auto" w:fill="FFFFFF"/>
          </w:tcPr>
          <w:p w14:paraId="211FD5E0" w14:textId="74EBA309" w:rsidR="00690BD1" w:rsidRPr="007F7F72" w:rsidRDefault="00690BD1" w:rsidP="000A09CB">
            <w:pPr>
              <w:adjustRightInd w:val="0"/>
              <w:spacing w:after="0" w:line="240" w:lineRule="auto"/>
              <w:jc w:val="center"/>
              <w:rPr>
                <w:rFonts w:ascii="Times New Roman" w:eastAsia="SimSun" w:hAnsi="Times New Roman" w:cs="Times New Roman"/>
                <w:sz w:val="20"/>
                <w:szCs w:val="20"/>
                <w:lang w:eastAsia="ru-RU" w:bidi="ru-RU"/>
              </w:rPr>
            </w:pPr>
            <w:r w:rsidRPr="0008529A">
              <w:rPr>
                <w:rFonts w:ascii="Times New Roman" w:eastAsia="SimSun" w:hAnsi="Times New Roman" w:cs="Times New Roman"/>
                <w:sz w:val="20"/>
                <w:szCs w:val="20"/>
                <w:lang w:val="de-DE" w:eastAsia="ru-RU" w:bidi="ru-RU"/>
              </w:rPr>
              <w:t>CDP</w:t>
            </w:r>
            <w:r>
              <w:rPr>
                <w:rFonts w:ascii="Times New Roman" w:eastAsia="SimSun" w:hAnsi="Times New Roman" w:cs="Times New Roman"/>
                <w:sz w:val="20"/>
                <w:szCs w:val="20"/>
                <w:lang w:eastAsia="ru-RU" w:bidi="ru-RU"/>
              </w:rPr>
              <w:t>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D5CC791" w14:textId="561CFA59" w:rsidR="00690BD1" w:rsidRPr="00007AC9" w:rsidRDefault="00690BD1" w:rsidP="000A09CB">
            <w:pPr>
              <w:adjustRightInd w:val="0"/>
              <w:spacing w:after="0" w:line="240" w:lineRule="auto"/>
              <w:rPr>
                <w:rFonts w:ascii="Times New Roman" w:eastAsia="SimSun" w:hAnsi="Times New Roman" w:cs="Times New Roman"/>
                <w:sz w:val="20"/>
                <w:szCs w:val="20"/>
                <w:lang w:val="de-DE" w:eastAsia="ru-RU" w:bidi="ru-RU"/>
              </w:rPr>
            </w:pPr>
            <w:r w:rsidRPr="0008529A">
              <w:rPr>
                <w:rFonts w:ascii="Times New Roman" w:eastAsia="SimSun" w:hAnsi="Times New Roman" w:cs="Times New Roman"/>
                <w:sz w:val="20"/>
                <w:szCs w:val="20"/>
                <w:lang w:val="de-DE" w:eastAsia="ru-RU" w:bidi="ru-RU"/>
              </w:rPr>
              <w:t>а), b)</w:t>
            </w:r>
          </w:p>
        </w:tc>
      </w:tr>
      <w:tr w:rsidR="00E54D4E" w:rsidRPr="00CD5F17" w14:paraId="21B18409" w14:textId="77777777" w:rsidTr="00E54D4E">
        <w:trPr>
          <w:trHeight w:val="258"/>
          <w:jc w:val="center"/>
        </w:trPr>
        <w:tc>
          <w:tcPr>
            <w:tcW w:w="960" w:type="dxa"/>
            <w:vMerge w:val="restart"/>
            <w:tcBorders>
              <w:top w:val="single" w:sz="4" w:space="0" w:color="auto"/>
              <w:left w:val="single" w:sz="4" w:space="0" w:color="auto"/>
            </w:tcBorders>
            <w:shd w:val="clear" w:color="auto" w:fill="FFFFFF"/>
            <w:vAlign w:val="center"/>
          </w:tcPr>
          <w:p w14:paraId="73052AC7" w14:textId="15EB6955" w:rsidR="00E54D4E" w:rsidRPr="0003449E" w:rsidRDefault="00E54D4E" w:rsidP="00E54D4E">
            <w:pPr>
              <w:adjustRightInd w:val="0"/>
              <w:spacing w:after="0" w:line="240" w:lineRule="auto"/>
              <w:ind w:left="-12"/>
              <w:rPr>
                <w:rFonts w:ascii="Times New Roman" w:eastAsia="SimSun" w:hAnsi="Times New Roman" w:cs="Times New Roman"/>
                <w:sz w:val="20"/>
                <w:szCs w:val="20"/>
                <w:lang w:eastAsia="ru-RU" w:bidi="ru-RU"/>
              </w:rPr>
            </w:pPr>
            <w:r w:rsidRPr="0003449E">
              <w:rPr>
                <w:rFonts w:ascii="Times New Roman" w:eastAsia="SimSun" w:hAnsi="Times New Roman" w:cs="Times New Roman"/>
                <w:sz w:val="20"/>
                <w:szCs w:val="20"/>
                <w:lang w:val="de-DE" w:eastAsia="ru-RU" w:bidi="ru-RU"/>
              </w:rPr>
              <w:t>IP_64</w:t>
            </w:r>
          </w:p>
        </w:tc>
        <w:tc>
          <w:tcPr>
            <w:tcW w:w="1930" w:type="dxa"/>
            <w:vMerge w:val="restart"/>
            <w:tcBorders>
              <w:top w:val="single" w:sz="4" w:space="0" w:color="auto"/>
              <w:left w:val="single" w:sz="4" w:space="0" w:color="auto"/>
            </w:tcBorders>
            <w:shd w:val="clear" w:color="auto" w:fill="FFFFFF"/>
            <w:vAlign w:val="center"/>
          </w:tcPr>
          <w:p w14:paraId="6F8D1840" w14:textId="77777777" w:rsidR="00E54D4E" w:rsidRDefault="00E54D4E" w:rsidP="00E54D4E">
            <w:pPr>
              <w:adjustRightInd w:val="0"/>
              <w:spacing w:after="0" w:line="240" w:lineRule="auto"/>
              <w:rPr>
                <w:rFonts w:ascii="Times New Roman" w:eastAsia="SimSun" w:hAnsi="Times New Roman" w:cs="Times New Roman"/>
                <w:sz w:val="20"/>
                <w:szCs w:val="20"/>
                <w:lang w:eastAsia="ru-RU" w:bidi="ru-RU"/>
              </w:rPr>
            </w:pPr>
            <w:r w:rsidRPr="0003449E">
              <w:rPr>
                <w:rFonts w:ascii="Times New Roman" w:eastAsia="SimSun" w:hAnsi="Times New Roman" w:cs="Times New Roman"/>
                <w:sz w:val="20"/>
                <w:szCs w:val="20"/>
                <w:lang w:eastAsia="ru-RU" w:bidi="ru-RU"/>
              </w:rPr>
              <w:t>Согласование ключевых зон ответственности/</w:t>
            </w:r>
          </w:p>
          <w:p w14:paraId="2847183E" w14:textId="4F50F328" w:rsidR="00E54D4E" w:rsidRPr="0003449E" w:rsidRDefault="00E54D4E" w:rsidP="00E54D4E">
            <w:pPr>
              <w:adjustRightInd w:val="0"/>
              <w:spacing w:after="0" w:line="240" w:lineRule="auto"/>
              <w:rPr>
                <w:rFonts w:ascii="Times New Roman" w:eastAsia="SimSun" w:hAnsi="Times New Roman" w:cs="Times New Roman"/>
                <w:sz w:val="20"/>
                <w:szCs w:val="20"/>
                <w:lang w:val="de-DE" w:eastAsia="ru-RU" w:bidi="ru-RU"/>
              </w:rPr>
            </w:pPr>
            <w:r w:rsidRPr="0003449E">
              <w:rPr>
                <w:rFonts w:ascii="Times New Roman" w:eastAsia="SimSun" w:hAnsi="Times New Roman" w:cs="Times New Roman"/>
                <w:sz w:val="20"/>
                <w:szCs w:val="20"/>
                <w:lang w:eastAsia="ru-RU" w:bidi="ru-RU"/>
              </w:rPr>
              <w:t xml:space="preserve">ключевых показателей </w:t>
            </w:r>
          </w:p>
        </w:tc>
        <w:tc>
          <w:tcPr>
            <w:tcW w:w="4561" w:type="dxa"/>
            <w:vMerge w:val="restart"/>
            <w:tcBorders>
              <w:top w:val="single" w:sz="4" w:space="0" w:color="auto"/>
              <w:left w:val="single" w:sz="4" w:space="0" w:color="auto"/>
            </w:tcBorders>
            <w:shd w:val="clear" w:color="auto" w:fill="FFFFFF"/>
          </w:tcPr>
          <w:p w14:paraId="4A79D76B" w14:textId="154F5ED8" w:rsidR="00E54D4E" w:rsidRPr="0003449E" w:rsidRDefault="00E54D4E" w:rsidP="0003449E">
            <w:pPr>
              <w:adjustRightInd w:val="0"/>
              <w:spacing w:after="0" w:line="240" w:lineRule="auto"/>
              <w:rPr>
                <w:rFonts w:ascii="Times New Roman" w:eastAsia="SimSun" w:hAnsi="Times New Roman" w:cs="Times New Roman"/>
                <w:sz w:val="20"/>
                <w:szCs w:val="20"/>
                <w:lang w:val="de-DE" w:eastAsia="ru-RU" w:bidi="ru-RU"/>
              </w:rPr>
            </w:pPr>
            <w:r w:rsidRPr="0003449E">
              <w:rPr>
                <w:rFonts w:ascii="Times New Roman" w:eastAsia="SimSun" w:hAnsi="Times New Roman" w:cs="Times New Roman"/>
                <w:sz w:val="20"/>
                <w:szCs w:val="20"/>
                <w:lang w:eastAsia="ru-RU" w:bidi="ru-RU"/>
              </w:rPr>
              <w:t>- Документирует соответствие ключевых зон ответственности (КРА)/ключевых показателей эффективности (</w:t>
            </w:r>
            <w:r w:rsidRPr="0003449E">
              <w:rPr>
                <w:rFonts w:ascii="Times New Roman" w:eastAsia="SimSun" w:hAnsi="Times New Roman" w:cs="Times New Roman"/>
                <w:sz w:val="20"/>
                <w:szCs w:val="20"/>
                <w:lang w:val="de-DE" w:eastAsia="ru-RU" w:bidi="ru-RU"/>
              </w:rPr>
              <w:t>KPI</w:t>
            </w:r>
            <w:r w:rsidRPr="0003449E">
              <w:rPr>
                <w:rFonts w:ascii="Times New Roman" w:eastAsia="SimSun" w:hAnsi="Times New Roman" w:cs="Times New Roman"/>
                <w:sz w:val="20"/>
                <w:szCs w:val="20"/>
                <w:lang w:eastAsia="ru-RU" w:bidi="ru-RU"/>
              </w:rPr>
              <w:t>) вовлеченных лиц целям аналитики больших данных в рамках организации.</w:t>
            </w:r>
          </w:p>
        </w:tc>
        <w:tc>
          <w:tcPr>
            <w:tcW w:w="907" w:type="dxa"/>
            <w:tcBorders>
              <w:top w:val="single" w:sz="4" w:space="0" w:color="auto"/>
              <w:left w:val="single" w:sz="4" w:space="0" w:color="auto"/>
              <w:bottom w:val="single" w:sz="4" w:space="0" w:color="auto"/>
            </w:tcBorders>
            <w:shd w:val="clear" w:color="auto" w:fill="FFFFFF"/>
            <w:vAlign w:val="center"/>
          </w:tcPr>
          <w:p w14:paraId="3F49F5FE" w14:textId="20F636FA" w:rsidR="00E54D4E" w:rsidRPr="0003449E" w:rsidRDefault="00E54D4E" w:rsidP="0003449E">
            <w:pPr>
              <w:adjustRightInd w:val="0"/>
              <w:spacing w:after="0" w:line="240" w:lineRule="auto"/>
              <w:jc w:val="center"/>
              <w:rPr>
                <w:rFonts w:ascii="Times New Roman" w:eastAsia="SimSun" w:hAnsi="Times New Roman" w:cs="Times New Roman"/>
                <w:sz w:val="20"/>
                <w:szCs w:val="20"/>
                <w:lang w:val="de-DE" w:eastAsia="ru-RU" w:bidi="ru-RU"/>
              </w:rPr>
            </w:pPr>
            <w:r w:rsidRPr="0003449E">
              <w:rPr>
                <w:rFonts w:ascii="Times New Roman" w:eastAsia="SimSun" w:hAnsi="Times New Roman" w:cs="Times New Roman"/>
                <w:sz w:val="20"/>
                <w:szCs w:val="20"/>
                <w:lang w:val="de-DE" w:eastAsia="ru-RU" w:bidi="ru-RU"/>
              </w:rPr>
              <w:t>CDP1</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center"/>
          </w:tcPr>
          <w:p w14:paraId="136EEE1D" w14:textId="20A7C946" w:rsidR="00E54D4E" w:rsidRPr="0003449E" w:rsidRDefault="00E54D4E" w:rsidP="0003449E">
            <w:pPr>
              <w:adjustRightInd w:val="0"/>
              <w:spacing w:after="0" w:line="240" w:lineRule="auto"/>
              <w:rPr>
                <w:rFonts w:ascii="Times New Roman" w:eastAsia="SimSun" w:hAnsi="Times New Roman" w:cs="Times New Roman"/>
                <w:sz w:val="20"/>
                <w:szCs w:val="20"/>
                <w:lang w:val="de-DE" w:eastAsia="ru-RU" w:bidi="ru-RU"/>
              </w:rPr>
            </w:pPr>
            <w:r w:rsidRPr="0003449E">
              <w:rPr>
                <w:rFonts w:ascii="Times New Roman" w:eastAsia="SimSun" w:hAnsi="Times New Roman" w:cs="Times New Roman"/>
                <w:sz w:val="20"/>
                <w:szCs w:val="20"/>
                <w:lang w:val="de-DE" w:eastAsia="ru-RU" w:bidi="ru-RU"/>
              </w:rPr>
              <w:t>а), b)</w:t>
            </w:r>
          </w:p>
        </w:tc>
      </w:tr>
      <w:tr w:rsidR="00E54D4E" w:rsidRPr="00CD5F17" w14:paraId="4FDF24F9" w14:textId="77777777" w:rsidTr="00A077AF">
        <w:trPr>
          <w:trHeight w:val="258"/>
          <w:jc w:val="center"/>
        </w:trPr>
        <w:tc>
          <w:tcPr>
            <w:tcW w:w="960" w:type="dxa"/>
            <w:vMerge/>
            <w:tcBorders>
              <w:left w:val="single" w:sz="4" w:space="0" w:color="auto"/>
            </w:tcBorders>
            <w:shd w:val="clear" w:color="auto" w:fill="FFFFFF"/>
          </w:tcPr>
          <w:p w14:paraId="6F1E9BFA" w14:textId="77777777" w:rsidR="00E54D4E" w:rsidRPr="00007AC9" w:rsidRDefault="00E54D4E" w:rsidP="00F83DF7">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tcPr>
          <w:p w14:paraId="0452BA7D" w14:textId="77777777" w:rsidR="00E54D4E" w:rsidRPr="00007AC9" w:rsidRDefault="00E54D4E" w:rsidP="00F83DF7">
            <w:pPr>
              <w:adjustRightInd w:val="0"/>
              <w:spacing w:after="0" w:line="240" w:lineRule="auto"/>
              <w:rPr>
                <w:rFonts w:ascii="Times New Roman" w:eastAsia="SimSun" w:hAnsi="Times New Roman" w:cs="Times New Roman"/>
                <w:sz w:val="20"/>
                <w:szCs w:val="20"/>
                <w:lang w:val="de-DE" w:eastAsia="ru-RU" w:bidi="ru-RU"/>
              </w:rPr>
            </w:pPr>
          </w:p>
        </w:tc>
        <w:tc>
          <w:tcPr>
            <w:tcW w:w="4561" w:type="dxa"/>
            <w:vMerge/>
            <w:tcBorders>
              <w:left w:val="single" w:sz="4" w:space="0" w:color="auto"/>
            </w:tcBorders>
            <w:shd w:val="clear" w:color="auto" w:fill="FFFFFF"/>
          </w:tcPr>
          <w:p w14:paraId="74C8F9D7" w14:textId="77777777" w:rsidR="00E54D4E" w:rsidRPr="00007AC9" w:rsidRDefault="00E54D4E" w:rsidP="00F83DF7">
            <w:pPr>
              <w:adjustRightInd w:val="0"/>
              <w:spacing w:after="0" w:line="240" w:lineRule="auto"/>
              <w:rPr>
                <w:rFonts w:ascii="Times New Roman" w:eastAsia="SimSun" w:hAnsi="Times New Roman" w:cs="Times New Roman"/>
                <w:sz w:val="20"/>
                <w:szCs w:val="20"/>
                <w:lang w:val="de-DE"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5D25A24B" w14:textId="44965842" w:rsidR="00E54D4E" w:rsidRPr="00F83DF7" w:rsidRDefault="00E54D4E" w:rsidP="00F83DF7">
            <w:pPr>
              <w:adjustRightInd w:val="0"/>
              <w:spacing w:after="0" w:line="240" w:lineRule="auto"/>
              <w:jc w:val="center"/>
              <w:rPr>
                <w:rFonts w:ascii="Times New Roman" w:eastAsia="SimSun" w:hAnsi="Times New Roman" w:cs="Times New Roman"/>
                <w:sz w:val="20"/>
                <w:szCs w:val="20"/>
                <w:lang w:val="de-DE" w:eastAsia="ru-RU" w:bidi="ru-RU"/>
              </w:rPr>
            </w:pPr>
            <w:r w:rsidRPr="00F83DF7">
              <w:rPr>
                <w:rFonts w:ascii="Times New Roman" w:eastAsia="SimSun" w:hAnsi="Times New Roman" w:cs="Times New Roman"/>
                <w:sz w:val="20"/>
                <w:szCs w:val="20"/>
                <w:lang w:val="de-DE" w:eastAsia="ru-RU" w:bidi="ru-RU"/>
              </w:rPr>
              <w:t>CDP2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07CFF463" w14:textId="56C4C1CE" w:rsidR="00E54D4E" w:rsidRPr="00F83DF7" w:rsidRDefault="00E54D4E" w:rsidP="00F83DF7">
            <w:pPr>
              <w:adjustRightInd w:val="0"/>
              <w:spacing w:after="0" w:line="240" w:lineRule="auto"/>
              <w:rPr>
                <w:rFonts w:ascii="Times New Roman" w:eastAsia="SimSun" w:hAnsi="Times New Roman" w:cs="Times New Roman"/>
                <w:sz w:val="20"/>
                <w:szCs w:val="20"/>
                <w:lang w:val="de-DE" w:eastAsia="ru-RU" w:bidi="ru-RU"/>
              </w:rPr>
            </w:pPr>
            <w:r w:rsidRPr="00F83DF7">
              <w:rPr>
                <w:rFonts w:ascii="Times New Roman" w:eastAsia="SimSun" w:hAnsi="Times New Roman" w:cs="Times New Roman"/>
                <w:sz w:val="20"/>
                <w:szCs w:val="20"/>
                <w:lang w:val="de-DE" w:eastAsia="ru-RU" w:bidi="ru-RU"/>
              </w:rPr>
              <w:t>а), b), с)</w:t>
            </w:r>
          </w:p>
        </w:tc>
      </w:tr>
      <w:tr w:rsidR="00E54D4E" w:rsidRPr="00CD5F17" w14:paraId="33CF6843" w14:textId="77777777" w:rsidTr="00A077AF">
        <w:trPr>
          <w:trHeight w:val="258"/>
          <w:jc w:val="center"/>
        </w:trPr>
        <w:tc>
          <w:tcPr>
            <w:tcW w:w="960" w:type="dxa"/>
            <w:vMerge/>
            <w:tcBorders>
              <w:left w:val="single" w:sz="4" w:space="0" w:color="auto"/>
              <w:bottom w:val="single" w:sz="4" w:space="0" w:color="auto"/>
            </w:tcBorders>
            <w:shd w:val="clear" w:color="auto" w:fill="FFFFFF"/>
          </w:tcPr>
          <w:p w14:paraId="1E88798C" w14:textId="77777777" w:rsidR="00E54D4E" w:rsidRPr="00007AC9" w:rsidRDefault="00E54D4E" w:rsidP="009A1A71">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tcPr>
          <w:p w14:paraId="74ABB996" w14:textId="77777777" w:rsidR="00E54D4E" w:rsidRPr="00007AC9" w:rsidRDefault="00E54D4E" w:rsidP="009A1A71">
            <w:pPr>
              <w:adjustRightInd w:val="0"/>
              <w:spacing w:after="0" w:line="240" w:lineRule="auto"/>
              <w:rPr>
                <w:rFonts w:ascii="Times New Roman" w:eastAsia="SimSun" w:hAnsi="Times New Roman" w:cs="Times New Roman"/>
                <w:sz w:val="20"/>
                <w:szCs w:val="20"/>
                <w:lang w:val="de-DE" w:eastAsia="ru-RU" w:bidi="ru-RU"/>
              </w:rPr>
            </w:pPr>
          </w:p>
        </w:tc>
        <w:tc>
          <w:tcPr>
            <w:tcW w:w="4561" w:type="dxa"/>
            <w:vMerge/>
            <w:tcBorders>
              <w:left w:val="single" w:sz="4" w:space="0" w:color="auto"/>
              <w:bottom w:val="single" w:sz="4" w:space="0" w:color="auto"/>
            </w:tcBorders>
            <w:shd w:val="clear" w:color="auto" w:fill="FFFFFF"/>
          </w:tcPr>
          <w:p w14:paraId="7AFBA580" w14:textId="77777777" w:rsidR="00E54D4E" w:rsidRPr="00007AC9" w:rsidRDefault="00E54D4E" w:rsidP="009A1A71">
            <w:pPr>
              <w:adjustRightInd w:val="0"/>
              <w:spacing w:after="0" w:line="240" w:lineRule="auto"/>
              <w:rPr>
                <w:rFonts w:ascii="Times New Roman" w:eastAsia="SimSun" w:hAnsi="Times New Roman" w:cs="Times New Roman"/>
                <w:sz w:val="20"/>
                <w:szCs w:val="20"/>
                <w:lang w:val="de-DE" w:eastAsia="ru-RU" w:bidi="ru-RU"/>
              </w:rPr>
            </w:pPr>
          </w:p>
        </w:tc>
        <w:tc>
          <w:tcPr>
            <w:tcW w:w="907" w:type="dxa"/>
            <w:tcBorders>
              <w:top w:val="single" w:sz="4" w:space="0" w:color="auto"/>
              <w:left w:val="single" w:sz="4" w:space="0" w:color="auto"/>
              <w:bottom w:val="single" w:sz="4" w:space="0" w:color="auto"/>
            </w:tcBorders>
            <w:shd w:val="clear" w:color="auto" w:fill="FFFFFF"/>
          </w:tcPr>
          <w:p w14:paraId="23092300" w14:textId="0B9EB735" w:rsidR="00E54D4E" w:rsidRPr="009A1A71" w:rsidRDefault="00E54D4E" w:rsidP="009A1A71">
            <w:pPr>
              <w:adjustRightInd w:val="0"/>
              <w:spacing w:after="0" w:line="240" w:lineRule="auto"/>
              <w:jc w:val="center"/>
              <w:rPr>
                <w:rFonts w:ascii="Times New Roman" w:eastAsia="SimSun" w:hAnsi="Times New Roman" w:cs="Times New Roman"/>
                <w:sz w:val="20"/>
                <w:szCs w:val="20"/>
                <w:lang w:val="de-DE" w:eastAsia="ru-RU" w:bidi="ru-RU"/>
              </w:rPr>
            </w:pPr>
            <w:r w:rsidRPr="009A1A71">
              <w:rPr>
                <w:rFonts w:ascii="Times New Roman" w:eastAsia="SimSun" w:hAnsi="Times New Roman" w:cs="Times New Roman"/>
                <w:sz w:val="20"/>
                <w:szCs w:val="20"/>
                <w:lang w:val="de-DE" w:eastAsia="ru-RU" w:bidi="ru-RU"/>
              </w:rPr>
              <w:t>CDP3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0908873" w14:textId="62E71DC8" w:rsidR="00E54D4E" w:rsidRPr="009A1A71" w:rsidRDefault="00E54D4E" w:rsidP="009A1A71">
            <w:pPr>
              <w:adjustRightInd w:val="0"/>
              <w:spacing w:after="0" w:line="240" w:lineRule="auto"/>
              <w:rPr>
                <w:rFonts w:ascii="Times New Roman" w:eastAsia="SimSun" w:hAnsi="Times New Roman" w:cs="Times New Roman"/>
                <w:sz w:val="20"/>
                <w:szCs w:val="20"/>
                <w:lang w:val="de-DE" w:eastAsia="ru-RU" w:bidi="ru-RU"/>
              </w:rPr>
            </w:pPr>
            <w:r w:rsidRPr="009A1A71">
              <w:rPr>
                <w:rFonts w:ascii="Times New Roman" w:eastAsia="SimSun" w:hAnsi="Times New Roman" w:cs="Times New Roman"/>
                <w:sz w:val="20"/>
                <w:szCs w:val="20"/>
                <w:lang w:val="de-DE" w:eastAsia="ru-RU" w:bidi="ru-RU"/>
              </w:rPr>
              <w:t>а), с)</w:t>
            </w:r>
          </w:p>
        </w:tc>
      </w:tr>
    </w:tbl>
    <w:p w14:paraId="4AD66463" w14:textId="45696A91" w:rsidR="00E13152" w:rsidRDefault="00E13152"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82A1816" w14:textId="77777777" w:rsidR="00343E28" w:rsidRDefault="00343E28"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39CCCD0" w14:textId="77777777" w:rsidR="0003449E" w:rsidRPr="00701389" w:rsidRDefault="0003449E" w:rsidP="0003449E">
      <w:pPr>
        <w:spacing w:after="0" w:line="240" w:lineRule="auto"/>
        <w:ind w:firstLine="567"/>
        <w:jc w:val="center"/>
        <w:rPr>
          <w:rFonts w:ascii="Times New Roman" w:eastAsia="Times New Roman" w:hAnsi="Times New Roman" w:cs="Times New Roman"/>
          <w:i/>
          <w:iCs/>
          <w:color w:val="000000"/>
          <w:sz w:val="24"/>
          <w:szCs w:val="24"/>
          <w:lang w:eastAsia="ru-RU"/>
        </w:rPr>
      </w:pPr>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116A364F" w14:textId="77777777" w:rsidR="0003449E" w:rsidRPr="009B54EF" w:rsidRDefault="0003449E" w:rsidP="0003449E">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960"/>
        <w:gridCol w:w="1930"/>
        <w:gridCol w:w="4561"/>
        <w:gridCol w:w="907"/>
        <w:gridCol w:w="929"/>
      </w:tblGrid>
      <w:tr w:rsidR="0003449E" w:rsidRPr="00CD5F17" w14:paraId="1ABAD04A" w14:textId="77777777" w:rsidTr="00A077AF">
        <w:trPr>
          <w:trHeight w:hRule="exact" w:val="462"/>
          <w:jc w:val="center"/>
        </w:trPr>
        <w:tc>
          <w:tcPr>
            <w:tcW w:w="960" w:type="dxa"/>
            <w:tcBorders>
              <w:top w:val="single" w:sz="4" w:space="0" w:color="auto"/>
              <w:left w:val="single" w:sz="4" w:space="0" w:color="auto"/>
              <w:bottom w:val="double" w:sz="4" w:space="0" w:color="auto"/>
            </w:tcBorders>
            <w:shd w:val="clear" w:color="auto" w:fill="FFFFFF"/>
          </w:tcPr>
          <w:p w14:paraId="32B23A02" w14:textId="77777777" w:rsidR="0003449E" w:rsidRPr="00CD5F17" w:rsidRDefault="0003449E" w:rsidP="00A077AF">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1930" w:type="dxa"/>
            <w:tcBorders>
              <w:top w:val="single" w:sz="4" w:space="0" w:color="auto"/>
              <w:left w:val="single" w:sz="4" w:space="0" w:color="auto"/>
              <w:bottom w:val="double" w:sz="4" w:space="0" w:color="auto"/>
            </w:tcBorders>
            <w:shd w:val="clear" w:color="auto" w:fill="FFFFFF"/>
          </w:tcPr>
          <w:p w14:paraId="7A68393D" w14:textId="77777777" w:rsidR="0003449E" w:rsidRPr="00CD5F17" w:rsidRDefault="0003449E"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0B68C330" w14:textId="77777777" w:rsidR="0003449E" w:rsidRPr="00CD5F17" w:rsidRDefault="0003449E"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4D14BCD0" w14:textId="77777777" w:rsidR="0003449E" w:rsidRPr="00CD5F17" w:rsidRDefault="0003449E"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2F9C5021" w14:textId="77777777" w:rsidR="0003449E" w:rsidRPr="00CD5F17" w:rsidRDefault="0003449E"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03449E" w:rsidRPr="00CD5F17" w14:paraId="59F30587" w14:textId="77777777" w:rsidTr="00A077AF">
        <w:trPr>
          <w:trHeight w:val="220"/>
          <w:jc w:val="center"/>
        </w:trPr>
        <w:tc>
          <w:tcPr>
            <w:tcW w:w="960" w:type="dxa"/>
            <w:tcBorders>
              <w:top w:val="single" w:sz="4" w:space="0" w:color="auto"/>
              <w:left w:val="single" w:sz="4" w:space="0" w:color="auto"/>
              <w:bottom w:val="single" w:sz="4" w:space="0" w:color="auto"/>
            </w:tcBorders>
            <w:shd w:val="clear" w:color="auto" w:fill="FFFFFF"/>
            <w:vAlign w:val="center"/>
          </w:tcPr>
          <w:p w14:paraId="0BD5799B" w14:textId="2B6C74BD" w:rsidR="0003449E" w:rsidRPr="0062070D" w:rsidRDefault="0003449E" w:rsidP="00A077AF">
            <w:pPr>
              <w:adjustRightInd w:val="0"/>
              <w:spacing w:after="0" w:line="240" w:lineRule="auto"/>
              <w:ind w:left="-12"/>
              <w:rPr>
                <w:rFonts w:ascii="Times New Roman" w:eastAsia="SimSun" w:hAnsi="Times New Roman" w:cs="Times New Roman"/>
                <w:sz w:val="20"/>
                <w:szCs w:val="20"/>
                <w:lang w:eastAsia="ru-RU" w:bidi="ru-RU"/>
              </w:rPr>
            </w:pPr>
          </w:p>
        </w:tc>
        <w:tc>
          <w:tcPr>
            <w:tcW w:w="1930" w:type="dxa"/>
            <w:tcBorders>
              <w:top w:val="single" w:sz="4" w:space="0" w:color="auto"/>
              <w:left w:val="single" w:sz="4" w:space="0" w:color="auto"/>
              <w:bottom w:val="single" w:sz="4" w:space="0" w:color="auto"/>
            </w:tcBorders>
            <w:shd w:val="clear" w:color="auto" w:fill="FFFFFF"/>
          </w:tcPr>
          <w:p w14:paraId="07FB36FF" w14:textId="77777777" w:rsidR="0003449E" w:rsidRPr="0003449E" w:rsidRDefault="0003449E" w:rsidP="0003449E">
            <w:pPr>
              <w:adjustRightInd w:val="0"/>
              <w:spacing w:after="0" w:line="240" w:lineRule="auto"/>
              <w:rPr>
                <w:rFonts w:ascii="Times New Roman" w:eastAsia="SimSun" w:hAnsi="Times New Roman" w:cs="Times New Roman"/>
                <w:sz w:val="20"/>
                <w:szCs w:val="20"/>
                <w:lang w:eastAsia="ru-RU" w:bidi="ru-RU"/>
              </w:rPr>
            </w:pPr>
            <w:r w:rsidRPr="0003449E">
              <w:rPr>
                <w:rFonts w:ascii="Times New Roman" w:eastAsia="SimSun" w:hAnsi="Times New Roman" w:cs="Times New Roman"/>
                <w:sz w:val="20"/>
                <w:szCs w:val="20"/>
                <w:lang w:eastAsia="ru-RU" w:bidi="ru-RU"/>
              </w:rPr>
              <w:t>эффективности заинтересованных сторон с целями</w:t>
            </w:r>
          </w:p>
          <w:p w14:paraId="17A6F72B" w14:textId="4B799839" w:rsidR="0003449E" w:rsidRPr="00E46D09" w:rsidRDefault="0003449E" w:rsidP="0003449E">
            <w:pPr>
              <w:adjustRightInd w:val="0"/>
              <w:spacing w:after="0" w:line="240" w:lineRule="auto"/>
              <w:rPr>
                <w:rFonts w:ascii="Times New Roman" w:eastAsia="SimSun" w:hAnsi="Times New Roman" w:cs="Times New Roman"/>
                <w:sz w:val="20"/>
                <w:szCs w:val="20"/>
                <w:lang w:eastAsia="ru-RU" w:bidi="ru-RU"/>
              </w:rPr>
            </w:pPr>
            <w:r w:rsidRPr="0003449E">
              <w:rPr>
                <w:rFonts w:ascii="Times New Roman" w:eastAsia="SimSun" w:hAnsi="Times New Roman" w:cs="Times New Roman"/>
                <w:sz w:val="20"/>
                <w:szCs w:val="20"/>
                <w:lang w:eastAsia="ru-RU" w:bidi="ru-RU"/>
              </w:rPr>
              <w:t>аналитики больших данных</w:t>
            </w:r>
          </w:p>
        </w:tc>
        <w:tc>
          <w:tcPr>
            <w:tcW w:w="4561" w:type="dxa"/>
            <w:tcBorders>
              <w:top w:val="single" w:sz="4" w:space="0" w:color="auto"/>
              <w:left w:val="single" w:sz="4" w:space="0" w:color="auto"/>
              <w:bottom w:val="single" w:sz="4" w:space="0" w:color="auto"/>
            </w:tcBorders>
            <w:shd w:val="clear" w:color="auto" w:fill="FFFFFF"/>
            <w:vAlign w:val="bottom"/>
          </w:tcPr>
          <w:p w14:paraId="691283F3" w14:textId="249E9A16" w:rsidR="0003449E" w:rsidRPr="00E46D09" w:rsidRDefault="0003449E" w:rsidP="0003449E">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065CE8C2" w14:textId="55F7F5D4" w:rsidR="0003449E" w:rsidRPr="00E46D09" w:rsidRDefault="0003449E" w:rsidP="00A077AF">
            <w:pPr>
              <w:adjustRightInd w:val="0"/>
              <w:spacing w:after="0" w:line="240" w:lineRule="auto"/>
              <w:jc w:val="center"/>
              <w:rPr>
                <w:rFonts w:ascii="Times New Roman" w:eastAsia="SimSun" w:hAnsi="Times New Roman" w:cs="Times New Roman"/>
                <w:sz w:val="20"/>
                <w:szCs w:val="20"/>
                <w:lang w:val="de-DE" w:eastAsia="ru-RU" w:bidi="ru-RU"/>
              </w:rPr>
            </w:pP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55A0809" w14:textId="5FC65000" w:rsidR="0003449E" w:rsidRPr="00E46D09" w:rsidRDefault="0003449E" w:rsidP="00A077AF">
            <w:pPr>
              <w:adjustRightInd w:val="0"/>
              <w:spacing w:after="0" w:line="240" w:lineRule="auto"/>
              <w:rPr>
                <w:rFonts w:ascii="Times New Roman" w:eastAsia="SimSun" w:hAnsi="Times New Roman" w:cs="Times New Roman"/>
                <w:sz w:val="20"/>
                <w:szCs w:val="20"/>
                <w:lang w:val="de-DE" w:eastAsia="ru-RU" w:bidi="ru-RU"/>
              </w:rPr>
            </w:pPr>
          </w:p>
        </w:tc>
      </w:tr>
      <w:tr w:rsidR="00805ECC" w:rsidRPr="00CD5F17" w14:paraId="789AA559" w14:textId="77777777" w:rsidTr="00A70190">
        <w:trPr>
          <w:trHeight w:val="258"/>
          <w:jc w:val="center"/>
        </w:trPr>
        <w:tc>
          <w:tcPr>
            <w:tcW w:w="960" w:type="dxa"/>
            <w:vMerge w:val="restart"/>
            <w:tcBorders>
              <w:top w:val="single" w:sz="4" w:space="0" w:color="auto"/>
              <w:left w:val="single" w:sz="4" w:space="0" w:color="auto"/>
            </w:tcBorders>
            <w:shd w:val="clear" w:color="auto" w:fill="FFFFFF"/>
            <w:vAlign w:val="center"/>
          </w:tcPr>
          <w:p w14:paraId="5B27F817" w14:textId="15B7F81C" w:rsidR="00805ECC" w:rsidRPr="004F5F23" w:rsidRDefault="00805ECC" w:rsidP="00A70190">
            <w:pPr>
              <w:adjustRightInd w:val="0"/>
              <w:spacing w:after="0" w:line="240" w:lineRule="auto"/>
              <w:ind w:left="-12"/>
              <w:rPr>
                <w:rFonts w:ascii="Times New Roman" w:eastAsia="SimSun" w:hAnsi="Times New Roman" w:cs="Times New Roman"/>
                <w:sz w:val="20"/>
                <w:szCs w:val="20"/>
                <w:lang w:eastAsia="ru-RU" w:bidi="ru-RU"/>
              </w:rPr>
            </w:pPr>
            <w:r w:rsidRPr="0016780E">
              <w:rPr>
                <w:rFonts w:ascii="Times New Roman" w:eastAsia="SimSun" w:hAnsi="Times New Roman" w:cs="Times New Roman"/>
                <w:sz w:val="20"/>
                <w:szCs w:val="20"/>
                <w:lang w:eastAsia="ru-RU" w:bidi="ru-RU"/>
              </w:rPr>
              <w:t>IP_</w:t>
            </w:r>
            <w:r>
              <w:rPr>
                <w:rFonts w:ascii="Times New Roman" w:eastAsia="SimSun" w:hAnsi="Times New Roman" w:cs="Times New Roman"/>
                <w:sz w:val="20"/>
                <w:szCs w:val="20"/>
                <w:lang w:eastAsia="ru-RU" w:bidi="ru-RU"/>
              </w:rPr>
              <w:t>65</w:t>
            </w:r>
          </w:p>
        </w:tc>
        <w:tc>
          <w:tcPr>
            <w:tcW w:w="1930" w:type="dxa"/>
            <w:vMerge w:val="restart"/>
            <w:tcBorders>
              <w:top w:val="single" w:sz="4" w:space="0" w:color="auto"/>
              <w:left w:val="single" w:sz="4" w:space="0" w:color="auto"/>
            </w:tcBorders>
            <w:shd w:val="clear" w:color="auto" w:fill="FFFFFF"/>
            <w:vAlign w:val="center"/>
          </w:tcPr>
          <w:p w14:paraId="27656159" w14:textId="47D16010" w:rsidR="00805ECC" w:rsidRPr="003853E5" w:rsidRDefault="00805ECC" w:rsidP="00A70190">
            <w:pPr>
              <w:adjustRightInd w:val="0"/>
              <w:spacing w:after="0" w:line="240" w:lineRule="auto"/>
              <w:rPr>
                <w:rFonts w:ascii="Times New Roman" w:eastAsia="SimSun" w:hAnsi="Times New Roman" w:cs="Times New Roman"/>
                <w:sz w:val="20"/>
                <w:szCs w:val="20"/>
                <w:lang w:eastAsia="ru-RU" w:bidi="ru-RU"/>
              </w:rPr>
            </w:pPr>
            <w:r w:rsidRPr="003853E5">
              <w:rPr>
                <w:rFonts w:ascii="Times New Roman" w:eastAsia="SimSun" w:hAnsi="Times New Roman" w:cs="Times New Roman"/>
                <w:sz w:val="20"/>
                <w:szCs w:val="20"/>
                <w:lang w:eastAsia="ru-RU" w:bidi="ru-RU"/>
              </w:rPr>
              <w:t>План набора персонала и положение дел с кадрами для аналитики больших данных</w:t>
            </w:r>
          </w:p>
        </w:tc>
        <w:tc>
          <w:tcPr>
            <w:tcW w:w="4561" w:type="dxa"/>
            <w:vMerge w:val="restart"/>
            <w:tcBorders>
              <w:top w:val="single" w:sz="4" w:space="0" w:color="auto"/>
              <w:left w:val="single" w:sz="4" w:space="0" w:color="auto"/>
            </w:tcBorders>
            <w:shd w:val="clear" w:color="auto" w:fill="FFFFFF"/>
          </w:tcPr>
          <w:p w14:paraId="415158F2" w14:textId="465F2F76" w:rsidR="00805ECC" w:rsidRPr="003853E5" w:rsidRDefault="00805ECC" w:rsidP="003853E5">
            <w:pPr>
              <w:adjustRightInd w:val="0"/>
              <w:spacing w:after="0" w:line="240" w:lineRule="auto"/>
              <w:jc w:val="both"/>
              <w:rPr>
                <w:rFonts w:ascii="Times New Roman" w:eastAsia="SimSun" w:hAnsi="Times New Roman" w:cs="Times New Roman"/>
                <w:sz w:val="20"/>
                <w:szCs w:val="20"/>
                <w:lang w:eastAsia="ru-RU" w:bidi="ru-RU"/>
              </w:rPr>
            </w:pPr>
            <w:r w:rsidRPr="003853E5">
              <w:rPr>
                <w:rFonts w:ascii="Times New Roman" w:eastAsia="SimSun" w:hAnsi="Times New Roman" w:cs="Times New Roman"/>
                <w:sz w:val="20"/>
                <w:szCs w:val="20"/>
                <w:lang w:eastAsia="ru-RU" w:bidi="ru-RU"/>
              </w:rPr>
              <w:t>- Документирует план набора персонала и соответствующее положение дел с человеческими ресурсами для аналитики больших данных для организации</w:t>
            </w:r>
          </w:p>
        </w:tc>
        <w:tc>
          <w:tcPr>
            <w:tcW w:w="907" w:type="dxa"/>
            <w:tcBorders>
              <w:top w:val="single" w:sz="4" w:space="0" w:color="auto"/>
              <w:left w:val="single" w:sz="4" w:space="0" w:color="auto"/>
              <w:bottom w:val="single" w:sz="4" w:space="0" w:color="auto"/>
            </w:tcBorders>
            <w:shd w:val="clear" w:color="auto" w:fill="FFFFFF"/>
          </w:tcPr>
          <w:p w14:paraId="68CE2171" w14:textId="4CACA00D" w:rsidR="00805ECC" w:rsidRPr="003853E5" w:rsidRDefault="00805ECC" w:rsidP="003853E5">
            <w:pPr>
              <w:adjustRightInd w:val="0"/>
              <w:spacing w:after="0" w:line="240" w:lineRule="auto"/>
              <w:jc w:val="center"/>
              <w:rPr>
                <w:rFonts w:ascii="Times New Roman" w:eastAsia="SimSun" w:hAnsi="Times New Roman" w:cs="Times New Roman"/>
                <w:sz w:val="20"/>
                <w:szCs w:val="20"/>
                <w:lang w:val="de-DE" w:eastAsia="ru-RU" w:bidi="ru-RU"/>
              </w:rPr>
            </w:pPr>
            <w:r w:rsidRPr="003853E5">
              <w:rPr>
                <w:rFonts w:ascii="Times New Roman" w:eastAsia="SimSun" w:hAnsi="Times New Roman" w:cs="Times New Roman"/>
                <w:sz w:val="20"/>
                <w:szCs w:val="20"/>
                <w:lang w:val="de-DE" w:eastAsia="ru-RU" w:bidi="ru-RU"/>
              </w:rPr>
              <w:t>CDP1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6E5CA9C" w14:textId="1584F8EE" w:rsidR="00805ECC" w:rsidRPr="003853E5" w:rsidRDefault="00805ECC" w:rsidP="003853E5">
            <w:pPr>
              <w:adjustRightInd w:val="0"/>
              <w:spacing w:after="0" w:line="240" w:lineRule="auto"/>
              <w:rPr>
                <w:rFonts w:ascii="Times New Roman" w:eastAsia="SimSun" w:hAnsi="Times New Roman" w:cs="Times New Roman"/>
                <w:sz w:val="20"/>
                <w:szCs w:val="20"/>
                <w:lang w:val="de-DE" w:eastAsia="ru-RU" w:bidi="ru-RU"/>
              </w:rPr>
            </w:pPr>
            <w:r w:rsidRPr="003853E5">
              <w:rPr>
                <w:rFonts w:ascii="Times New Roman" w:eastAsia="SimSun" w:hAnsi="Times New Roman" w:cs="Times New Roman"/>
                <w:sz w:val="20"/>
                <w:szCs w:val="20"/>
                <w:lang w:val="de-DE" w:eastAsia="ru-RU" w:bidi="ru-RU"/>
              </w:rPr>
              <w:t>а), с)</w:t>
            </w:r>
          </w:p>
        </w:tc>
      </w:tr>
      <w:tr w:rsidR="00805ECC" w:rsidRPr="00CD5F17" w14:paraId="547FD991" w14:textId="77777777" w:rsidTr="00A70190">
        <w:trPr>
          <w:trHeight w:val="258"/>
          <w:jc w:val="center"/>
        </w:trPr>
        <w:tc>
          <w:tcPr>
            <w:tcW w:w="960" w:type="dxa"/>
            <w:vMerge/>
            <w:tcBorders>
              <w:left w:val="single" w:sz="4" w:space="0" w:color="auto"/>
              <w:bottom w:val="single" w:sz="4" w:space="0" w:color="auto"/>
            </w:tcBorders>
            <w:shd w:val="clear" w:color="auto" w:fill="FFFFFF"/>
            <w:vAlign w:val="center"/>
          </w:tcPr>
          <w:p w14:paraId="42D3BEB3" w14:textId="77777777" w:rsidR="00805ECC" w:rsidRPr="0016780E" w:rsidRDefault="00805ECC" w:rsidP="00A7019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vAlign w:val="center"/>
          </w:tcPr>
          <w:p w14:paraId="5047BC28" w14:textId="77777777" w:rsidR="00805ECC" w:rsidRPr="0016780E" w:rsidRDefault="00805ECC" w:rsidP="00A7019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vAlign w:val="bottom"/>
          </w:tcPr>
          <w:p w14:paraId="6B0A3048" w14:textId="77777777" w:rsidR="00805ECC" w:rsidRPr="0016780E" w:rsidRDefault="00805ECC" w:rsidP="00806A95">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00EB2DA0" w14:textId="06E9EC05" w:rsidR="00805ECC" w:rsidRPr="00806A95" w:rsidRDefault="00805ECC" w:rsidP="00806A95">
            <w:pPr>
              <w:adjustRightInd w:val="0"/>
              <w:spacing w:after="0" w:line="240" w:lineRule="auto"/>
              <w:jc w:val="center"/>
              <w:rPr>
                <w:rFonts w:ascii="Times New Roman" w:eastAsia="SimSun" w:hAnsi="Times New Roman" w:cs="Times New Roman"/>
                <w:sz w:val="20"/>
                <w:szCs w:val="20"/>
                <w:lang w:val="de-DE" w:eastAsia="ru-RU" w:bidi="ru-RU"/>
              </w:rPr>
            </w:pPr>
            <w:r w:rsidRPr="00806A95">
              <w:rPr>
                <w:rFonts w:ascii="Times New Roman" w:eastAsia="SimSun" w:hAnsi="Times New Roman" w:cs="Times New Roman"/>
                <w:sz w:val="20"/>
                <w:szCs w:val="20"/>
                <w:lang w:val="de-DE" w:eastAsia="ru-RU" w:bidi="ru-RU"/>
              </w:rPr>
              <w:t>CDP2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9420327" w14:textId="57103AE8" w:rsidR="00805ECC" w:rsidRPr="00806A95" w:rsidRDefault="00805ECC" w:rsidP="00806A95">
            <w:pPr>
              <w:adjustRightInd w:val="0"/>
              <w:spacing w:after="0" w:line="240" w:lineRule="auto"/>
              <w:rPr>
                <w:rFonts w:ascii="Times New Roman" w:eastAsia="SimSun" w:hAnsi="Times New Roman" w:cs="Times New Roman"/>
                <w:sz w:val="20"/>
                <w:szCs w:val="20"/>
                <w:lang w:val="de-DE" w:eastAsia="ru-RU" w:bidi="ru-RU"/>
              </w:rPr>
            </w:pPr>
            <w:r w:rsidRPr="00806A95">
              <w:rPr>
                <w:rFonts w:ascii="Times New Roman" w:eastAsia="SimSun" w:hAnsi="Times New Roman" w:cs="Times New Roman"/>
                <w:sz w:val="20"/>
                <w:szCs w:val="20"/>
                <w:lang w:val="de-DE" w:eastAsia="ru-RU" w:bidi="ru-RU"/>
              </w:rPr>
              <w:t>b), с)</w:t>
            </w:r>
          </w:p>
        </w:tc>
      </w:tr>
      <w:tr w:rsidR="00A70190" w:rsidRPr="00CD5F17" w14:paraId="41712A80" w14:textId="77777777" w:rsidTr="00A70190">
        <w:trPr>
          <w:trHeight w:val="258"/>
          <w:jc w:val="center"/>
        </w:trPr>
        <w:tc>
          <w:tcPr>
            <w:tcW w:w="960" w:type="dxa"/>
            <w:vMerge w:val="restart"/>
            <w:tcBorders>
              <w:top w:val="single" w:sz="4" w:space="0" w:color="auto"/>
              <w:left w:val="single" w:sz="4" w:space="0" w:color="auto"/>
            </w:tcBorders>
            <w:shd w:val="clear" w:color="auto" w:fill="FFFFFF"/>
            <w:vAlign w:val="center"/>
          </w:tcPr>
          <w:p w14:paraId="74C97F81" w14:textId="54C41032" w:rsidR="00A70190" w:rsidRPr="00B30F67" w:rsidRDefault="00A70190" w:rsidP="00A70190">
            <w:pPr>
              <w:adjustRightInd w:val="0"/>
              <w:spacing w:after="0" w:line="240" w:lineRule="auto"/>
              <w:ind w:left="-12"/>
              <w:rPr>
                <w:rFonts w:ascii="Times New Roman" w:eastAsia="SimSun" w:hAnsi="Times New Roman" w:cs="Times New Roman"/>
                <w:sz w:val="20"/>
                <w:szCs w:val="20"/>
                <w:lang w:eastAsia="ru-RU" w:bidi="ru-RU"/>
              </w:rPr>
            </w:pPr>
            <w:r w:rsidRPr="00B30F67">
              <w:rPr>
                <w:rFonts w:ascii="Times New Roman" w:eastAsia="SimSun" w:hAnsi="Times New Roman" w:cs="Times New Roman"/>
                <w:sz w:val="20"/>
                <w:szCs w:val="20"/>
                <w:lang w:val="de-DE" w:eastAsia="ru-RU" w:bidi="ru-RU"/>
              </w:rPr>
              <w:t>IP_66</w:t>
            </w:r>
          </w:p>
        </w:tc>
        <w:tc>
          <w:tcPr>
            <w:tcW w:w="1930" w:type="dxa"/>
            <w:vMerge w:val="restart"/>
            <w:tcBorders>
              <w:top w:val="single" w:sz="4" w:space="0" w:color="auto"/>
              <w:left w:val="single" w:sz="4" w:space="0" w:color="auto"/>
            </w:tcBorders>
            <w:shd w:val="clear" w:color="auto" w:fill="FFFFFF"/>
            <w:vAlign w:val="center"/>
          </w:tcPr>
          <w:p w14:paraId="712D6C13" w14:textId="00AE41C8" w:rsidR="00A70190" w:rsidRPr="00B30F67" w:rsidRDefault="00A70190" w:rsidP="00A70190">
            <w:pPr>
              <w:adjustRightInd w:val="0"/>
              <w:spacing w:after="0" w:line="240" w:lineRule="auto"/>
              <w:rPr>
                <w:rFonts w:ascii="Times New Roman" w:eastAsia="SimSun" w:hAnsi="Times New Roman" w:cs="Times New Roman"/>
                <w:sz w:val="20"/>
                <w:szCs w:val="20"/>
                <w:lang w:eastAsia="ru-RU" w:bidi="ru-RU"/>
              </w:rPr>
            </w:pPr>
            <w:r w:rsidRPr="00B30F67">
              <w:rPr>
                <w:rFonts w:ascii="Times New Roman" w:eastAsia="SimSun" w:hAnsi="Times New Roman" w:cs="Times New Roman"/>
                <w:sz w:val="20"/>
                <w:szCs w:val="20"/>
                <w:lang w:eastAsia="ru-RU" w:bidi="ru-RU"/>
              </w:rPr>
              <w:t>Анализ нехватки кадров и компетенций для аналитики больших данных</w:t>
            </w:r>
          </w:p>
        </w:tc>
        <w:tc>
          <w:tcPr>
            <w:tcW w:w="4561" w:type="dxa"/>
            <w:vMerge w:val="restart"/>
            <w:tcBorders>
              <w:top w:val="single" w:sz="4" w:space="0" w:color="auto"/>
              <w:left w:val="single" w:sz="4" w:space="0" w:color="auto"/>
            </w:tcBorders>
            <w:shd w:val="clear" w:color="auto" w:fill="FFFFFF"/>
            <w:vAlign w:val="bottom"/>
          </w:tcPr>
          <w:p w14:paraId="381E538C" w14:textId="77777777" w:rsidR="00A70190" w:rsidRPr="00B30F67" w:rsidRDefault="00A70190" w:rsidP="00B30F67">
            <w:pPr>
              <w:numPr>
                <w:ilvl w:val="0"/>
                <w:numId w:val="35"/>
              </w:numPr>
              <w:adjustRightInd w:val="0"/>
              <w:spacing w:after="0" w:line="240" w:lineRule="auto"/>
              <w:jc w:val="both"/>
              <w:rPr>
                <w:rFonts w:ascii="Times New Roman" w:eastAsia="SimSun" w:hAnsi="Times New Roman" w:cs="Times New Roman"/>
                <w:sz w:val="20"/>
                <w:szCs w:val="20"/>
                <w:lang w:eastAsia="ru-RU" w:bidi="ru-RU"/>
              </w:rPr>
            </w:pPr>
            <w:r w:rsidRPr="00B30F67">
              <w:rPr>
                <w:rFonts w:ascii="Times New Roman" w:eastAsia="SimSun" w:hAnsi="Times New Roman" w:cs="Times New Roman"/>
                <w:sz w:val="20"/>
                <w:szCs w:val="20"/>
                <w:lang w:eastAsia="ru-RU" w:bidi="ru-RU"/>
              </w:rPr>
              <w:t>Указывает на нехватку внутри организации кадров и компетенций в области аналитики больших данных</w:t>
            </w:r>
          </w:p>
          <w:p w14:paraId="7E77FD0B" w14:textId="77777777" w:rsidR="00A70190" w:rsidRPr="00B30F67" w:rsidRDefault="00A70190" w:rsidP="00B30F67">
            <w:pPr>
              <w:numPr>
                <w:ilvl w:val="0"/>
                <w:numId w:val="35"/>
              </w:numPr>
              <w:adjustRightInd w:val="0"/>
              <w:spacing w:after="0" w:line="240" w:lineRule="auto"/>
              <w:jc w:val="both"/>
              <w:rPr>
                <w:rFonts w:ascii="Times New Roman" w:eastAsia="SimSun" w:hAnsi="Times New Roman" w:cs="Times New Roman"/>
                <w:sz w:val="20"/>
                <w:szCs w:val="20"/>
                <w:lang w:eastAsia="ru-RU" w:bidi="ru-RU"/>
              </w:rPr>
            </w:pPr>
            <w:r w:rsidRPr="00B30F67">
              <w:rPr>
                <w:rFonts w:ascii="Times New Roman" w:eastAsia="SimSun" w:hAnsi="Times New Roman" w:cs="Times New Roman"/>
                <w:sz w:val="20"/>
                <w:szCs w:val="20"/>
                <w:lang w:eastAsia="ru-RU" w:bidi="ru-RU"/>
              </w:rPr>
              <w:t>Ссылается на план набора персонала как на инструмент преодоления нехватки кадров и компетенций</w:t>
            </w:r>
          </w:p>
          <w:p w14:paraId="76980A9D" w14:textId="5C339CD5" w:rsidR="00A70190" w:rsidRPr="00B30F67" w:rsidRDefault="00A70190" w:rsidP="00B30F67">
            <w:pPr>
              <w:numPr>
                <w:ilvl w:val="0"/>
                <w:numId w:val="35"/>
              </w:numPr>
              <w:adjustRightInd w:val="0"/>
              <w:spacing w:after="0" w:line="240" w:lineRule="auto"/>
              <w:jc w:val="both"/>
              <w:rPr>
                <w:rFonts w:ascii="Times New Roman" w:eastAsia="SimSun" w:hAnsi="Times New Roman" w:cs="Times New Roman"/>
                <w:sz w:val="20"/>
                <w:szCs w:val="20"/>
                <w:lang w:eastAsia="ru-RU" w:bidi="ru-RU"/>
              </w:rPr>
            </w:pPr>
            <w:r w:rsidRPr="00B30F67">
              <w:rPr>
                <w:rFonts w:ascii="Times New Roman" w:eastAsia="SimSun" w:hAnsi="Times New Roman" w:cs="Times New Roman"/>
                <w:sz w:val="20"/>
                <w:szCs w:val="20"/>
                <w:lang w:eastAsia="ru-RU" w:bidi="ru-RU"/>
              </w:rPr>
              <w:t>Ссылается на план обучения/подготовки как на инструмент преодоления нехватки кадров и компетенций</w:t>
            </w:r>
          </w:p>
        </w:tc>
        <w:tc>
          <w:tcPr>
            <w:tcW w:w="907" w:type="dxa"/>
            <w:tcBorders>
              <w:top w:val="single" w:sz="4" w:space="0" w:color="auto"/>
              <w:left w:val="single" w:sz="4" w:space="0" w:color="auto"/>
              <w:bottom w:val="single" w:sz="4" w:space="0" w:color="auto"/>
            </w:tcBorders>
            <w:shd w:val="clear" w:color="auto" w:fill="FFFFFF"/>
          </w:tcPr>
          <w:p w14:paraId="41DC10A9" w14:textId="431491BD" w:rsidR="00A70190" w:rsidRPr="00B30F67" w:rsidRDefault="00A70190" w:rsidP="00B30F67">
            <w:pPr>
              <w:adjustRightInd w:val="0"/>
              <w:spacing w:after="0" w:line="240" w:lineRule="auto"/>
              <w:jc w:val="center"/>
              <w:rPr>
                <w:rFonts w:ascii="Times New Roman" w:eastAsia="SimSun" w:hAnsi="Times New Roman" w:cs="Times New Roman"/>
                <w:sz w:val="20"/>
                <w:szCs w:val="20"/>
                <w:lang w:val="de-DE" w:eastAsia="ru-RU" w:bidi="ru-RU"/>
              </w:rPr>
            </w:pPr>
            <w:r w:rsidRPr="00B30F67">
              <w:rPr>
                <w:rFonts w:ascii="Times New Roman" w:eastAsia="SimSun" w:hAnsi="Times New Roman" w:cs="Times New Roman"/>
                <w:sz w:val="20"/>
                <w:szCs w:val="20"/>
                <w:lang w:val="de-DE" w:eastAsia="ru-RU" w:bidi="ru-RU"/>
              </w:rPr>
              <w:t>CDP1</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2780554" w14:textId="0727CAE4" w:rsidR="00A70190" w:rsidRPr="00B30F67" w:rsidRDefault="00A70190" w:rsidP="00B30F67">
            <w:pPr>
              <w:adjustRightInd w:val="0"/>
              <w:spacing w:after="0" w:line="240" w:lineRule="auto"/>
              <w:rPr>
                <w:rFonts w:ascii="Times New Roman" w:eastAsia="SimSun" w:hAnsi="Times New Roman" w:cs="Times New Roman"/>
                <w:sz w:val="20"/>
                <w:szCs w:val="20"/>
                <w:lang w:val="de-DE" w:eastAsia="ru-RU" w:bidi="ru-RU"/>
              </w:rPr>
            </w:pPr>
            <w:r w:rsidRPr="00B30F67">
              <w:rPr>
                <w:rFonts w:ascii="Times New Roman" w:eastAsia="SimSun" w:hAnsi="Times New Roman" w:cs="Times New Roman"/>
                <w:sz w:val="20"/>
                <w:szCs w:val="20"/>
                <w:lang w:val="de-DE" w:eastAsia="ru-RU" w:bidi="ru-RU"/>
              </w:rPr>
              <w:t>b), с)</w:t>
            </w:r>
          </w:p>
        </w:tc>
      </w:tr>
      <w:tr w:rsidR="00A70190" w:rsidRPr="00CD5F17" w14:paraId="3CBAEA50" w14:textId="77777777" w:rsidTr="00A077AF">
        <w:trPr>
          <w:trHeight w:val="258"/>
          <w:jc w:val="center"/>
        </w:trPr>
        <w:tc>
          <w:tcPr>
            <w:tcW w:w="960" w:type="dxa"/>
            <w:vMerge/>
            <w:tcBorders>
              <w:left w:val="single" w:sz="4" w:space="0" w:color="auto"/>
            </w:tcBorders>
            <w:shd w:val="clear" w:color="auto" w:fill="FFFFFF"/>
          </w:tcPr>
          <w:p w14:paraId="5B01799C" w14:textId="77777777" w:rsidR="00A70190" w:rsidRPr="0016780E" w:rsidRDefault="00A70190" w:rsidP="00A7019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tcPr>
          <w:p w14:paraId="62A333B5" w14:textId="77777777" w:rsidR="00A70190" w:rsidRPr="0016780E" w:rsidRDefault="00A70190" w:rsidP="00A7019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vAlign w:val="bottom"/>
          </w:tcPr>
          <w:p w14:paraId="2A037F05" w14:textId="77777777" w:rsidR="00A70190" w:rsidRPr="0016780E" w:rsidRDefault="00A70190" w:rsidP="00A7019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632CBB9B" w14:textId="74428728" w:rsidR="00A70190" w:rsidRPr="00A70190" w:rsidRDefault="00A70190" w:rsidP="00A70190">
            <w:pPr>
              <w:adjustRightInd w:val="0"/>
              <w:spacing w:after="0" w:line="240" w:lineRule="auto"/>
              <w:jc w:val="center"/>
              <w:rPr>
                <w:rFonts w:ascii="Times New Roman" w:eastAsia="SimSun" w:hAnsi="Times New Roman" w:cs="Times New Roman"/>
                <w:sz w:val="20"/>
                <w:szCs w:val="20"/>
                <w:lang w:val="de-DE" w:eastAsia="ru-RU" w:bidi="ru-RU"/>
              </w:rPr>
            </w:pPr>
            <w:r w:rsidRPr="00A70190">
              <w:rPr>
                <w:rFonts w:ascii="Times New Roman" w:eastAsia="SimSun" w:hAnsi="Times New Roman" w:cs="Times New Roman"/>
                <w:sz w:val="20"/>
                <w:szCs w:val="20"/>
                <w:lang w:val="de-DE" w:eastAsia="ru-RU" w:bidi="ru-RU"/>
              </w:rPr>
              <w:t>CDP2</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46260C83" w14:textId="3747F55B" w:rsidR="00A70190" w:rsidRPr="00A70190" w:rsidRDefault="00A70190" w:rsidP="00A70190">
            <w:pPr>
              <w:adjustRightInd w:val="0"/>
              <w:spacing w:after="0" w:line="240" w:lineRule="auto"/>
              <w:rPr>
                <w:rFonts w:ascii="Times New Roman" w:eastAsia="SimSun" w:hAnsi="Times New Roman" w:cs="Times New Roman"/>
                <w:sz w:val="20"/>
                <w:szCs w:val="20"/>
                <w:lang w:val="de-DE" w:eastAsia="ru-RU" w:bidi="ru-RU"/>
              </w:rPr>
            </w:pPr>
            <w:r w:rsidRPr="00A70190">
              <w:rPr>
                <w:rFonts w:ascii="Times New Roman" w:eastAsia="SimSun" w:hAnsi="Times New Roman" w:cs="Times New Roman"/>
                <w:sz w:val="20"/>
                <w:szCs w:val="20"/>
                <w:lang w:val="de-DE" w:eastAsia="ru-RU" w:bidi="ru-RU"/>
              </w:rPr>
              <w:t>b), с)</w:t>
            </w:r>
          </w:p>
        </w:tc>
      </w:tr>
      <w:tr w:rsidR="00A70190" w:rsidRPr="00CD5F17" w14:paraId="2D0F23A6" w14:textId="77777777" w:rsidTr="00A077AF">
        <w:trPr>
          <w:trHeight w:val="258"/>
          <w:jc w:val="center"/>
        </w:trPr>
        <w:tc>
          <w:tcPr>
            <w:tcW w:w="960" w:type="dxa"/>
            <w:vMerge/>
            <w:tcBorders>
              <w:left w:val="single" w:sz="4" w:space="0" w:color="auto"/>
              <w:bottom w:val="single" w:sz="4" w:space="0" w:color="auto"/>
            </w:tcBorders>
            <w:shd w:val="clear" w:color="auto" w:fill="FFFFFF"/>
          </w:tcPr>
          <w:p w14:paraId="729B18D0" w14:textId="77777777" w:rsidR="00A70190" w:rsidRPr="0016780E" w:rsidRDefault="00A70190" w:rsidP="00A7019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tcPr>
          <w:p w14:paraId="4313CE30" w14:textId="77777777" w:rsidR="00A70190" w:rsidRPr="0016780E" w:rsidRDefault="00A70190" w:rsidP="00A7019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vAlign w:val="bottom"/>
          </w:tcPr>
          <w:p w14:paraId="69D9CD32" w14:textId="77777777" w:rsidR="00A70190" w:rsidRPr="0016780E" w:rsidRDefault="00A70190" w:rsidP="00A7019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63A1D51F" w14:textId="5E9C6638" w:rsidR="00A70190" w:rsidRPr="00A70190" w:rsidRDefault="00A70190" w:rsidP="00A70190">
            <w:pPr>
              <w:adjustRightInd w:val="0"/>
              <w:spacing w:after="0" w:line="240" w:lineRule="auto"/>
              <w:jc w:val="center"/>
              <w:rPr>
                <w:rFonts w:ascii="Times New Roman" w:eastAsia="SimSun" w:hAnsi="Times New Roman" w:cs="Times New Roman"/>
                <w:sz w:val="20"/>
                <w:szCs w:val="20"/>
                <w:lang w:val="de-DE" w:eastAsia="ru-RU" w:bidi="ru-RU"/>
              </w:rPr>
            </w:pPr>
            <w:r w:rsidRPr="00A70190">
              <w:rPr>
                <w:rFonts w:ascii="Times New Roman" w:eastAsia="SimSun" w:hAnsi="Times New Roman" w:cs="Times New Roman"/>
                <w:sz w:val="20"/>
                <w:szCs w:val="20"/>
                <w:lang w:val="de-DE" w:eastAsia="ru-RU" w:bidi="ru-RU"/>
              </w:rPr>
              <w:t>CDP2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279FDEC" w14:textId="310A5B18" w:rsidR="00A70190" w:rsidRPr="00A70190" w:rsidRDefault="00A70190" w:rsidP="00A70190">
            <w:pPr>
              <w:adjustRightInd w:val="0"/>
              <w:spacing w:after="0" w:line="240" w:lineRule="auto"/>
              <w:rPr>
                <w:rFonts w:ascii="Times New Roman" w:eastAsia="SimSun" w:hAnsi="Times New Roman" w:cs="Times New Roman"/>
                <w:sz w:val="20"/>
                <w:szCs w:val="20"/>
                <w:lang w:val="de-DE" w:eastAsia="ru-RU" w:bidi="ru-RU"/>
              </w:rPr>
            </w:pPr>
            <w:r w:rsidRPr="00A70190">
              <w:rPr>
                <w:rFonts w:ascii="Times New Roman" w:eastAsia="SimSun" w:hAnsi="Times New Roman" w:cs="Times New Roman"/>
                <w:sz w:val="20"/>
                <w:szCs w:val="20"/>
                <w:lang w:val="de-DE" w:eastAsia="ru-RU" w:bidi="ru-RU"/>
              </w:rPr>
              <w:t>а)</w:t>
            </w:r>
          </w:p>
        </w:tc>
      </w:tr>
      <w:tr w:rsidR="00CD475A" w:rsidRPr="00CD5F17" w14:paraId="47BE87C1" w14:textId="77777777" w:rsidTr="00A077AF">
        <w:trPr>
          <w:trHeight w:val="258"/>
          <w:jc w:val="center"/>
        </w:trPr>
        <w:tc>
          <w:tcPr>
            <w:tcW w:w="960" w:type="dxa"/>
            <w:tcBorders>
              <w:top w:val="single" w:sz="4" w:space="0" w:color="auto"/>
              <w:left w:val="single" w:sz="4" w:space="0" w:color="auto"/>
              <w:bottom w:val="single" w:sz="4" w:space="0" w:color="auto"/>
            </w:tcBorders>
            <w:shd w:val="clear" w:color="auto" w:fill="FFFFFF"/>
          </w:tcPr>
          <w:p w14:paraId="23766CF0" w14:textId="1E62E586" w:rsidR="00CD475A" w:rsidRPr="0016780E" w:rsidRDefault="00CD475A" w:rsidP="00CD475A">
            <w:pPr>
              <w:adjustRightInd w:val="0"/>
              <w:spacing w:after="0" w:line="240" w:lineRule="auto"/>
              <w:ind w:left="-12"/>
              <w:rPr>
                <w:rFonts w:ascii="Times New Roman" w:eastAsia="SimSun" w:hAnsi="Times New Roman" w:cs="Times New Roman"/>
                <w:sz w:val="20"/>
                <w:szCs w:val="20"/>
                <w:lang w:eastAsia="ru-RU" w:bidi="ru-RU"/>
              </w:rPr>
            </w:pPr>
            <w:r w:rsidRPr="00CD475A">
              <w:rPr>
                <w:rFonts w:ascii="Times New Roman" w:eastAsia="SimSun" w:hAnsi="Times New Roman" w:cs="Times New Roman"/>
                <w:sz w:val="20"/>
                <w:szCs w:val="20"/>
                <w:lang w:eastAsia="ru-RU" w:bidi="ru-RU"/>
              </w:rPr>
              <w:t>IP_6</w:t>
            </w:r>
            <w:r>
              <w:rPr>
                <w:rFonts w:ascii="Times New Roman" w:eastAsia="SimSun" w:hAnsi="Times New Roman" w:cs="Times New Roman"/>
                <w:sz w:val="20"/>
                <w:szCs w:val="20"/>
                <w:lang w:eastAsia="ru-RU" w:bidi="ru-RU"/>
              </w:rPr>
              <w:t>8</w:t>
            </w:r>
          </w:p>
        </w:tc>
        <w:tc>
          <w:tcPr>
            <w:tcW w:w="1930" w:type="dxa"/>
            <w:tcBorders>
              <w:top w:val="single" w:sz="4" w:space="0" w:color="auto"/>
              <w:left w:val="single" w:sz="4" w:space="0" w:color="auto"/>
              <w:bottom w:val="single" w:sz="4" w:space="0" w:color="auto"/>
            </w:tcBorders>
            <w:shd w:val="clear" w:color="auto" w:fill="FFFFFF"/>
          </w:tcPr>
          <w:p w14:paraId="113DE851" w14:textId="7AD00964" w:rsidR="00CD475A" w:rsidRPr="00CD475A" w:rsidRDefault="00CD475A" w:rsidP="00CD475A">
            <w:pPr>
              <w:adjustRightInd w:val="0"/>
              <w:spacing w:after="0" w:line="240" w:lineRule="auto"/>
              <w:rPr>
                <w:rFonts w:ascii="Times New Roman" w:eastAsia="SimSun" w:hAnsi="Times New Roman" w:cs="Times New Roman"/>
                <w:sz w:val="20"/>
                <w:szCs w:val="20"/>
                <w:lang w:eastAsia="ru-RU" w:bidi="ru-RU"/>
              </w:rPr>
            </w:pPr>
            <w:r w:rsidRPr="00CD475A">
              <w:rPr>
                <w:rFonts w:ascii="Times New Roman" w:eastAsia="SimSun" w:hAnsi="Times New Roman" w:cs="Times New Roman"/>
                <w:sz w:val="20"/>
                <w:szCs w:val="20"/>
                <w:lang w:eastAsia="ru-RU" w:bidi="ru-RU"/>
              </w:rPr>
              <w:t>План набора персонала и положение дел с кадрами для аналитики больших данных</w:t>
            </w:r>
          </w:p>
        </w:tc>
        <w:tc>
          <w:tcPr>
            <w:tcW w:w="4561" w:type="dxa"/>
            <w:tcBorders>
              <w:top w:val="single" w:sz="4" w:space="0" w:color="auto"/>
              <w:left w:val="single" w:sz="4" w:space="0" w:color="auto"/>
              <w:bottom w:val="single" w:sz="4" w:space="0" w:color="auto"/>
            </w:tcBorders>
            <w:shd w:val="clear" w:color="auto" w:fill="FFFFFF"/>
          </w:tcPr>
          <w:p w14:paraId="0F061696" w14:textId="1A0543EE" w:rsidR="00CD475A" w:rsidRPr="00CD475A" w:rsidRDefault="00CD475A" w:rsidP="00CD475A">
            <w:pPr>
              <w:adjustRightInd w:val="0"/>
              <w:spacing w:after="0" w:line="240" w:lineRule="auto"/>
              <w:jc w:val="both"/>
              <w:rPr>
                <w:rFonts w:ascii="Times New Roman" w:eastAsia="SimSun" w:hAnsi="Times New Roman" w:cs="Times New Roman"/>
                <w:sz w:val="20"/>
                <w:szCs w:val="20"/>
                <w:lang w:eastAsia="ru-RU" w:bidi="ru-RU"/>
              </w:rPr>
            </w:pPr>
            <w:r w:rsidRPr="00CD475A">
              <w:rPr>
                <w:rFonts w:ascii="Times New Roman" w:eastAsia="SimSun" w:hAnsi="Times New Roman" w:cs="Times New Roman"/>
                <w:sz w:val="20"/>
                <w:szCs w:val="20"/>
                <w:lang w:eastAsia="ru-RU" w:bidi="ru-RU"/>
              </w:rPr>
              <w:t>- Содержит план набора персонала и описывает положение дел с кадрами для ресурсов аналитики больших данных</w:t>
            </w:r>
          </w:p>
        </w:tc>
        <w:tc>
          <w:tcPr>
            <w:tcW w:w="907" w:type="dxa"/>
            <w:tcBorders>
              <w:top w:val="single" w:sz="4" w:space="0" w:color="auto"/>
              <w:left w:val="single" w:sz="4" w:space="0" w:color="auto"/>
              <w:bottom w:val="single" w:sz="4" w:space="0" w:color="auto"/>
            </w:tcBorders>
            <w:shd w:val="clear" w:color="auto" w:fill="FFFFFF"/>
          </w:tcPr>
          <w:p w14:paraId="779D43F1" w14:textId="570BCC03" w:rsidR="00CD475A" w:rsidRPr="00CD475A" w:rsidRDefault="00CD475A" w:rsidP="00CD475A">
            <w:pPr>
              <w:adjustRightInd w:val="0"/>
              <w:spacing w:after="0" w:line="240" w:lineRule="auto"/>
              <w:jc w:val="center"/>
              <w:rPr>
                <w:rFonts w:ascii="Times New Roman" w:eastAsia="SimSun" w:hAnsi="Times New Roman" w:cs="Times New Roman"/>
                <w:sz w:val="20"/>
                <w:szCs w:val="20"/>
                <w:lang w:val="de-DE" w:eastAsia="ru-RU" w:bidi="ru-RU"/>
              </w:rPr>
            </w:pPr>
            <w:r w:rsidRPr="00CD475A">
              <w:rPr>
                <w:rFonts w:ascii="Times New Roman" w:eastAsia="SimSun" w:hAnsi="Times New Roman" w:cs="Times New Roman"/>
                <w:sz w:val="20"/>
                <w:szCs w:val="20"/>
                <w:lang w:val="de-DE" w:eastAsia="ru-RU" w:bidi="ru-RU"/>
              </w:rPr>
              <w:t>CDP2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7447161" w14:textId="7A9E8506" w:rsidR="00CD475A" w:rsidRPr="00CD475A" w:rsidRDefault="00CD475A" w:rsidP="00CD475A">
            <w:pPr>
              <w:adjustRightInd w:val="0"/>
              <w:spacing w:after="0" w:line="240" w:lineRule="auto"/>
              <w:rPr>
                <w:rFonts w:ascii="Times New Roman" w:eastAsia="SimSun" w:hAnsi="Times New Roman" w:cs="Times New Roman"/>
                <w:sz w:val="20"/>
                <w:szCs w:val="20"/>
                <w:lang w:val="de-DE" w:eastAsia="ru-RU" w:bidi="ru-RU"/>
              </w:rPr>
            </w:pPr>
            <w:r w:rsidRPr="00CD475A">
              <w:rPr>
                <w:rFonts w:ascii="Times New Roman" w:eastAsia="SimSun" w:hAnsi="Times New Roman" w:cs="Times New Roman"/>
                <w:sz w:val="20"/>
                <w:szCs w:val="20"/>
                <w:lang w:val="de-DE" w:eastAsia="ru-RU" w:bidi="ru-RU"/>
              </w:rPr>
              <w:t>b)</w:t>
            </w:r>
          </w:p>
        </w:tc>
      </w:tr>
      <w:tr w:rsidR="00007A2E" w:rsidRPr="00CD5F17" w14:paraId="7C93F257" w14:textId="77777777" w:rsidTr="00007A2E">
        <w:trPr>
          <w:trHeight w:val="258"/>
          <w:jc w:val="center"/>
        </w:trPr>
        <w:tc>
          <w:tcPr>
            <w:tcW w:w="960" w:type="dxa"/>
            <w:vMerge w:val="restart"/>
            <w:tcBorders>
              <w:top w:val="single" w:sz="4" w:space="0" w:color="auto"/>
              <w:left w:val="single" w:sz="4" w:space="0" w:color="auto"/>
            </w:tcBorders>
            <w:shd w:val="clear" w:color="auto" w:fill="FFFFFF"/>
          </w:tcPr>
          <w:p w14:paraId="1BE3D436" w14:textId="43A21FA4" w:rsidR="00007A2E" w:rsidRPr="009F500A" w:rsidRDefault="00007A2E" w:rsidP="00007A2E">
            <w:pPr>
              <w:adjustRightInd w:val="0"/>
              <w:spacing w:after="0" w:line="240" w:lineRule="auto"/>
              <w:ind w:left="-12"/>
              <w:rPr>
                <w:rFonts w:ascii="Times New Roman" w:eastAsia="SimSun" w:hAnsi="Times New Roman" w:cs="Times New Roman"/>
                <w:sz w:val="20"/>
                <w:szCs w:val="20"/>
                <w:lang w:eastAsia="ru-RU" w:bidi="ru-RU"/>
              </w:rPr>
            </w:pPr>
            <w:r w:rsidRPr="009F500A">
              <w:rPr>
                <w:rFonts w:ascii="Times New Roman" w:eastAsia="SimSun" w:hAnsi="Times New Roman" w:cs="Times New Roman"/>
                <w:sz w:val="20"/>
                <w:szCs w:val="20"/>
                <w:lang w:val="de-DE" w:eastAsia="ru-RU" w:bidi="ru-RU"/>
              </w:rPr>
              <w:t>IP</w:t>
            </w:r>
            <w:r w:rsidR="00073742" w:rsidRPr="00073742">
              <w:rPr>
                <w:rFonts w:ascii="Times New Roman" w:eastAsia="SimSun" w:hAnsi="Times New Roman" w:cs="Times New Roman"/>
                <w:sz w:val="20"/>
                <w:szCs w:val="20"/>
                <w:lang w:val="de-DE" w:eastAsia="ru-RU" w:bidi="ru-RU"/>
              </w:rPr>
              <w:t>_</w:t>
            </w:r>
            <w:r w:rsidRPr="009F500A">
              <w:rPr>
                <w:rFonts w:ascii="Times New Roman" w:eastAsia="SimSun" w:hAnsi="Times New Roman" w:cs="Times New Roman"/>
                <w:sz w:val="20"/>
                <w:szCs w:val="20"/>
                <w:lang w:val="de-DE" w:eastAsia="ru-RU" w:bidi="ru-RU"/>
              </w:rPr>
              <w:t>69</w:t>
            </w:r>
          </w:p>
        </w:tc>
        <w:tc>
          <w:tcPr>
            <w:tcW w:w="1930" w:type="dxa"/>
            <w:vMerge w:val="restart"/>
            <w:tcBorders>
              <w:top w:val="single" w:sz="4" w:space="0" w:color="auto"/>
              <w:left w:val="single" w:sz="4" w:space="0" w:color="auto"/>
            </w:tcBorders>
            <w:shd w:val="clear" w:color="auto" w:fill="FFFFFF"/>
          </w:tcPr>
          <w:p w14:paraId="0E50EA85" w14:textId="4691335A" w:rsidR="00007A2E" w:rsidRPr="009F500A" w:rsidRDefault="00007A2E" w:rsidP="00007A2E">
            <w:pPr>
              <w:adjustRightInd w:val="0"/>
              <w:spacing w:after="0" w:line="240" w:lineRule="auto"/>
              <w:rPr>
                <w:rFonts w:ascii="Times New Roman" w:eastAsia="SimSun" w:hAnsi="Times New Roman" w:cs="Times New Roman"/>
                <w:sz w:val="20"/>
                <w:szCs w:val="20"/>
                <w:lang w:eastAsia="ru-RU" w:bidi="ru-RU"/>
              </w:rPr>
            </w:pPr>
            <w:proofErr w:type="spellStart"/>
            <w:r w:rsidRPr="009F500A">
              <w:rPr>
                <w:rFonts w:ascii="Times New Roman" w:eastAsia="SimSun" w:hAnsi="Times New Roman" w:cs="Times New Roman"/>
                <w:sz w:val="20"/>
                <w:szCs w:val="20"/>
                <w:lang w:val="de-DE" w:eastAsia="ru-RU" w:bidi="ru-RU"/>
              </w:rPr>
              <w:t>План</w:t>
            </w:r>
            <w:proofErr w:type="spellEnd"/>
            <w:r w:rsidRPr="009F500A">
              <w:rPr>
                <w:rFonts w:ascii="Times New Roman" w:eastAsia="SimSun" w:hAnsi="Times New Roman" w:cs="Times New Roman"/>
                <w:sz w:val="20"/>
                <w:szCs w:val="20"/>
                <w:lang w:val="de-DE" w:eastAsia="ru-RU" w:bidi="ru-RU"/>
              </w:rPr>
              <w:t xml:space="preserve"> </w:t>
            </w:r>
            <w:proofErr w:type="spellStart"/>
            <w:r w:rsidRPr="009F500A">
              <w:rPr>
                <w:rFonts w:ascii="Times New Roman" w:eastAsia="SimSun" w:hAnsi="Times New Roman" w:cs="Times New Roman"/>
                <w:sz w:val="20"/>
                <w:szCs w:val="20"/>
                <w:lang w:val="de-DE" w:eastAsia="ru-RU" w:bidi="ru-RU"/>
              </w:rPr>
              <w:t>обучения</w:t>
            </w:r>
            <w:proofErr w:type="spellEnd"/>
            <w:r w:rsidRPr="009F500A">
              <w:rPr>
                <w:rFonts w:ascii="Times New Roman" w:eastAsia="SimSun" w:hAnsi="Times New Roman" w:cs="Times New Roman"/>
                <w:sz w:val="20"/>
                <w:szCs w:val="20"/>
                <w:lang w:val="de-DE" w:eastAsia="ru-RU" w:bidi="ru-RU"/>
              </w:rPr>
              <w:t>/</w:t>
            </w:r>
            <w:proofErr w:type="spellStart"/>
            <w:r w:rsidRPr="009F500A">
              <w:rPr>
                <w:rFonts w:ascii="Times New Roman" w:eastAsia="SimSun" w:hAnsi="Times New Roman" w:cs="Times New Roman"/>
                <w:sz w:val="20"/>
                <w:szCs w:val="20"/>
                <w:lang w:val="de-DE" w:eastAsia="ru-RU" w:bidi="ru-RU"/>
              </w:rPr>
              <w:t>подготовки</w:t>
            </w:r>
            <w:proofErr w:type="spellEnd"/>
          </w:p>
        </w:tc>
        <w:tc>
          <w:tcPr>
            <w:tcW w:w="4561" w:type="dxa"/>
            <w:vMerge w:val="restart"/>
            <w:tcBorders>
              <w:top w:val="single" w:sz="4" w:space="0" w:color="auto"/>
              <w:left w:val="single" w:sz="4" w:space="0" w:color="auto"/>
            </w:tcBorders>
            <w:shd w:val="clear" w:color="auto" w:fill="FFFFFF"/>
          </w:tcPr>
          <w:p w14:paraId="5141AE0E" w14:textId="4B6BDA50" w:rsidR="00007A2E" w:rsidRPr="009F500A" w:rsidRDefault="00007A2E" w:rsidP="00093D0B">
            <w:pPr>
              <w:adjustRightInd w:val="0"/>
              <w:spacing w:after="0" w:line="240" w:lineRule="auto"/>
              <w:jc w:val="both"/>
              <w:rPr>
                <w:rFonts w:ascii="Times New Roman" w:eastAsia="SimSun" w:hAnsi="Times New Roman" w:cs="Times New Roman"/>
                <w:sz w:val="20"/>
                <w:szCs w:val="20"/>
                <w:lang w:eastAsia="ru-RU" w:bidi="ru-RU"/>
              </w:rPr>
            </w:pPr>
            <w:r w:rsidRPr="009F500A">
              <w:rPr>
                <w:rFonts w:ascii="Times New Roman" w:eastAsia="SimSun" w:hAnsi="Times New Roman" w:cs="Times New Roman"/>
                <w:sz w:val="20"/>
                <w:szCs w:val="20"/>
                <w:lang w:eastAsia="ru-RU" w:bidi="ru-RU"/>
              </w:rPr>
              <w:t>- План и статус обучения/подготовки по ресурсам</w:t>
            </w:r>
          </w:p>
        </w:tc>
        <w:tc>
          <w:tcPr>
            <w:tcW w:w="907" w:type="dxa"/>
            <w:tcBorders>
              <w:top w:val="single" w:sz="4" w:space="0" w:color="auto"/>
              <w:left w:val="single" w:sz="4" w:space="0" w:color="auto"/>
              <w:bottom w:val="single" w:sz="4" w:space="0" w:color="auto"/>
            </w:tcBorders>
            <w:shd w:val="clear" w:color="auto" w:fill="FFFFFF"/>
          </w:tcPr>
          <w:p w14:paraId="5FBF42B3" w14:textId="03A30802" w:rsidR="00007A2E" w:rsidRPr="009F500A" w:rsidRDefault="00007A2E" w:rsidP="009F500A">
            <w:pPr>
              <w:adjustRightInd w:val="0"/>
              <w:spacing w:after="0" w:line="240" w:lineRule="auto"/>
              <w:jc w:val="center"/>
              <w:rPr>
                <w:rFonts w:ascii="Times New Roman" w:eastAsia="SimSun" w:hAnsi="Times New Roman" w:cs="Times New Roman"/>
                <w:sz w:val="20"/>
                <w:szCs w:val="20"/>
                <w:lang w:val="de-DE" w:eastAsia="ru-RU" w:bidi="ru-RU"/>
              </w:rPr>
            </w:pPr>
            <w:r w:rsidRPr="009F500A">
              <w:rPr>
                <w:rFonts w:ascii="Times New Roman" w:eastAsia="SimSun" w:hAnsi="Times New Roman" w:cs="Times New Roman"/>
                <w:sz w:val="20"/>
                <w:szCs w:val="20"/>
                <w:lang w:val="de-DE" w:eastAsia="ru-RU" w:bidi="ru-RU"/>
              </w:rPr>
              <w:t>CDP2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476EB148" w14:textId="2076D925" w:rsidR="00007A2E" w:rsidRPr="009F500A" w:rsidRDefault="00007A2E" w:rsidP="009F500A">
            <w:pPr>
              <w:adjustRightInd w:val="0"/>
              <w:spacing w:after="0" w:line="240" w:lineRule="auto"/>
              <w:rPr>
                <w:rFonts w:ascii="Times New Roman" w:eastAsia="SimSun" w:hAnsi="Times New Roman" w:cs="Times New Roman"/>
                <w:sz w:val="20"/>
                <w:szCs w:val="20"/>
                <w:lang w:val="de-DE" w:eastAsia="ru-RU" w:bidi="ru-RU"/>
              </w:rPr>
            </w:pPr>
            <w:r w:rsidRPr="009F500A">
              <w:rPr>
                <w:rFonts w:ascii="Times New Roman" w:eastAsia="SimSun" w:hAnsi="Times New Roman" w:cs="Times New Roman"/>
                <w:sz w:val="20"/>
                <w:szCs w:val="20"/>
                <w:lang w:val="de-DE" w:eastAsia="ru-RU" w:bidi="ru-RU"/>
              </w:rPr>
              <w:t>b)</w:t>
            </w:r>
          </w:p>
        </w:tc>
      </w:tr>
      <w:tr w:rsidR="00007A2E" w:rsidRPr="00CD5F17" w14:paraId="560943BB" w14:textId="77777777" w:rsidTr="00A077AF">
        <w:trPr>
          <w:trHeight w:val="258"/>
          <w:jc w:val="center"/>
        </w:trPr>
        <w:tc>
          <w:tcPr>
            <w:tcW w:w="960" w:type="dxa"/>
            <w:vMerge/>
            <w:tcBorders>
              <w:left w:val="single" w:sz="4" w:space="0" w:color="auto"/>
            </w:tcBorders>
            <w:shd w:val="clear" w:color="auto" w:fill="FFFFFF"/>
          </w:tcPr>
          <w:p w14:paraId="1562D826" w14:textId="77777777" w:rsidR="00007A2E" w:rsidRPr="0016780E" w:rsidRDefault="00007A2E" w:rsidP="009F500A">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tcPr>
          <w:p w14:paraId="0C0ADBB6" w14:textId="77777777" w:rsidR="00007A2E" w:rsidRPr="0016780E" w:rsidRDefault="00007A2E" w:rsidP="009F500A">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vAlign w:val="bottom"/>
          </w:tcPr>
          <w:p w14:paraId="179B878C" w14:textId="77777777" w:rsidR="00007A2E" w:rsidRPr="0016780E" w:rsidRDefault="00007A2E" w:rsidP="009F500A">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44ABC2B4" w14:textId="4BC558FC" w:rsidR="00007A2E" w:rsidRPr="00007A2E" w:rsidRDefault="00007A2E" w:rsidP="009F500A">
            <w:pPr>
              <w:adjustRightInd w:val="0"/>
              <w:spacing w:after="0" w:line="240" w:lineRule="auto"/>
              <w:jc w:val="center"/>
              <w:rPr>
                <w:rFonts w:ascii="Times New Roman" w:eastAsia="SimSun" w:hAnsi="Times New Roman" w:cs="Times New Roman"/>
                <w:sz w:val="20"/>
                <w:szCs w:val="20"/>
                <w:lang w:val="de-DE" w:eastAsia="ru-RU" w:bidi="ru-RU"/>
              </w:rPr>
            </w:pPr>
            <w:r w:rsidRPr="00007A2E">
              <w:rPr>
                <w:rFonts w:ascii="Times New Roman" w:eastAsia="SimSun" w:hAnsi="Times New Roman" w:cs="Times New Roman"/>
                <w:sz w:val="20"/>
                <w:szCs w:val="20"/>
                <w:lang w:val="de-DE" w:eastAsia="ru-RU" w:bidi="ru-RU"/>
              </w:rPr>
              <w:t>CDP3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0C5939C0" w14:textId="6CF3A079" w:rsidR="00007A2E" w:rsidRPr="00007A2E" w:rsidRDefault="00007A2E" w:rsidP="009F500A">
            <w:pPr>
              <w:adjustRightInd w:val="0"/>
              <w:spacing w:after="0" w:line="240" w:lineRule="auto"/>
              <w:rPr>
                <w:rFonts w:ascii="Times New Roman" w:eastAsia="SimSun" w:hAnsi="Times New Roman" w:cs="Times New Roman"/>
                <w:sz w:val="20"/>
                <w:szCs w:val="20"/>
                <w:lang w:val="de-DE" w:eastAsia="ru-RU" w:bidi="ru-RU"/>
              </w:rPr>
            </w:pPr>
            <w:r w:rsidRPr="00007A2E">
              <w:rPr>
                <w:rFonts w:ascii="Times New Roman" w:eastAsia="SimSun" w:hAnsi="Times New Roman" w:cs="Times New Roman"/>
                <w:sz w:val="20"/>
                <w:szCs w:val="20"/>
                <w:lang w:val="de-DE" w:eastAsia="ru-RU" w:bidi="ru-RU"/>
              </w:rPr>
              <w:t>b)</w:t>
            </w:r>
          </w:p>
        </w:tc>
      </w:tr>
      <w:tr w:rsidR="00007A2E" w:rsidRPr="00CD5F17" w14:paraId="671319CA" w14:textId="77777777" w:rsidTr="00A077AF">
        <w:trPr>
          <w:trHeight w:val="258"/>
          <w:jc w:val="center"/>
        </w:trPr>
        <w:tc>
          <w:tcPr>
            <w:tcW w:w="960" w:type="dxa"/>
            <w:vMerge/>
            <w:tcBorders>
              <w:left w:val="single" w:sz="4" w:space="0" w:color="auto"/>
              <w:bottom w:val="single" w:sz="4" w:space="0" w:color="auto"/>
            </w:tcBorders>
            <w:shd w:val="clear" w:color="auto" w:fill="FFFFFF"/>
          </w:tcPr>
          <w:p w14:paraId="40AD183D" w14:textId="77777777" w:rsidR="00007A2E" w:rsidRPr="0016780E" w:rsidRDefault="00007A2E" w:rsidP="009F500A">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tcPr>
          <w:p w14:paraId="4B87BB18" w14:textId="77777777" w:rsidR="00007A2E" w:rsidRPr="0016780E" w:rsidRDefault="00007A2E" w:rsidP="009F500A">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vAlign w:val="bottom"/>
          </w:tcPr>
          <w:p w14:paraId="312166E1" w14:textId="77777777" w:rsidR="00007A2E" w:rsidRPr="0016780E" w:rsidRDefault="00007A2E" w:rsidP="009F500A">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69749370" w14:textId="5960357F" w:rsidR="00007A2E" w:rsidRPr="00007A2E" w:rsidRDefault="00007A2E" w:rsidP="009F500A">
            <w:pPr>
              <w:adjustRightInd w:val="0"/>
              <w:spacing w:after="0" w:line="240" w:lineRule="auto"/>
              <w:jc w:val="center"/>
              <w:rPr>
                <w:rFonts w:ascii="Times New Roman" w:eastAsia="SimSun" w:hAnsi="Times New Roman" w:cs="Times New Roman"/>
                <w:sz w:val="20"/>
                <w:szCs w:val="20"/>
                <w:lang w:val="de-DE" w:eastAsia="ru-RU" w:bidi="ru-RU"/>
              </w:rPr>
            </w:pPr>
            <w:r w:rsidRPr="00007A2E">
              <w:rPr>
                <w:rFonts w:ascii="Times New Roman" w:eastAsia="SimSun" w:hAnsi="Times New Roman" w:cs="Times New Roman"/>
                <w:sz w:val="20"/>
                <w:szCs w:val="20"/>
                <w:lang w:val="de-DE" w:eastAsia="ru-RU" w:bidi="ru-RU"/>
              </w:rPr>
              <w:t>CDP4</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38491764" w14:textId="5AF12692" w:rsidR="00007A2E" w:rsidRPr="00007A2E" w:rsidRDefault="00007A2E" w:rsidP="009F500A">
            <w:pPr>
              <w:adjustRightInd w:val="0"/>
              <w:spacing w:after="0" w:line="240" w:lineRule="auto"/>
              <w:rPr>
                <w:rFonts w:ascii="Times New Roman" w:eastAsia="SimSun" w:hAnsi="Times New Roman" w:cs="Times New Roman"/>
                <w:sz w:val="20"/>
                <w:szCs w:val="20"/>
                <w:lang w:val="de-DE" w:eastAsia="ru-RU" w:bidi="ru-RU"/>
              </w:rPr>
            </w:pPr>
            <w:r w:rsidRPr="00007A2E">
              <w:rPr>
                <w:rFonts w:ascii="Times New Roman" w:eastAsia="SimSun" w:hAnsi="Times New Roman" w:cs="Times New Roman"/>
                <w:sz w:val="20"/>
                <w:szCs w:val="20"/>
                <w:lang w:val="de-DE" w:eastAsia="ru-RU" w:bidi="ru-RU"/>
              </w:rPr>
              <w:t>а), b)</w:t>
            </w:r>
          </w:p>
        </w:tc>
      </w:tr>
      <w:tr w:rsidR="004E55B5" w:rsidRPr="00CD5F17" w14:paraId="077F932A" w14:textId="77777777" w:rsidTr="00A077AF">
        <w:trPr>
          <w:trHeight w:val="258"/>
          <w:jc w:val="center"/>
        </w:trPr>
        <w:tc>
          <w:tcPr>
            <w:tcW w:w="960" w:type="dxa"/>
            <w:tcBorders>
              <w:top w:val="single" w:sz="4" w:space="0" w:color="auto"/>
              <w:left w:val="single" w:sz="4" w:space="0" w:color="auto"/>
              <w:bottom w:val="single" w:sz="4" w:space="0" w:color="auto"/>
            </w:tcBorders>
            <w:shd w:val="clear" w:color="auto" w:fill="FFFFFF"/>
          </w:tcPr>
          <w:p w14:paraId="0E2FFF19" w14:textId="760E3337" w:rsidR="004E55B5" w:rsidRPr="0016780E" w:rsidRDefault="004A497D" w:rsidP="004E55B5">
            <w:pPr>
              <w:adjustRightInd w:val="0"/>
              <w:spacing w:after="0" w:line="240" w:lineRule="auto"/>
              <w:ind w:left="-12"/>
              <w:rPr>
                <w:rFonts w:ascii="Times New Roman" w:eastAsia="SimSun" w:hAnsi="Times New Roman" w:cs="Times New Roman"/>
                <w:sz w:val="20"/>
                <w:szCs w:val="20"/>
                <w:lang w:eastAsia="ru-RU" w:bidi="ru-RU"/>
              </w:rPr>
            </w:pPr>
            <w:r w:rsidRPr="004A497D">
              <w:rPr>
                <w:rFonts w:ascii="Times New Roman" w:eastAsia="SimSun" w:hAnsi="Times New Roman" w:cs="Times New Roman"/>
                <w:sz w:val="20"/>
                <w:szCs w:val="20"/>
                <w:lang w:eastAsia="ru-RU" w:bidi="ru-RU"/>
              </w:rPr>
              <w:t>IP_</w:t>
            </w:r>
            <w:r>
              <w:rPr>
                <w:rFonts w:ascii="Times New Roman" w:eastAsia="SimSun" w:hAnsi="Times New Roman" w:cs="Times New Roman"/>
                <w:sz w:val="20"/>
                <w:szCs w:val="20"/>
                <w:lang w:eastAsia="ru-RU" w:bidi="ru-RU"/>
              </w:rPr>
              <w:t>70</w:t>
            </w:r>
          </w:p>
        </w:tc>
        <w:tc>
          <w:tcPr>
            <w:tcW w:w="1930" w:type="dxa"/>
            <w:tcBorders>
              <w:top w:val="single" w:sz="4" w:space="0" w:color="auto"/>
              <w:left w:val="single" w:sz="4" w:space="0" w:color="auto"/>
              <w:bottom w:val="single" w:sz="4" w:space="0" w:color="auto"/>
            </w:tcBorders>
            <w:shd w:val="clear" w:color="auto" w:fill="FFFFFF"/>
            <w:vAlign w:val="bottom"/>
          </w:tcPr>
          <w:p w14:paraId="625A2B36" w14:textId="088759BF" w:rsidR="004E55B5" w:rsidRPr="004A497D" w:rsidRDefault="004E55B5" w:rsidP="004E55B5">
            <w:pPr>
              <w:adjustRightInd w:val="0"/>
              <w:spacing w:after="0" w:line="240" w:lineRule="auto"/>
              <w:rPr>
                <w:rFonts w:ascii="Times New Roman" w:eastAsia="SimSun" w:hAnsi="Times New Roman" w:cs="Times New Roman"/>
                <w:sz w:val="20"/>
                <w:szCs w:val="20"/>
                <w:lang w:eastAsia="ru-RU" w:bidi="ru-RU"/>
              </w:rPr>
            </w:pPr>
            <w:r w:rsidRPr="004A497D">
              <w:rPr>
                <w:rFonts w:ascii="Times New Roman" w:eastAsia="SimSun" w:hAnsi="Times New Roman" w:cs="Times New Roman"/>
                <w:sz w:val="20"/>
                <w:szCs w:val="20"/>
                <w:lang w:eastAsia="ru-RU" w:bidi="ru-RU"/>
              </w:rPr>
              <w:t>План перехода на использование иных кадровых ресурсов</w:t>
            </w:r>
          </w:p>
        </w:tc>
        <w:tc>
          <w:tcPr>
            <w:tcW w:w="4561" w:type="dxa"/>
            <w:tcBorders>
              <w:top w:val="single" w:sz="4" w:space="0" w:color="auto"/>
              <w:left w:val="single" w:sz="4" w:space="0" w:color="auto"/>
              <w:bottom w:val="single" w:sz="4" w:space="0" w:color="auto"/>
            </w:tcBorders>
            <w:shd w:val="clear" w:color="auto" w:fill="FFFFFF"/>
            <w:vAlign w:val="bottom"/>
          </w:tcPr>
          <w:p w14:paraId="38389B3F" w14:textId="4B8AAF48" w:rsidR="004E55B5" w:rsidRPr="004A497D" w:rsidRDefault="004E55B5" w:rsidP="004E55B5">
            <w:pPr>
              <w:adjustRightInd w:val="0"/>
              <w:spacing w:after="0" w:line="240" w:lineRule="auto"/>
              <w:jc w:val="both"/>
              <w:rPr>
                <w:rFonts w:ascii="Times New Roman" w:eastAsia="SimSun" w:hAnsi="Times New Roman" w:cs="Times New Roman"/>
                <w:sz w:val="20"/>
                <w:szCs w:val="20"/>
                <w:lang w:eastAsia="ru-RU" w:bidi="ru-RU"/>
              </w:rPr>
            </w:pPr>
            <w:r w:rsidRPr="004A497D">
              <w:rPr>
                <w:rFonts w:ascii="Times New Roman" w:eastAsia="SimSun" w:hAnsi="Times New Roman" w:cs="Times New Roman"/>
                <w:sz w:val="20"/>
                <w:szCs w:val="20"/>
                <w:lang w:eastAsia="ru-RU" w:bidi="ru-RU"/>
              </w:rPr>
              <w:t>- Определяет возможные планы перехода для ресурсов на основе анализа плана управления компетенциями персонала (</w:t>
            </w:r>
            <w:r w:rsidRPr="004A497D">
              <w:rPr>
                <w:rFonts w:ascii="Times New Roman" w:eastAsia="SimSun" w:hAnsi="Times New Roman" w:cs="Times New Roman"/>
                <w:sz w:val="20"/>
                <w:szCs w:val="20"/>
                <w:lang w:val="de-DE" w:eastAsia="ru-RU" w:bidi="ru-RU"/>
              </w:rPr>
              <w:t>Talent</w:t>
            </w:r>
            <w:r w:rsidRPr="004A497D">
              <w:rPr>
                <w:rFonts w:ascii="Times New Roman" w:eastAsia="SimSun" w:hAnsi="Times New Roman" w:cs="Times New Roman"/>
                <w:sz w:val="20"/>
                <w:szCs w:val="20"/>
                <w:lang w:eastAsia="ru-RU" w:bidi="ru-RU"/>
              </w:rPr>
              <w:t xml:space="preserve"> </w:t>
            </w:r>
            <w:r w:rsidRPr="004A497D">
              <w:rPr>
                <w:rFonts w:ascii="Times New Roman" w:eastAsia="SimSun" w:hAnsi="Times New Roman" w:cs="Times New Roman"/>
                <w:sz w:val="20"/>
                <w:szCs w:val="20"/>
                <w:lang w:val="de-DE" w:eastAsia="ru-RU" w:bidi="ru-RU"/>
              </w:rPr>
              <w:t>Management</w:t>
            </w:r>
            <w:r w:rsidRPr="004A497D">
              <w:rPr>
                <w:rFonts w:ascii="Times New Roman" w:eastAsia="SimSun" w:hAnsi="Times New Roman" w:cs="Times New Roman"/>
                <w:sz w:val="20"/>
                <w:szCs w:val="20"/>
                <w:lang w:eastAsia="ru-RU" w:bidi="ru-RU"/>
              </w:rPr>
              <w:t xml:space="preserve"> </w:t>
            </w:r>
            <w:r w:rsidRPr="004A497D">
              <w:rPr>
                <w:rFonts w:ascii="Times New Roman" w:eastAsia="SimSun" w:hAnsi="Times New Roman" w:cs="Times New Roman"/>
                <w:sz w:val="20"/>
                <w:szCs w:val="20"/>
                <w:lang w:val="de-DE" w:eastAsia="ru-RU" w:bidi="ru-RU"/>
              </w:rPr>
              <w:t>Plan</w:t>
            </w:r>
            <w:r w:rsidRPr="004A497D">
              <w:rPr>
                <w:rFonts w:ascii="Times New Roman" w:eastAsia="SimSun" w:hAnsi="Times New Roman" w:cs="Times New Roman"/>
                <w:sz w:val="20"/>
                <w:szCs w:val="20"/>
                <w:lang w:eastAsia="ru-RU" w:bidi="ru-RU"/>
              </w:rPr>
              <w:t>)</w:t>
            </w:r>
          </w:p>
        </w:tc>
        <w:tc>
          <w:tcPr>
            <w:tcW w:w="907" w:type="dxa"/>
            <w:tcBorders>
              <w:top w:val="single" w:sz="4" w:space="0" w:color="auto"/>
              <w:left w:val="single" w:sz="4" w:space="0" w:color="auto"/>
              <w:bottom w:val="single" w:sz="4" w:space="0" w:color="auto"/>
            </w:tcBorders>
            <w:shd w:val="clear" w:color="auto" w:fill="FFFFFF"/>
          </w:tcPr>
          <w:p w14:paraId="6EA8978D" w14:textId="22732E28" w:rsidR="004E55B5" w:rsidRPr="004A497D" w:rsidRDefault="004E55B5" w:rsidP="004E55B5">
            <w:pPr>
              <w:adjustRightInd w:val="0"/>
              <w:spacing w:after="0" w:line="240" w:lineRule="auto"/>
              <w:jc w:val="center"/>
              <w:rPr>
                <w:rFonts w:ascii="Times New Roman" w:eastAsia="SimSun" w:hAnsi="Times New Roman" w:cs="Times New Roman"/>
                <w:sz w:val="20"/>
                <w:szCs w:val="20"/>
                <w:lang w:val="de-DE" w:eastAsia="ru-RU" w:bidi="ru-RU"/>
              </w:rPr>
            </w:pPr>
            <w:r w:rsidRPr="004A497D">
              <w:rPr>
                <w:rFonts w:ascii="Times New Roman" w:eastAsia="SimSun" w:hAnsi="Times New Roman" w:cs="Times New Roman"/>
                <w:sz w:val="20"/>
                <w:szCs w:val="20"/>
                <w:lang w:val="de-DE" w:eastAsia="ru-RU" w:bidi="ru-RU"/>
              </w:rPr>
              <w:t>CDP2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4CAE9FE" w14:textId="37BE7592" w:rsidR="004E55B5" w:rsidRPr="004A497D" w:rsidRDefault="004E55B5" w:rsidP="004E55B5">
            <w:pPr>
              <w:adjustRightInd w:val="0"/>
              <w:spacing w:after="0" w:line="240" w:lineRule="auto"/>
              <w:rPr>
                <w:rFonts w:ascii="Times New Roman" w:eastAsia="SimSun" w:hAnsi="Times New Roman" w:cs="Times New Roman"/>
                <w:sz w:val="20"/>
                <w:szCs w:val="20"/>
                <w:lang w:val="de-DE" w:eastAsia="ru-RU" w:bidi="ru-RU"/>
              </w:rPr>
            </w:pPr>
            <w:r w:rsidRPr="004A497D">
              <w:rPr>
                <w:rFonts w:ascii="Times New Roman" w:eastAsia="SimSun" w:hAnsi="Times New Roman" w:cs="Times New Roman"/>
                <w:sz w:val="20"/>
                <w:szCs w:val="20"/>
                <w:lang w:val="de-DE" w:eastAsia="ru-RU" w:bidi="ru-RU"/>
              </w:rPr>
              <w:t>а), b)</w:t>
            </w:r>
          </w:p>
        </w:tc>
      </w:tr>
      <w:tr w:rsidR="00C81390" w:rsidRPr="00CD5F17" w14:paraId="34D2B167" w14:textId="77777777" w:rsidTr="00A077AF">
        <w:trPr>
          <w:trHeight w:val="258"/>
          <w:jc w:val="center"/>
        </w:trPr>
        <w:tc>
          <w:tcPr>
            <w:tcW w:w="960" w:type="dxa"/>
            <w:vMerge w:val="restart"/>
            <w:tcBorders>
              <w:top w:val="single" w:sz="4" w:space="0" w:color="auto"/>
              <w:left w:val="single" w:sz="4" w:space="0" w:color="auto"/>
            </w:tcBorders>
            <w:shd w:val="clear" w:color="auto" w:fill="FFFFFF"/>
          </w:tcPr>
          <w:p w14:paraId="38404ABF" w14:textId="16DA015A" w:rsidR="00C81390" w:rsidRPr="0016780E" w:rsidRDefault="00C81390" w:rsidP="00E77F92">
            <w:pPr>
              <w:adjustRightInd w:val="0"/>
              <w:spacing w:after="0" w:line="240" w:lineRule="auto"/>
              <w:ind w:left="-12"/>
              <w:rPr>
                <w:rFonts w:ascii="Times New Roman" w:eastAsia="SimSun" w:hAnsi="Times New Roman" w:cs="Times New Roman"/>
                <w:sz w:val="20"/>
                <w:szCs w:val="20"/>
                <w:lang w:eastAsia="ru-RU" w:bidi="ru-RU"/>
              </w:rPr>
            </w:pPr>
            <w:r w:rsidRPr="001719FF">
              <w:rPr>
                <w:rFonts w:ascii="Times New Roman" w:eastAsia="SimSun" w:hAnsi="Times New Roman" w:cs="Times New Roman"/>
                <w:sz w:val="20"/>
                <w:szCs w:val="20"/>
                <w:lang w:eastAsia="ru-RU" w:bidi="ru-RU"/>
              </w:rPr>
              <w:t>IP_7</w:t>
            </w:r>
            <w:r>
              <w:rPr>
                <w:rFonts w:ascii="Times New Roman" w:eastAsia="SimSun" w:hAnsi="Times New Roman" w:cs="Times New Roman"/>
                <w:sz w:val="20"/>
                <w:szCs w:val="20"/>
                <w:lang w:eastAsia="ru-RU" w:bidi="ru-RU"/>
              </w:rPr>
              <w:t>1</w:t>
            </w:r>
          </w:p>
        </w:tc>
        <w:tc>
          <w:tcPr>
            <w:tcW w:w="1930" w:type="dxa"/>
            <w:vMerge w:val="restart"/>
            <w:tcBorders>
              <w:top w:val="single" w:sz="4" w:space="0" w:color="auto"/>
              <w:left w:val="single" w:sz="4" w:space="0" w:color="auto"/>
            </w:tcBorders>
            <w:shd w:val="clear" w:color="auto" w:fill="FFFFFF"/>
          </w:tcPr>
          <w:p w14:paraId="1580553C" w14:textId="1CC3CCC2" w:rsidR="00C81390" w:rsidRPr="00E77F92" w:rsidRDefault="00C81390" w:rsidP="00997711">
            <w:pPr>
              <w:adjustRightInd w:val="0"/>
              <w:spacing w:after="0" w:line="240" w:lineRule="auto"/>
              <w:rPr>
                <w:rFonts w:ascii="Times New Roman" w:eastAsia="SimSun" w:hAnsi="Times New Roman" w:cs="Times New Roman"/>
                <w:sz w:val="20"/>
                <w:szCs w:val="20"/>
                <w:lang w:eastAsia="ru-RU" w:bidi="ru-RU"/>
              </w:rPr>
            </w:pPr>
            <w:r w:rsidRPr="00E77F92">
              <w:rPr>
                <w:rFonts w:ascii="Times New Roman" w:eastAsia="SimSun" w:hAnsi="Times New Roman" w:cs="Times New Roman"/>
                <w:sz w:val="20"/>
                <w:szCs w:val="20"/>
                <w:lang w:eastAsia="ru-RU" w:bidi="ru-RU"/>
              </w:rPr>
              <w:t>Методы привлечения и оценки кадровых ресурсов для аналитики больших данных</w:t>
            </w:r>
          </w:p>
        </w:tc>
        <w:tc>
          <w:tcPr>
            <w:tcW w:w="4561" w:type="dxa"/>
            <w:vMerge w:val="restart"/>
            <w:tcBorders>
              <w:top w:val="single" w:sz="4" w:space="0" w:color="auto"/>
              <w:left w:val="single" w:sz="4" w:space="0" w:color="auto"/>
            </w:tcBorders>
            <w:shd w:val="clear" w:color="auto" w:fill="FFFFFF"/>
          </w:tcPr>
          <w:p w14:paraId="77529C16" w14:textId="1E92E63A" w:rsidR="00C81390" w:rsidRPr="00E77F92" w:rsidRDefault="00C81390" w:rsidP="00997711">
            <w:pPr>
              <w:adjustRightInd w:val="0"/>
              <w:spacing w:after="0" w:line="240" w:lineRule="auto"/>
              <w:jc w:val="both"/>
              <w:rPr>
                <w:rFonts w:ascii="Times New Roman" w:eastAsia="SimSun" w:hAnsi="Times New Roman" w:cs="Times New Roman"/>
                <w:sz w:val="20"/>
                <w:szCs w:val="20"/>
                <w:lang w:eastAsia="ru-RU" w:bidi="ru-RU"/>
              </w:rPr>
            </w:pPr>
            <w:r w:rsidRPr="00E77F92">
              <w:rPr>
                <w:rFonts w:ascii="Times New Roman" w:eastAsia="SimSun" w:hAnsi="Times New Roman" w:cs="Times New Roman"/>
                <w:sz w:val="20"/>
                <w:szCs w:val="20"/>
                <w:lang w:eastAsia="ru-RU" w:bidi="ru-RU"/>
              </w:rPr>
              <w:t>- Описывает методы вовлечения сотрудников и методы оценки управления кадровыми ресурсами для аналитики больших данных</w:t>
            </w:r>
          </w:p>
        </w:tc>
        <w:tc>
          <w:tcPr>
            <w:tcW w:w="907" w:type="dxa"/>
            <w:tcBorders>
              <w:top w:val="single" w:sz="4" w:space="0" w:color="auto"/>
              <w:left w:val="single" w:sz="4" w:space="0" w:color="auto"/>
              <w:bottom w:val="single" w:sz="4" w:space="0" w:color="auto"/>
            </w:tcBorders>
            <w:shd w:val="clear" w:color="auto" w:fill="FFFFFF"/>
          </w:tcPr>
          <w:p w14:paraId="373AE829" w14:textId="0496F7F2" w:rsidR="00C81390" w:rsidRPr="00E77F92" w:rsidRDefault="00C81390" w:rsidP="00997711">
            <w:pPr>
              <w:adjustRightInd w:val="0"/>
              <w:spacing w:after="0" w:line="240" w:lineRule="auto"/>
              <w:jc w:val="center"/>
              <w:rPr>
                <w:rFonts w:ascii="Times New Roman" w:eastAsia="SimSun" w:hAnsi="Times New Roman" w:cs="Times New Roman"/>
                <w:sz w:val="20"/>
                <w:szCs w:val="20"/>
                <w:lang w:val="de-DE" w:eastAsia="ru-RU" w:bidi="ru-RU"/>
              </w:rPr>
            </w:pPr>
            <w:r w:rsidRPr="00E77F92">
              <w:rPr>
                <w:rFonts w:ascii="Times New Roman" w:eastAsia="SimSun" w:hAnsi="Times New Roman" w:cs="Times New Roman"/>
                <w:sz w:val="20"/>
                <w:szCs w:val="20"/>
                <w:lang w:val="de-DE" w:eastAsia="ru-RU" w:bidi="ru-RU"/>
              </w:rPr>
              <w:t>CDP2</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69E94396" w14:textId="2EB2AD39" w:rsidR="00C81390" w:rsidRPr="00E77F92" w:rsidRDefault="00C81390" w:rsidP="00997711">
            <w:pPr>
              <w:adjustRightInd w:val="0"/>
              <w:spacing w:after="0" w:line="240" w:lineRule="auto"/>
              <w:rPr>
                <w:rFonts w:ascii="Times New Roman" w:eastAsia="SimSun" w:hAnsi="Times New Roman" w:cs="Times New Roman"/>
                <w:sz w:val="20"/>
                <w:szCs w:val="20"/>
                <w:lang w:val="de-DE" w:eastAsia="ru-RU" w:bidi="ru-RU"/>
              </w:rPr>
            </w:pPr>
            <w:r w:rsidRPr="00E77F92">
              <w:rPr>
                <w:rFonts w:ascii="Times New Roman" w:eastAsia="SimSun" w:hAnsi="Times New Roman" w:cs="Times New Roman"/>
                <w:sz w:val="20"/>
                <w:szCs w:val="20"/>
                <w:lang w:val="de-DE" w:eastAsia="ru-RU" w:bidi="ru-RU"/>
              </w:rPr>
              <w:t>с)</w:t>
            </w:r>
          </w:p>
        </w:tc>
      </w:tr>
      <w:tr w:rsidR="00C81390" w:rsidRPr="00CD5F17" w14:paraId="65F25EC4" w14:textId="77777777" w:rsidTr="00A077AF">
        <w:trPr>
          <w:trHeight w:val="258"/>
          <w:jc w:val="center"/>
        </w:trPr>
        <w:tc>
          <w:tcPr>
            <w:tcW w:w="960" w:type="dxa"/>
            <w:vMerge/>
            <w:tcBorders>
              <w:left w:val="single" w:sz="4" w:space="0" w:color="auto"/>
            </w:tcBorders>
            <w:shd w:val="clear" w:color="auto" w:fill="FFFFFF"/>
          </w:tcPr>
          <w:p w14:paraId="090F87A5" w14:textId="77777777" w:rsidR="00C81390" w:rsidRPr="001719FF" w:rsidRDefault="00C81390" w:rsidP="00C8139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tcBorders>
            <w:shd w:val="clear" w:color="auto" w:fill="FFFFFF"/>
          </w:tcPr>
          <w:p w14:paraId="33D38A07" w14:textId="77777777" w:rsidR="00C81390" w:rsidRPr="0016780E" w:rsidRDefault="00C81390" w:rsidP="00C8139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tcBorders>
            <w:shd w:val="clear" w:color="auto" w:fill="FFFFFF"/>
            <w:vAlign w:val="bottom"/>
          </w:tcPr>
          <w:p w14:paraId="5562F426" w14:textId="77777777" w:rsidR="00C81390" w:rsidRPr="0016780E" w:rsidRDefault="00C81390" w:rsidP="00C8139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vAlign w:val="bottom"/>
          </w:tcPr>
          <w:p w14:paraId="503D4C31" w14:textId="6E9973E7" w:rsidR="00C81390" w:rsidRPr="00C81390" w:rsidRDefault="00C81390" w:rsidP="00C81390">
            <w:pPr>
              <w:adjustRightInd w:val="0"/>
              <w:spacing w:after="0" w:line="240" w:lineRule="auto"/>
              <w:jc w:val="center"/>
              <w:rPr>
                <w:rFonts w:ascii="Times New Roman" w:eastAsia="SimSun" w:hAnsi="Times New Roman" w:cs="Times New Roman"/>
                <w:sz w:val="20"/>
                <w:szCs w:val="20"/>
                <w:lang w:val="de-DE" w:eastAsia="ru-RU" w:bidi="ru-RU"/>
              </w:rPr>
            </w:pPr>
            <w:r w:rsidRPr="00C81390">
              <w:rPr>
                <w:rFonts w:ascii="Times New Roman" w:eastAsia="SimSun" w:hAnsi="Times New Roman" w:cs="Times New Roman"/>
                <w:sz w:val="20"/>
                <w:szCs w:val="20"/>
                <w:lang w:val="de-DE" w:eastAsia="ru-RU" w:bidi="ru-RU"/>
              </w:rPr>
              <w:t>CDP3</w:t>
            </w:r>
          </w:p>
        </w:tc>
        <w:tc>
          <w:tcPr>
            <w:tcW w:w="929" w:type="dxa"/>
            <w:tcBorders>
              <w:top w:val="single" w:sz="4" w:space="0" w:color="auto"/>
              <w:left w:val="single" w:sz="4" w:space="0" w:color="auto"/>
              <w:bottom w:val="single" w:sz="4" w:space="0" w:color="auto"/>
              <w:right w:val="single" w:sz="4" w:space="0" w:color="auto"/>
            </w:tcBorders>
            <w:shd w:val="clear" w:color="auto" w:fill="FFFFFF"/>
            <w:vAlign w:val="bottom"/>
          </w:tcPr>
          <w:p w14:paraId="5AA0CD57" w14:textId="1048250A" w:rsidR="00C81390" w:rsidRPr="00C81390" w:rsidRDefault="00C81390" w:rsidP="00C81390">
            <w:pPr>
              <w:adjustRightInd w:val="0"/>
              <w:spacing w:after="0" w:line="240" w:lineRule="auto"/>
              <w:rPr>
                <w:rFonts w:ascii="Times New Roman" w:eastAsia="SimSun" w:hAnsi="Times New Roman" w:cs="Times New Roman"/>
                <w:sz w:val="20"/>
                <w:szCs w:val="20"/>
                <w:lang w:val="de-DE" w:eastAsia="ru-RU" w:bidi="ru-RU"/>
              </w:rPr>
            </w:pPr>
            <w:r w:rsidRPr="004A497D">
              <w:rPr>
                <w:rFonts w:ascii="Times New Roman" w:eastAsia="SimSun" w:hAnsi="Times New Roman" w:cs="Times New Roman"/>
                <w:sz w:val="20"/>
                <w:szCs w:val="20"/>
                <w:lang w:val="de-DE" w:eastAsia="ru-RU" w:bidi="ru-RU"/>
              </w:rPr>
              <w:t>b</w:t>
            </w:r>
            <w:r w:rsidRPr="00C81390">
              <w:rPr>
                <w:rFonts w:ascii="Times New Roman" w:eastAsia="SimSun" w:hAnsi="Times New Roman" w:cs="Times New Roman"/>
                <w:sz w:val="20"/>
                <w:szCs w:val="20"/>
                <w:lang w:val="de-DE" w:eastAsia="ru-RU" w:bidi="ru-RU"/>
              </w:rPr>
              <w:t>)</w:t>
            </w:r>
          </w:p>
        </w:tc>
      </w:tr>
      <w:tr w:rsidR="00C81390" w:rsidRPr="00CD5F17" w14:paraId="1AC89072" w14:textId="77777777" w:rsidTr="007F1633">
        <w:trPr>
          <w:trHeight w:val="258"/>
          <w:jc w:val="center"/>
        </w:trPr>
        <w:tc>
          <w:tcPr>
            <w:tcW w:w="960" w:type="dxa"/>
            <w:vMerge/>
            <w:tcBorders>
              <w:left w:val="single" w:sz="4" w:space="0" w:color="auto"/>
              <w:bottom w:val="single" w:sz="4" w:space="0" w:color="auto"/>
            </w:tcBorders>
            <w:shd w:val="clear" w:color="auto" w:fill="FFFFFF"/>
          </w:tcPr>
          <w:p w14:paraId="206E27E3" w14:textId="77777777" w:rsidR="00C81390" w:rsidRPr="001719FF" w:rsidRDefault="00C81390" w:rsidP="00C81390">
            <w:pPr>
              <w:adjustRightInd w:val="0"/>
              <w:spacing w:after="0" w:line="240" w:lineRule="auto"/>
              <w:ind w:left="-12"/>
              <w:rPr>
                <w:rFonts w:ascii="Times New Roman" w:eastAsia="SimSun" w:hAnsi="Times New Roman" w:cs="Times New Roman"/>
                <w:sz w:val="20"/>
                <w:szCs w:val="20"/>
                <w:lang w:eastAsia="ru-RU" w:bidi="ru-RU"/>
              </w:rPr>
            </w:pPr>
          </w:p>
        </w:tc>
        <w:tc>
          <w:tcPr>
            <w:tcW w:w="1930" w:type="dxa"/>
            <w:vMerge/>
            <w:tcBorders>
              <w:left w:val="single" w:sz="4" w:space="0" w:color="auto"/>
              <w:bottom w:val="single" w:sz="4" w:space="0" w:color="auto"/>
            </w:tcBorders>
            <w:shd w:val="clear" w:color="auto" w:fill="FFFFFF"/>
          </w:tcPr>
          <w:p w14:paraId="3CFCE184" w14:textId="77777777" w:rsidR="00C81390" w:rsidRPr="0016780E" w:rsidRDefault="00C81390" w:rsidP="00C81390">
            <w:pPr>
              <w:adjustRightInd w:val="0"/>
              <w:spacing w:after="0" w:line="240" w:lineRule="auto"/>
              <w:rPr>
                <w:rFonts w:ascii="Times New Roman" w:eastAsia="SimSun" w:hAnsi="Times New Roman" w:cs="Times New Roman"/>
                <w:sz w:val="20"/>
                <w:szCs w:val="20"/>
                <w:lang w:eastAsia="ru-RU" w:bidi="ru-RU"/>
              </w:rPr>
            </w:pPr>
          </w:p>
        </w:tc>
        <w:tc>
          <w:tcPr>
            <w:tcW w:w="4561" w:type="dxa"/>
            <w:vMerge/>
            <w:tcBorders>
              <w:left w:val="single" w:sz="4" w:space="0" w:color="auto"/>
              <w:bottom w:val="single" w:sz="4" w:space="0" w:color="auto"/>
            </w:tcBorders>
            <w:shd w:val="clear" w:color="auto" w:fill="FFFFFF"/>
            <w:vAlign w:val="bottom"/>
          </w:tcPr>
          <w:p w14:paraId="4C646BAE" w14:textId="77777777" w:rsidR="00C81390" w:rsidRPr="0016780E" w:rsidRDefault="00C81390" w:rsidP="00C81390">
            <w:pPr>
              <w:adjustRightInd w:val="0"/>
              <w:spacing w:after="0" w:line="240" w:lineRule="auto"/>
              <w:jc w:val="both"/>
              <w:rPr>
                <w:rFonts w:ascii="Times New Roman" w:eastAsia="SimSun" w:hAnsi="Times New Roman" w:cs="Times New Roman"/>
                <w:sz w:val="20"/>
                <w:szCs w:val="20"/>
                <w:lang w:eastAsia="ru-RU" w:bidi="ru-RU"/>
              </w:rPr>
            </w:pPr>
          </w:p>
        </w:tc>
        <w:tc>
          <w:tcPr>
            <w:tcW w:w="907" w:type="dxa"/>
            <w:tcBorders>
              <w:top w:val="single" w:sz="4" w:space="0" w:color="auto"/>
              <w:left w:val="single" w:sz="4" w:space="0" w:color="auto"/>
              <w:bottom w:val="single" w:sz="4" w:space="0" w:color="auto"/>
            </w:tcBorders>
            <w:shd w:val="clear" w:color="auto" w:fill="FFFFFF"/>
          </w:tcPr>
          <w:p w14:paraId="4383CD2D" w14:textId="436C70F9" w:rsidR="00C81390" w:rsidRPr="00C81390" w:rsidRDefault="00C81390" w:rsidP="007F1633">
            <w:pPr>
              <w:adjustRightInd w:val="0"/>
              <w:spacing w:after="0" w:line="240" w:lineRule="auto"/>
              <w:jc w:val="center"/>
              <w:rPr>
                <w:rFonts w:ascii="Times New Roman" w:eastAsia="SimSun" w:hAnsi="Times New Roman" w:cs="Times New Roman"/>
                <w:sz w:val="20"/>
                <w:szCs w:val="20"/>
                <w:lang w:val="de-DE" w:eastAsia="ru-RU" w:bidi="ru-RU"/>
              </w:rPr>
            </w:pPr>
            <w:r w:rsidRPr="00C81390">
              <w:rPr>
                <w:rFonts w:ascii="Times New Roman" w:eastAsia="SimSun" w:hAnsi="Times New Roman" w:cs="Times New Roman"/>
                <w:sz w:val="20"/>
                <w:szCs w:val="20"/>
                <w:lang w:val="de-DE" w:eastAsia="ru-RU" w:bidi="ru-RU"/>
              </w:rPr>
              <w:t>CDP4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3262FE75" w14:textId="3236DC52" w:rsidR="00C81390" w:rsidRPr="00C81390" w:rsidRDefault="00C81390" w:rsidP="007F1633">
            <w:pPr>
              <w:adjustRightInd w:val="0"/>
              <w:spacing w:after="0" w:line="240" w:lineRule="auto"/>
              <w:rPr>
                <w:rFonts w:ascii="Times New Roman" w:eastAsia="SimSun" w:hAnsi="Times New Roman" w:cs="Times New Roman"/>
                <w:sz w:val="20"/>
                <w:szCs w:val="20"/>
                <w:lang w:val="de-DE" w:eastAsia="ru-RU" w:bidi="ru-RU"/>
              </w:rPr>
            </w:pPr>
            <w:r w:rsidRPr="00C81390">
              <w:rPr>
                <w:rFonts w:ascii="Times New Roman" w:eastAsia="SimSun" w:hAnsi="Times New Roman" w:cs="Times New Roman"/>
                <w:sz w:val="20"/>
                <w:szCs w:val="20"/>
                <w:lang w:val="de-DE" w:eastAsia="ru-RU" w:bidi="ru-RU"/>
              </w:rPr>
              <w:t>а), b)</w:t>
            </w:r>
          </w:p>
        </w:tc>
      </w:tr>
      <w:tr w:rsidR="00215A12" w:rsidRPr="00CD5F17" w14:paraId="7D7B160D" w14:textId="77777777" w:rsidTr="00215A12">
        <w:trPr>
          <w:trHeight w:val="258"/>
          <w:jc w:val="center"/>
        </w:trPr>
        <w:tc>
          <w:tcPr>
            <w:tcW w:w="960" w:type="dxa"/>
            <w:tcBorders>
              <w:top w:val="single" w:sz="4" w:space="0" w:color="auto"/>
              <w:left w:val="single" w:sz="4" w:space="0" w:color="auto"/>
              <w:bottom w:val="single" w:sz="4" w:space="0" w:color="auto"/>
            </w:tcBorders>
            <w:shd w:val="clear" w:color="auto" w:fill="FFFFFF"/>
          </w:tcPr>
          <w:p w14:paraId="2EFF102F" w14:textId="7D719F23" w:rsidR="00215A12" w:rsidRPr="0016780E" w:rsidRDefault="00215A12" w:rsidP="00215A12">
            <w:pPr>
              <w:adjustRightInd w:val="0"/>
              <w:spacing w:after="0" w:line="240" w:lineRule="auto"/>
              <w:ind w:left="-12"/>
              <w:rPr>
                <w:rFonts w:ascii="Times New Roman" w:eastAsia="SimSun" w:hAnsi="Times New Roman" w:cs="Times New Roman"/>
                <w:sz w:val="20"/>
                <w:szCs w:val="20"/>
                <w:lang w:eastAsia="ru-RU" w:bidi="ru-RU"/>
              </w:rPr>
            </w:pPr>
            <w:r w:rsidRPr="001719FF">
              <w:rPr>
                <w:rFonts w:ascii="Times New Roman" w:eastAsia="SimSun" w:hAnsi="Times New Roman" w:cs="Times New Roman"/>
                <w:sz w:val="20"/>
                <w:szCs w:val="20"/>
                <w:lang w:eastAsia="ru-RU" w:bidi="ru-RU"/>
              </w:rPr>
              <w:t>IP_7</w:t>
            </w:r>
            <w:r>
              <w:rPr>
                <w:rFonts w:ascii="Times New Roman" w:eastAsia="SimSun" w:hAnsi="Times New Roman" w:cs="Times New Roman"/>
                <w:sz w:val="20"/>
                <w:szCs w:val="20"/>
                <w:lang w:eastAsia="ru-RU" w:bidi="ru-RU"/>
              </w:rPr>
              <w:t>2</w:t>
            </w:r>
          </w:p>
        </w:tc>
        <w:tc>
          <w:tcPr>
            <w:tcW w:w="1930" w:type="dxa"/>
            <w:tcBorders>
              <w:top w:val="single" w:sz="4" w:space="0" w:color="auto"/>
              <w:left w:val="single" w:sz="4" w:space="0" w:color="auto"/>
              <w:bottom w:val="single" w:sz="4" w:space="0" w:color="auto"/>
            </w:tcBorders>
            <w:shd w:val="clear" w:color="auto" w:fill="FFFFFF"/>
          </w:tcPr>
          <w:p w14:paraId="0A1C9991" w14:textId="0CCD0862" w:rsidR="00215A12" w:rsidRPr="00215A12" w:rsidRDefault="00215A12" w:rsidP="00215A12">
            <w:pPr>
              <w:adjustRightInd w:val="0"/>
              <w:spacing w:after="0" w:line="240" w:lineRule="auto"/>
              <w:rPr>
                <w:rFonts w:ascii="Times New Roman" w:eastAsia="SimSun" w:hAnsi="Times New Roman" w:cs="Times New Roman"/>
                <w:sz w:val="20"/>
                <w:szCs w:val="20"/>
                <w:lang w:eastAsia="ru-RU" w:bidi="ru-RU"/>
              </w:rPr>
            </w:pPr>
            <w:r w:rsidRPr="00215A12">
              <w:rPr>
                <w:rFonts w:ascii="Times New Roman" w:eastAsia="SimSun" w:hAnsi="Times New Roman" w:cs="Times New Roman"/>
                <w:sz w:val="20"/>
                <w:szCs w:val="20"/>
                <w:lang w:eastAsia="ru-RU" w:bidi="ru-RU"/>
              </w:rPr>
              <w:t>Формирование идей/планирование кратковременных проектов по апробации концепций</w:t>
            </w:r>
          </w:p>
        </w:tc>
        <w:tc>
          <w:tcPr>
            <w:tcW w:w="4561" w:type="dxa"/>
            <w:tcBorders>
              <w:top w:val="single" w:sz="4" w:space="0" w:color="auto"/>
              <w:left w:val="single" w:sz="4" w:space="0" w:color="auto"/>
              <w:bottom w:val="single" w:sz="4" w:space="0" w:color="auto"/>
            </w:tcBorders>
            <w:shd w:val="clear" w:color="auto" w:fill="FFFFFF"/>
          </w:tcPr>
          <w:p w14:paraId="063C15E3" w14:textId="30C7411D" w:rsidR="00215A12" w:rsidRPr="00215A12" w:rsidRDefault="00215A12" w:rsidP="00215A12">
            <w:pPr>
              <w:adjustRightInd w:val="0"/>
              <w:spacing w:after="0" w:line="240" w:lineRule="auto"/>
              <w:jc w:val="both"/>
              <w:rPr>
                <w:rFonts w:ascii="Times New Roman" w:eastAsia="SimSun" w:hAnsi="Times New Roman" w:cs="Times New Roman"/>
                <w:sz w:val="20"/>
                <w:szCs w:val="20"/>
                <w:lang w:eastAsia="ru-RU" w:bidi="ru-RU"/>
              </w:rPr>
            </w:pPr>
            <w:r w:rsidRPr="00215A12">
              <w:rPr>
                <w:rFonts w:ascii="Times New Roman" w:eastAsia="SimSun" w:hAnsi="Times New Roman" w:cs="Times New Roman"/>
                <w:sz w:val="20"/>
                <w:szCs w:val="20"/>
                <w:lang w:eastAsia="ru-RU" w:bidi="ru-RU"/>
              </w:rPr>
              <w:t>- Содержит план сбора вариантов использования и реализации проектов по подтверждению концепции для процессов/функций в организации, для выполнения аналитики больших данных</w:t>
            </w:r>
          </w:p>
        </w:tc>
        <w:tc>
          <w:tcPr>
            <w:tcW w:w="907" w:type="dxa"/>
            <w:tcBorders>
              <w:top w:val="single" w:sz="4" w:space="0" w:color="auto"/>
              <w:left w:val="single" w:sz="4" w:space="0" w:color="auto"/>
              <w:bottom w:val="single" w:sz="4" w:space="0" w:color="auto"/>
            </w:tcBorders>
            <w:shd w:val="clear" w:color="auto" w:fill="FFFFFF"/>
          </w:tcPr>
          <w:p w14:paraId="4A206082" w14:textId="6719C123" w:rsidR="00215A12" w:rsidRPr="00215A12" w:rsidRDefault="00215A12" w:rsidP="00215A12">
            <w:pPr>
              <w:adjustRightInd w:val="0"/>
              <w:spacing w:after="0" w:line="240" w:lineRule="auto"/>
              <w:jc w:val="center"/>
              <w:rPr>
                <w:rFonts w:ascii="Times New Roman" w:eastAsia="SimSun" w:hAnsi="Times New Roman" w:cs="Times New Roman"/>
                <w:sz w:val="20"/>
                <w:szCs w:val="20"/>
                <w:lang w:val="de-DE" w:eastAsia="ru-RU" w:bidi="ru-RU"/>
              </w:rPr>
            </w:pPr>
            <w:r w:rsidRPr="00215A12">
              <w:rPr>
                <w:rFonts w:ascii="Times New Roman" w:eastAsia="SimSun" w:hAnsi="Times New Roman" w:cs="Times New Roman"/>
                <w:sz w:val="20"/>
                <w:szCs w:val="20"/>
                <w:lang w:val="de-DE" w:eastAsia="ru-RU" w:bidi="ru-RU"/>
              </w:rPr>
              <w:t>CDP3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7233A29" w14:textId="6213401E" w:rsidR="00215A12" w:rsidRPr="00215A12" w:rsidRDefault="00215A12" w:rsidP="00215A12">
            <w:pPr>
              <w:adjustRightInd w:val="0"/>
              <w:spacing w:after="0" w:line="240" w:lineRule="auto"/>
              <w:rPr>
                <w:rFonts w:ascii="Times New Roman" w:eastAsia="SimSun" w:hAnsi="Times New Roman" w:cs="Times New Roman"/>
                <w:sz w:val="20"/>
                <w:szCs w:val="20"/>
                <w:lang w:val="de-DE" w:eastAsia="ru-RU" w:bidi="ru-RU"/>
              </w:rPr>
            </w:pPr>
            <w:r w:rsidRPr="00215A12">
              <w:rPr>
                <w:rFonts w:ascii="Times New Roman" w:eastAsia="SimSun" w:hAnsi="Times New Roman" w:cs="Times New Roman"/>
                <w:sz w:val="20"/>
                <w:szCs w:val="20"/>
                <w:lang w:val="de-DE" w:eastAsia="ru-RU" w:bidi="ru-RU"/>
              </w:rPr>
              <w:t>а), с)</w:t>
            </w:r>
          </w:p>
        </w:tc>
      </w:tr>
      <w:tr w:rsidR="00215A61" w:rsidRPr="00CD5F17" w14:paraId="25F6DB07" w14:textId="77777777" w:rsidTr="00A077AF">
        <w:trPr>
          <w:trHeight w:val="258"/>
          <w:jc w:val="center"/>
        </w:trPr>
        <w:tc>
          <w:tcPr>
            <w:tcW w:w="960" w:type="dxa"/>
            <w:tcBorders>
              <w:top w:val="single" w:sz="4" w:space="0" w:color="auto"/>
              <w:left w:val="single" w:sz="4" w:space="0" w:color="auto"/>
              <w:bottom w:val="single" w:sz="4" w:space="0" w:color="auto"/>
            </w:tcBorders>
            <w:shd w:val="clear" w:color="auto" w:fill="FFFFFF"/>
          </w:tcPr>
          <w:p w14:paraId="295A153E" w14:textId="5489A2C9" w:rsidR="00215A61" w:rsidRPr="0016780E" w:rsidRDefault="00215A61" w:rsidP="00215A61">
            <w:pPr>
              <w:adjustRightInd w:val="0"/>
              <w:spacing w:after="0" w:line="240" w:lineRule="auto"/>
              <w:ind w:left="-12"/>
              <w:rPr>
                <w:rFonts w:ascii="Times New Roman" w:eastAsia="SimSun" w:hAnsi="Times New Roman" w:cs="Times New Roman"/>
                <w:sz w:val="20"/>
                <w:szCs w:val="20"/>
                <w:lang w:eastAsia="ru-RU" w:bidi="ru-RU"/>
              </w:rPr>
            </w:pPr>
            <w:r w:rsidRPr="001719FF">
              <w:rPr>
                <w:rFonts w:ascii="Times New Roman" w:eastAsia="SimSun" w:hAnsi="Times New Roman" w:cs="Times New Roman"/>
                <w:sz w:val="20"/>
                <w:szCs w:val="20"/>
                <w:lang w:eastAsia="ru-RU" w:bidi="ru-RU"/>
              </w:rPr>
              <w:t>IP_7</w:t>
            </w:r>
            <w:r>
              <w:rPr>
                <w:rFonts w:ascii="Times New Roman" w:eastAsia="SimSun" w:hAnsi="Times New Roman" w:cs="Times New Roman"/>
                <w:sz w:val="20"/>
                <w:szCs w:val="20"/>
                <w:lang w:eastAsia="ru-RU" w:bidi="ru-RU"/>
              </w:rPr>
              <w:t>3</w:t>
            </w:r>
          </w:p>
        </w:tc>
        <w:tc>
          <w:tcPr>
            <w:tcW w:w="1930" w:type="dxa"/>
            <w:tcBorders>
              <w:top w:val="single" w:sz="4" w:space="0" w:color="auto"/>
              <w:left w:val="single" w:sz="4" w:space="0" w:color="auto"/>
              <w:bottom w:val="single" w:sz="4" w:space="0" w:color="auto"/>
            </w:tcBorders>
            <w:shd w:val="clear" w:color="auto" w:fill="FFFFFF"/>
          </w:tcPr>
          <w:p w14:paraId="3FE520CD" w14:textId="77777777" w:rsidR="00215A61" w:rsidRPr="00215A61" w:rsidRDefault="00215A61" w:rsidP="00215A61">
            <w:pPr>
              <w:adjustRightInd w:val="0"/>
              <w:spacing w:after="0" w:line="240" w:lineRule="auto"/>
              <w:rPr>
                <w:rFonts w:ascii="Times New Roman" w:eastAsia="SimSun" w:hAnsi="Times New Roman" w:cs="Times New Roman"/>
                <w:sz w:val="20"/>
                <w:szCs w:val="20"/>
                <w:lang w:eastAsia="ru-RU" w:bidi="ru-RU"/>
              </w:rPr>
            </w:pPr>
            <w:r w:rsidRPr="00215A61">
              <w:rPr>
                <w:rFonts w:ascii="Times New Roman" w:eastAsia="SimSun" w:hAnsi="Times New Roman" w:cs="Times New Roman"/>
                <w:sz w:val="20"/>
                <w:szCs w:val="20"/>
                <w:lang w:eastAsia="ru-RU" w:bidi="ru-RU"/>
              </w:rPr>
              <w:t>Участие и вклад</w:t>
            </w:r>
          </w:p>
          <w:p w14:paraId="7FEDC3DC" w14:textId="542835FB" w:rsidR="00215A61" w:rsidRPr="00215A61" w:rsidRDefault="00215A61" w:rsidP="00215A61">
            <w:pPr>
              <w:adjustRightInd w:val="0"/>
              <w:spacing w:after="0" w:line="240" w:lineRule="auto"/>
              <w:rPr>
                <w:rFonts w:ascii="Times New Roman" w:eastAsia="SimSun" w:hAnsi="Times New Roman" w:cs="Times New Roman"/>
                <w:sz w:val="20"/>
                <w:szCs w:val="20"/>
                <w:lang w:eastAsia="ru-RU" w:bidi="ru-RU"/>
              </w:rPr>
            </w:pPr>
            <w:r w:rsidRPr="00215A61">
              <w:rPr>
                <w:rFonts w:ascii="Times New Roman" w:eastAsia="SimSun" w:hAnsi="Times New Roman" w:cs="Times New Roman"/>
                <w:sz w:val="20"/>
                <w:szCs w:val="20"/>
                <w:lang w:eastAsia="ru-RU" w:bidi="ru-RU"/>
              </w:rPr>
              <w:t>«посланников» аналитики больших данных</w:t>
            </w:r>
          </w:p>
        </w:tc>
        <w:tc>
          <w:tcPr>
            <w:tcW w:w="4561" w:type="dxa"/>
            <w:tcBorders>
              <w:top w:val="single" w:sz="4" w:space="0" w:color="auto"/>
              <w:left w:val="single" w:sz="4" w:space="0" w:color="auto"/>
              <w:bottom w:val="single" w:sz="4" w:space="0" w:color="auto"/>
            </w:tcBorders>
            <w:shd w:val="clear" w:color="auto" w:fill="FFFFFF"/>
          </w:tcPr>
          <w:p w14:paraId="25ABD266" w14:textId="77777777" w:rsidR="00215A61" w:rsidRPr="00215A61" w:rsidRDefault="00215A61" w:rsidP="00215A61">
            <w:pPr>
              <w:numPr>
                <w:ilvl w:val="0"/>
                <w:numId w:val="36"/>
              </w:numPr>
              <w:adjustRightInd w:val="0"/>
              <w:spacing w:after="0" w:line="240" w:lineRule="auto"/>
              <w:jc w:val="both"/>
              <w:rPr>
                <w:rFonts w:ascii="Times New Roman" w:eastAsia="SimSun" w:hAnsi="Times New Roman" w:cs="Times New Roman"/>
                <w:sz w:val="20"/>
                <w:szCs w:val="20"/>
                <w:lang w:eastAsia="ru-RU" w:bidi="ru-RU"/>
              </w:rPr>
            </w:pPr>
            <w:r w:rsidRPr="00215A61">
              <w:rPr>
                <w:rFonts w:ascii="Times New Roman" w:eastAsia="SimSun" w:hAnsi="Times New Roman" w:cs="Times New Roman"/>
                <w:sz w:val="20"/>
                <w:szCs w:val="20"/>
                <w:lang w:eastAsia="ru-RU" w:bidi="ru-RU"/>
              </w:rPr>
              <w:t>Определяет представителей-«посланников» инициативы в области аналитики больших данных в организации</w:t>
            </w:r>
          </w:p>
          <w:p w14:paraId="5F7FD50B" w14:textId="4BB36254" w:rsidR="00215A61" w:rsidRPr="00215A61" w:rsidRDefault="00215A61" w:rsidP="00215A61">
            <w:pPr>
              <w:numPr>
                <w:ilvl w:val="0"/>
                <w:numId w:val="36"/>
              </w:numPr>
              <w:adjustRightInd w:val="0"/>
              <w:spacing w:after="0" w:line="240" w:lineRule="auto"/>
              <w:jc w:val="both"/>
              <w:rPr>
                <w:rFonts w:ascii="Times New Roman" w:eastAsia="SimSun" w:hAnsi="Times New Roman" w:cs="Times New Roman"/>
                <w:sz w:val="20"/>
                <w:szCs w:val="20"/>
                <w:lang w:eastAsia="ru-RU" w:bidi="ru-RU"/>
              </w:rPr>
            </w:pPr>
            <w:r w:rsidRPr="00215A61">
              <w:rPr>
                <w:rFonts w:ascii="Times New Roman" w:eastAsia="SimSun" w:hAnsi="Times New Roman" w:cs="Times New Roman"/>
                <w:sz w:val="20"/>
                <w:szCs w:val="20"/>
                <w:lang w:eastAsia="ru-RU" w:bidi="ru-RU"/>
              </w:rPr>
              <w:t>Подтверждает конкретное участие и вклад «посланников»</w:t>
            </w:r>
          </w:p>
        </w:tc>
        <w:tc>
          <w:tcPr>
            <w:tcW w:w="907" w:type="dxa"/>
            <w:tcBorders>
              <w:top w:val="single" w:sz="4" w:space="0" w:color="auto"/>
              <w:left w:val="single" w:sz="4" w:space="0" w:color="auto"/>
              <w:bottom w:val="single" w:sz="4" w:space="0" w:color="auto"/>
            </w:tcBorders>
            <w:shd w:val="clear" w:color="auto" w:fill="FFFFFF"/>
          </w:tcPr>
          <w:p w14:paraId="461CE63B" w14:textId="3BD01119" w:rsidR="00215A61" w:rsidRPr="00215A61" w:rsidRDefault="00215A61" w:rsidP="00215A61">
            <w:pPr>
              <w:adjustRightInd w:val="0"/>
              <w:spacing w:after="0" w:line="240" w:lineRule="auto"/>
              <w:jc w:val="center"/>
              <w:rPr>
                <w:rFonts w:ascii="Times New Roman" w:eastAsia="SimSun" w:hAnsi="Times New Roman" w:cs="Times New Roman"/>
                <w:sz w:val="20"/>
                <w:szCs w:val="20"/>
                <w:lang w:val="de-DE" w:eastAsia="ru-RU" w:bidi="ru-RU"/>
              </w:rPr>
            </w:pPr>
            <w:r w:rsidRPr="00215A61">
              <w:rPr>
                <w:rFonts w:ascii="Times New Roman" w:eastAsia="SimSun" w:hAnsi="Times New Roman" w:cs="Times New Roman"/>
                <w:sz w:val="20"/>
                <w:szCs w:val="20"/>
                <w:lang w:val="de-DE" w:eastAsia="ru-RU" w:bidi="ru-RU"/>
              </w:rPr>
              <w:t>CDP3</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5DB93A1A" w14:textId="382CCB18" w:rsidR="00215A61" w:rsidRPr="00215A61" w:rsidRDefault="00215A61" w:rsidP="00215A61">
            <w:pPr>
              <w:adjustRightInd w:val="0"/>
              <w:spacing w:after="0" w:line="240" w:lineRule="auto"/>
              <w:rPr>
                <w:rFonts w:ascii="Times New Roman" w:eastAsia="SimSun" w:hAnsi="Times New Roman" w:cs="Times New Roman"/>
                <w:sz w:val="20"/>
                <w:szCs w:val="20"/>
                <w:lang w:val="de-DE" w:eastAsia="ru-RU" w:bidi="ru-RU"/>
              </w:rPr>
            </w:pPr>
            <w:r w:rsidRPr="00215A61">
              <w:rPr>
                <w:rFonts w:ascii="Times New Roman" w:eastAsia="SimSun" w:hAnsi="Times New Roman" w:cs="Times New Roman"/>
                <w:sz w:val="20"/>
                <w:szCs w:val="20"/>
                <w:lang w:val="de-DE" w:eastAsia="ru-RU" w:bidi="ru-RU"/>
              </w:rPr>
              <w:t>с)</w:t>
            </w:r>
          </w:p>
        </w:tc>
      </w:tr>
      <w:tr w:rsidR="002F019E" w:rsidRPr="00CD5F17" w14:paraId="2A65224F" w14:textId="77777777" w:rsidTr="00A077AF">
        <w:trPr>
          <w:trHeight w:val="258"/>
          <w:jc w:val="center"/>
        </w:trPr>
        <w:tc>
          <w:tcPr>
            <w:tcW w:w="960" w:type="dxa"/>
            <w:tcBorders>
              <w:top w:val="single" w:sz="4" w:space="0" w:color="auto"/>
              <w:left w:val="single" w:sz="4" w:space="0" w:color="auto"/>
              <w:bottom w:val="single" w:sz="4" w:space="0" w:color="auto"/>
            </w:tcBorders>
            <w:shd w:val="clear" w:color="auto" w:fill="FFFFFF"/>
          </w:tcPr>
          <w:p w14:paraId="071426FC" w14:textId="363025EA" w:rsidR="002F019E" w:rsidRPr="0016780E" w:rsidRDefault="002F019E" w:rsidP="002F019E">
            <w:pPr>
              <w:adjustRightInd w:val="0"/>
              <w:spacing w:after="0" w:line="240" w:lineRule="auto"/>
              <w:ind w:left="-12"/>
              <w:rPr>
                <w:rFonts w:ascii="Times New Roman" w:eastAsia="SimSun" w:hAnsi="Times New Roman" w:cs="Times New Roman"/>
                <w:sz w:val="20"/>
                <w:szCs w:val="20"/>
                <w:lang w:eastAsia="ru-RU" w:bidi="ru-RU"/>
              </w:rPr>
            </w:pPr>
            <w:r w:rsidRPr="001719FF">
              <w:rPr>
                <w:rFonts w:ascii="Times New Roman" w:eastAsia="SimSun" w:hAnsi="Times New Roman" w:cs="Times New Roman"/>
                <w:sz w:val="20"/>
                <w:szCs w:val="20"/>
                <w:lang w:eastAsia="ru-RU" w:bidi="ru-RU"/>
              </w:rPr>
              <w:t>IP_7</w:t>
            </w:r>
            <w:r>
              <w:rPr>
                <w:rFonts w:ascii="Times New Roman" w:eastAsia="SimSun" w:hAnsi="Times New Roman" w:cs="Times New Roman"/>
                <w:sz w:val="20"/>
                <w:szCs w:val="20"/>
                <w:lang w:eastAsia="ru-RU" w:bidi="ru-RU"/>
              </w:rPr>
              <w:t>4</w:t>
            </w:r>
          </w:p>
        </w:tc>
        <w:tc>
          <w:tcPr>
            <w:tcW w:w="1930" w:type="dxa"/>
            <w:tcBorders>
              <w:top w:val="single" w:sz="4" w:space="0" w:color="auto"/>
              <w:left w:val="single" w:sz="4" w:space="0" w:color="auto"/>
              <w:bottom w:val="single" w:sz="4" w:space="0" w:color="auto"/>
            </w:tcBorders>
            <w:shd w:val="clear" w:color="auto" w:fill="FFFFFF"/>
          </w:tcPr>
          <w:p w14:paraId="2B283A9C" w14:textId="0B7A4C5C" w:rsidR="002F019E" w:rsidRPr="002F019E" w:rsidRDefault="002F019E" w:rsidP="002F019E">
            <w:pPr>
              <w:adjustRightInd w:val="0"/>
              <w:spacing w:after="0" w:line="240" w:lineRule="auto"/>
              <w:rPr>
                <w:rFonts w:ascii="Times New Roman" w:eastAsia="SimSun" w:hAnsi="Times New Roman" w:cs="Times New Roman"/>
                <w:sz w:val="20"/>
                <w:szCs w:val="20"/>
                <w:lang w:eastAsia="ru-RU" w:bidi="ru-RU"/>
              </w:rPr>
            </w:pPr>
            <w:r w:rsidRPr="002F019E">
              <w:rPr>
                <w:rFonts w:ascii="Times New Roman" w:eastAsia="SimSun" w:hAnsi="Times New Roman" w:cs="Times New Roman"/>
                <w:sz w:val="20"/>
                <w:szCs w:val="20"/>
                <w:lang w:eastAsia="ru-RU" w:bidi="ru-RU"/>
              </w:rPr>
              <w:t>План трансформации с использованием аналитики больших данных</w:t>
            </w:r>
          </w:p>
        </w:tc>
        <w:tc>
          <w:tcPr>
            <w:tcW w:w="4561" w:type="dxa"/>
            <w:tcBorders>
              <w:top w:val="single" w:sz="4" w:space="0" w:color="auto"/>
              <w:left w:val="single" w:sz="4" w:space="0" w:color="auto"/>
              <w:bottom w:val="single" w:sz="4" w:space="0" w:color="auto"/>
            </w:tcBorders>
            <w:shd w:val="clear" w:color="auto" w:fill="FFFFFF"/>
            <w:vAlign w:val="bottom"/>
          </w:tcPr>
          <w:p w14:paraId="415D3AD4" w14:textId="6DD02A6E" w:rsidR="002F019E" w:rsidRPr="002F019E" w:rsidRDefault="002F019E" w:rsidP="002F019E">
            <w:pPr>
              <w:adjustRightInd w:val="0"/>
              <w:spacing w:after="0" w:line="240" w:lineRule="auto"/>
              <w:jc w:val="both"/>
              <w:rPr>
                <w:rFonts w:ascii="Times New Roman" w:eastAsia="SimSun" w:hAnsi="Times New Roman" w:cs="Times New Roman"/>
                <w:sz w:val="20"/>
                <w:szCs w:val="20"/>
                <w:lang w:eastAsia="ru-RU" w:bidi="ru-RU"/>
              </w:rPr>
            </w:pPr>
            <w:r w:rsidRPr="002F019E">
              <w:rPr>
                <w:rFonts w:ascii="Times New Roman" w:eastAsia="SimSun" w:hAnsi="Times New Roman" w:cs="Times New Roman"/>
                <w:sz w:val="20"/>
                <w:szCs w:val="20"/>
                <w:lang w:eastAsia="ru-RU" w:bidi="ru-RU"/>
              </w:rPr>
              <w:t>- Документирует возможные преобразования бизнес-моделей для существующих подразделений/отделов; и/или новые бизнес-модели, расширенные за счет использования в организации аналитики больших данных</w:t>
            </w:r>
          </w:p>
        </w:tc>
        <w:tc>
          <w:tcPr>
            <w:tcW w:w="907" w:type="dxa"/>
            <w:tcBorders>
              <w:top w:val="single" w:sz="4" w:space="0" w:color="auto"/>
              <w:left w:val="single" w:sz="4" w:space="0" w:color="auto"/>
              <w:bottom w:val="single" w:sz="4" w:space="0" w:color="auto"/>
            </w:tcBorders>
            <w:shd w:val="clear" w:color="auto" w:fill="FFFFFF"/>
          </w:tcPr>
          <w:p w14:paraId="30A6ADC9" w14:textId="65F8A2F6" w:rsidR="002F019E" w:rsidRPr="002F019E" w:rsidRDefault="002F019E" w:rsidP="002F019E">
            <w:pPr>
              <w:adjustRightInd w:val="0"/>
              <w:spacing w:after="0" w:line="240" w:lineRule="auto"/>
              <w:jc w:val="center"/>
              <w:rPr>
                <w:rFonts w:ascii="Times New Roman" w:eastAsia="SimSun" w:hAnsi="Times New Roman" w:cs="Times New Roman"/>
                <w:sz w:val="20"/>
                <w:szCs w:val="20"/>
                <w:lang w:val="de-DE" w:eastAsia="ru-RU" w:bidi="ru-RU"/>
              </w:rPr>
            </w:pPr>
            <w:r w:rsidRPr="002F019E">
              <w:rPr>
                <w:rFonts w:ascii="Times New Roman" w:eastAsia="SimSun" w:hAnsi="Times New Roman" w:cs="Times New Roman"/>
                <w:sz w:val="20"/>
                <w:szCs w:val="20"/>
                <w:lang w:val="de-DE" w:eastAsia="ru-RU" w:bidi="ru-RU"/>
              </w:rPr>
              <w:t>CDP4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0565B889" w14:textId="0E90B1E1" w:rsidR="002F019E" w:rsidRPr="002F019E" w:rsidRDefault="002F019E" w:rsidP="002F019E">
            <w:pPr>
              <w:adjustRightInd w:val="0"/>
              <w:spacing w:after="0" w:line="240" w:lineRule="auto"/>
              <w:rPr>
                <w:rFonts w:ascii="Times New Roman" w:eastAsia="SimSun" w:hAnsi="Times New Roman" w:cs="Times New Roman"/>
                <w:sz w:val="20"/>
                <w:szCs w:val="20"/>
                <w:lang w:val="de-DE" w:eastAsia="ru-RU" w:bidi="ru-RU"/>
              </w:rPr>
            </w:pPr>
            <w:r w:rsidRPr="002F019E">
              <w:rPr>
                <w:rFonts w:ascii="Times New Roman" w:eastAsia="SimSun" w:hAnsi="Times New Roman" w:cs="Times New Roman"/>
                <w:sz w:val="20"/>
                <w:szCs w:val="20"/>
                <w:lang w:val="de-DE" w:eastAsia="ru-RU" w:bidi="ru-RU"/>
              </w:rPr>
              <w:t>а), b)</w:t>
            </w:r>
          </w:p>
        </w:tc>
      </w:tr>
    </w:tbl>
    <w:p w14:paraId="36651BC4" w14:textId="3A745C56" w:rsidR="00E13152" w:rsidRDefault="00E13152"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A7D2EB7" w14:textId="77777777" w:rsidR="00F22A95" w:rsidRPr="00701389" w:rsidRDefault="00F22A95" w:rsidP="00F22A95">
      <w:pPr>
        <w:spacing w:after="0" w:line="240" w:lineRule="auto"/>
        <w:ind w:firstLine="567"/>
        <w:jc w:val="center"/>
        <w:rPr>
          <w:rFonts w:ascii="Times New Roman" w:eastAsia="Times New Roman" w:hAnsi="Times New Roman" w:cs="Times New Roman"/>
          <w:i/>
          <w:iCs/>
          <w:color w:val="000000"/>
          <w:sz w:val="24"/>
          <w:szCs w:val="24"/>
          <w:lang w:eastAsia="ru-RU"/>
        </w:rPr>
      </w:pPr>
      <w:r w:rsidRPr="00701389">
        <w:rPr>
          <w:rFonts w:ascii="Times New Roman" w:eastAsia="Times New Roman" w:hAnsi="Times New Roman" w:cs="Times New Roman"/>
          <w:i/>
          <w:iCs/>
          <w:color w:val="000000"/>
          <w:sz w:val="24"/>
          <w:szCs w:val="24"/>
          <w:lang w:eastAsia="ru-RU"/>
        </w:rPr>
        <w:lastRenderedPageBreak/>
        <w:t>Продолжение таблицы В.1</w:t>
      </w:r>
    </w:p>
    <w:p w14:paraId="3F75FA26" w14:textId="77777777" w:rsidR="00F22A95" w:rsidRPr="009B54EF" w:rsidRDefault="00F22A95" w:rsidP="00F22A95">
      <w:pPr>
        <w:spacing w:after="0" w:line="240" w:lineRule="auto"/>
        <w:ind w:firstLine="567"/>
        <w:jc w:val="both"/>
        <w:rPr>
          <w:rFonts w:ascii="Times New Roman" w:eastAsia="Times New Roman" w:hAnsi="Times New Roman" w:cs="Times New Roman"/>
          <w:color w:val="000000"/>
          <w:sz w:val="16"/>
          <w:szCs w:val="16"/>
          <w:lang w:eastAsia="ru-RU"/>
        </w:rPr>
      </w:pPr>
    </w:p>
    <w:tbl>
      <w:tblPr>
        <w:tblOverlap w:val="never"/>
        <w:tblW w:w="9287" w:type="dxa"/>
        <w:jc w:val="center"/>
        <w:tblLayout w:type="fixed"/>
        <w:tblCellMar>
          <w:left w:w="28" w:type="dxa"/>
          <w:right w:w="28" w:type="dxa"/>
        </w:tblCellMar>
        <w:tblLook w:val="0000" w:firstRow="0" w:lastRow="0" w:firstColumn="0" w:lastColumn="0" w:noHBand="0" w:noVBand="0"/>
      </w:tblPr>
      <w:tblGrid>
        <w:gridCol w:w="960"/>
        <w:gridCol w:w="1930"/>
        <w:gridCol w:w="4561"/>
        <w:gridCol w:w="907"/>
        <w:gridCol w:w="929"/>
      </w:tblGrid>
      <w:tr w:rsidR="00F22A95" w:rsidRPr="00CD5F17" w14:paraId="389B87C6" w14:textId="77777777" w:rsidTr="00A077AF">
        <w:trPr>
          <w:trHeight w:hRule="exact" w:val="462"/>
          <w:jc w:val="center"/>
        </w:trPr>
        <w:tc>
          <w:tcPr>
            <w:tcW w:w="960" w:type="dxa"/>
            <w:tcBorders>
              <w:top w:val="single" w:sz="4" w:space="0" w:color="auto"/>
              <w:left w:val="single" w:sz="4" w:space="0" w:color="auto"/>
              <w:bottom w:val="double" w:sz="4" w:space="0" w:color="auto"/>
            </w:tcBorders>
            <w:shd w:val="clear" w:color="auto" w:fill="FFFFFF"/>
          </w:tcPr>
          <w:p w14:paraId="2C0A4B37" w14:textId="77777777" w:rsidR="00F22A95" w:rsidRPr="00CD5F17" w:rsidRDefault="00F22A95" w:rsidP="00A077AF">
            <w:pPr>
              <w:adjustRightInd w:val="0"/>
              <w:spacing w:after="0" w:line="240" w:lineRule="auto"/>
              <w:ind w:left="-12"/>
              <w:jc w:val="center"/>
              <w:rPr>
                <w:rFonts w:ascii="Times New Roman" w:eastAsia="SimSun" w:hAnsi="Times New Roman" w:cs="Times New Roman"/>
                <w:sz w:val="20"/>
                <w:szCs w:val="20"/>
                <w:lang w:val="de-DE" w:eastAsia="ru-RU" w:bidi="ru-RU"/>
              </w:rPr>
            </w:pPr>
            <w:r w:rsidRPr="00CD5F17">
              <w:rPr>
                <w:rFonts w:ascii="Times New Roman" w:eastAsia="SimSun" w:hAnsi="Times New Roman" w:cs="Times New Roman"/>
                <w:sz w:val="20"/>
                <w:szCs w:val="20"/>
                <w:lang w:val="de-DE" w:eastAsia="ru-RU" w:bidi="ru-RU"/>
              </w:rPr>
              <w:t>IP ID</w:t>
            </w:r>
          </w:p>
        </w:tc>
        <w:tc>
          <w:tcPr>
            <w:tcW w:w="1930" w:type="dxa"/>
            <w:tcBorders>
              <w:top w:val="single" w:sz="4" w:space="0" w:color="auto"/>
              <w:left w:val="single" w:sz="4" w:space="0" w:color="auto"/>
              <w:bottom w:val="double" w:sz="4" w:space="0" w:color="auto"/>
            </w:tcBorders>
            <w:shd w:val="clear" w:color="auto" w:fill="FFFFFF"/>
          </w:tcPr>
          <w:p w14:paraId="21F4346E" w14:textId="77777777" w:rsidR="00F22A95" w:rsidRPr="00CD5F17" w:rsidRDefault="00F22A95"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Информационный</w:t>
            </w:r>
            <w:proofErr w:type="spellEnd"/>
            <w:r w:rsidRPr="00CD5F17">
              <w:rPr>
                <w:rFonts w:ascii="Times New Roman" w:eastAsia="SimSun" w:hAnsi="Times New Roman" w:cs="Times New Roman"/>
                <w:sz w:val="20"/>
                <w:szCs w:val="20"/>
                <w:lang w:val="de-DE" w:eastAsia="ru-RU" w:bidi="ru-RU"/>
              </w:rPr>
              <w:t xml:space="preserve"> </w:t>
            </w:r>
            <w:proofErr w:type="spellStart"/>
            <w:r w:rsidRPr="00CD5F17">
              <w:rPr>
                <w:rFonts w:ascii="Times New Roman" w:eastAsia="SimSun" w:hAnsi="Times New Roman" w:cs="Times New Roman"/>
                <w:sz w:val="20"/>
                <w:szCs w:val="20"/>
                <w:lang w:val="de-DE" w:eastAsia="ru-RU" w:bidi="ru-RU"/>
              </w:rPr>
              <w:t>продукт</w:t>
            </w:r>
            <w:proofErr w:type="spellEnd"/>
          </w:p>
        </w:tc>
        <w:tc>
          <w:tcPr>
            <w:tcW w:w="4561" w:type="dxa"/>
            <w:tcBorders>
              <w:top w:val="single" w:sz="4" w:space="0" w:color="auto"/>
              <w:left w:val="single" w:sz="4" w:space="0" w:color="auto"/>
              <w:bottom w:val="double" w:sz="4" w:space="0" w:color="auto"/>
            </w:tcBorders>
            <w:shd w:val="clear" w:color="auto" w:fill="FFFFFF"/>
          </w:tcPr>
          <w:p w14:paraId="308C2353" w14:textId="77777777" w:rsidR="00F22A95" w:rsidRPr="00CD5F17" w:rsidRDefault="00F22A95"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Характеристика</w:t>
            </w:r>
            <w:proofErr w:type="spellEnd"/>
          </w:p>
        </w:tc>
        <w:tc>
          <w:tcPr>
            <w:tcW w:w="907" w:type="dxa"/>
            <w:tcBorders>
              <w:top w:val="single" w:sz="4" w:space="0" w:color="auto"/>
              <w:left w:val="single" w:sz="4" w:space="0" w:color="auto"/>
              <w:bottom w:val="double" w:sz="4" w:space="0" w:color="auto"/>
            </w:tcBorders>
            <w:shd w:val="clear" w:color="auto" w:fill="FFFFFF"/>
          </w:tcPr>
          <w:p w14:paraId="0B33E5F2" w14:textId="77777777" w:rsidR="00F22A95" w:rsidRPr="00CD5F17" w:rsidRDefault="00F22A95"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Процесс</w:t>
            </w:r>
            <w:proofErr w:type="spellEnd"/>
          </w:p>
        </w:tc>
        <w:tc>
          <w:tcPr>
            <w:tcW w:w="929" w:type="dxa"/>
            <w:tcBorders>
              <w:top w:val="single" w:sz="4" w:space="0" w:color="auto"/>
              <w:left w:val="single" w:sz="4" w:space="0" w:color="auto"/>
              <w:bottom w:val="double" w:sz="4" w:space="0" w:color="auto"/>
              <w:right w:val="single" w:sz="4" w:space="0" w:color="auto"/>
            </w:tcBorders>
            <w:shd w:val="clear" w:color="auto" w:fill="FFFFFF"/>
          </w:tcPr>
          <w:p w14:paraId="610930A1" w14:textId="77777777" w:rsidR="00F22A95" w:rsidRPr="00CD5F17" w:rsidRDefault="00F22A95" w:rsidP="00A077AF">
            <w:pPr>
              <w:adjustRightInd w:val="0"/>
              <w:spacing w:after="0" w:line="240" w:lineRule="auto"/>
              <w:jc w:val="center"/>
              <w:rPr>
                <w:rFonts w:ascii="Times New Roman" w:eastAsia="SimSun" w:hAnsi="Times New Roman" w:cs="Times New Roman"/>
                <w:sz w:val="20"/>
                <w:szCs w:val="20"/>
                <w:lang w:val="de-DE" w:eastAsia="ru-RU" w:bidi="ru-RU"/>
              </w:rPr>
            </w:pPr>
            <w:proofErr w:type="spellStart"/>
            <w:r w:rsidRPr="00CD5F17">
              <w:rPr>
                <w:rFonts w:ascii="Times New Roman" w:eastAsia="SimSun" w:hAnsi="Times New Roman" w:cs="Times New Roman"/>
                <w:sz w:val="20"/>
                <w:szCs w:val="20"/>
                <w:lang w:val="de-DE" w:eastAsia="ru-RU" w:bidi="ru-RU"/>
              </w:rPr>
              <w:t>Результат</w:t>
            </w:r>
            <w:proofErr w:type="spellEnd"/>
          </w:p>
        </w:tc>
      </w:tr>
      <w:tr w:rsidR="002F37CB" w:rsidRPr="00CD5F17" w14:paraId="4D904913" w14:textId="77777777" w:rsidTr="00A077AF">
        <w:trPr>
          <w:trHeight w:val="220"/>
          <w:jc w:val="center"/>
        </w:trPr>
        <w:tc>
          <w:tcPr>
            <w:tcW w:w="960" w:type="dxa"/>
            <w:tcBorders>
              <w:top w:val="single" w:sz="4" w:space="0" w:color="auto"/>
              <w:left w:val="single" w:sz="4" w:space="0" w:color="auto"/>
              <w:bottom w:val="single" w:sz="4" w:space="0" w:color="auto"/>
            </w:tcBorders>
            <w:shd w:val="clear" w:color="auto" w:fill="FFFFFF"/>
            <w:vAlign w:val="center"/>
          </w:tcPr>
          <w:p w14:paraId="41B4975D" w14:textId="4DF8A564" w:rsidR="002F37CB" w:rsidRPr="0062070D" w:rsidRDefault="002F37CB" w:rsidP="002F37CB">
            <w:pPr>
              <w:adjustRightInd w:val="0"/>
              <w:spacing w:after="0" w:line="240" w:lineRule="auto"/>
              <w:ind w:left="-12"/>
              <w:rPr>
                <w:rFonts w:ascii="Times New Roman" w:eastAsia="SimSun" w:hAnsi="Times New Roman" w:cs="Times New Roman"/>
                <w:sz w:val="20"/>
                <w:szCs w:val="20"/>
                <w:lang w:eastAsia="ru-RU" w:bidi="ru-RU"/>
              </w:rPr>
            </w:pPr>
            <w:r w:rsidRPr="00F22A95">
              <w:rPr>
                <w:rFonts w:ascii="Times New Roman" w:eastAsia="SimSun" w:hAnsi="Times New Roman" w:cs="Times New Roman"/>
                <w:sz w:val="20"/>
                <w:szCs w:val="20"/>
                <w:lang w:eastAsia="ru-RU" w:bidi="ru-RU"/>
              </w:rPr>
              <w:t>IP_7</w:t>
            </w:r>
            <w:r>
              <w:rPr>
                <w:rFonts w:ascii="Times New Roman" w:eastAsia="SimSun" w:hAnsi="Times New Roman" w:cs="Times New Roman"/>
                <w:sz w:val="20"/>
                <w:szCs w:val="20"/>
                <w:lang w:eastAsia="ru-RU" w:bidi="ru-RU"/>
              </w:rPr>
              <w:t>5</w:t>
            </w:r>
          </w:p>
        </w:tc>
        <w:tc>
          <w:tcPr>
            <w:tcW w:w="1930" w:type="dxa"/>
            <w:tcBorders>
              <w:top w:val="single" w:sz="4" w:space="0" w:color="auto"/>
              <w:left w:val="single" w:sz="4" w:space="0" w:color="auto"/>
              <w:bottom w:val="single" w:sz="4" w:space="0" w:color="auto"/>
            </w:tcBorders>
            <w:shd w:val="clear" w:color="auto" w:fill="FFFFFF"/>
          </w:tcPr>
          <w:p w14:paraId="7FAB0EED" w14:textId="45284406" w:rsidR="002F37CB" w:rsidRPr="002F37CB" w:rsidRDefault="002F37CB" w:rsidP="002F37CB">
            <w:pPr>
              <w:adjustRightInd w:val="0"/>
              <w:spacing w:after="0" w:line="240" w:lineRule="auto"/>
              <w:rPr>
                <w:rFonts w:ascii="Times New Roman" w:eastAsia="SimSun" w:hAnsi="Times New Roman" w:cs="Times New Roman"/>
                <w:sz w:val="20"/>
                <w:szCs w:val="20"/>
                <w:lang w:eastAsia="ru-RU" w:bidi="ru-RU"/>
              </w:rPr>
            </w:pPr>
            <w:r w:rsidRPr="002F37CB">
              <w:rPr>
                <w:rFonts w:ascii="Times New Roman" w:eastAsia="SimSun" w:hAnsi="Times New Roman" w:cs="Times New Roman"/>
                <w:sz w:val="20"/>
                <w:szCs w:val="20"/>
                <w:lang w:eastAsia="ru-RU" w:bidi="ru-RU"/>
              </w:rPr>
              <w:t>Отчеты о новых тенденциях</w:t>
            </w:r>
          </w:p>
        </w:tc>
        <w:tc>
          <w:tcPr>
            <w:tcW w:w="4561" w:type="dxa"/>
            <w:tcBorders>
              <w:top w:val="single" w:sz="4" w:space="0" w:color="auto"/>
              <w:left w:val="single" w:sz="4" w:space="0" w:color="auto"/>
              <w:bottom w:val="single" w:sz="4" w:space="0" w:color="auto"/>
            </w:tcBorders>
            <w:shd w:val="clear" w:color="auto" w:fill="FFFFFF"/>
          </w:tcPr>
          <w:p w14:paraId="6068894A" w14:textId="34C68122" w:rsidR="002F37CB" w:rsidRPr="002F37CB" w:rsidRDefault="002F37CB" w:rsidP="002F37CB">
            <w:pPr>
              <w:adjustRightInd w:val="0"/>
              <w:spacing w:after="0" w:line="240" w:lineRule="auto"/>
              <w:jc w:val="both"/>
              <w:rPr>
                <w:rFonts w:ascii="Times New Roman" w:eastAsia="SimSun" w:hAnsi="Times New Roman" w:cs="Times New Roman"/>
                <w:sz w:val="20"/>
                <w:szCs w:val="20"/>
                <w:lang w:eastAsia="ru-RU" w:bidi="ru-RU"/>
              </w:rPr>
            </w:pPr>
            <w:r w:rsidRPr="002F37CB">
              <w:rPr>
                <w:rFonts w:ascii="Times New Roman" w:eastAsia="SimSun" w:hAnsi="Times New Roman" w:cs="Times New Roman"/>
                <w:sz w:val="20"/>
                <w:szCs w:val="20"/>
                <w:lang w:eastAsia="ru-RU" w:bidi="ru-RU"/>
              </w:rPr>
              <w:t>- Отражает новые тенденции на локальном и глобальном рынках в сфере внедрения аналитики больших данных</w:t>
            </w:r>
          </w:p>
        </w:tc>
        <w:tc>
          <w:tcPr>
            <w:tcW w:w="907" w:type="dxa"/>
            <w:tcBorders>
              <w:top w:val="single" w:sz="4" w:space="0" w:color="auto"/>
              <w:left w:val="single" w:sz="4" w:space="0" w:color="auto"/>
              <w:bottom w:val="single" w:sz="4" w:space="0" w:color="auto"/>
            </w:tcBorders>
            <w:shd w:val="clear" w:color="auto" w:fill="FFFFFF"/>
          </w:tcPr>
          <w:p w14:paraId="2567CB01" w14:textId="3E54BEDB" w:rsidR="002F37CB" w:rsidRPr="002F37CB" w:rsidRDefault="002F37CB" w:rsidP="002F37CB">
            <w:pPr>
              <w:adjustRightInd w:val="0"/>
              <w:spacing w:after="0" w:line="240" w:lineRule="auto"/>
              <w:jc w:val="center"/>
              <w:rPr>
                <w:rFonts w:ascii="Times New Roman" w:eastAsia="SimSun" w:hAnsi="Times New Roman" w:cs="Times New Roman"/>
                <w:sz w:val="20"/>
                <w:szCs w:val="20"/>
                <w:lang w:val="de-DE" w:eastAsia="ru-RU" w:bidi="ru-RU"/>
              </w:rPr>
            </w:pPr>
            <w:r w:rsidRPr="002F37CB">
              <w:rPr>
                <w:rFonts w:ascii="Times New Roman" w:eastAsia="SimSun" w:hAnsi="Times New Roman" w:cs="Times New Roman"/>
                <w:sz w:val="20"/>
                <w:szCs w:val="20"/>
                <w:lang w:val="de-DE" w:eastAsia="ru-RU" w:bidi="ru-RU"/>
              </w:rPr>
              <w:t>CDP4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19E3A727" w14:textId="542AB8AA" w:rsidR="002F37CB" w:rsidRPr="002F37CB" w:rsidRDefault="002F37CB" w:rsidP="002F37CB">
            <w:pPr>
              <w:adjustRightInd w:val="0"/>
              <w:spacing w:after="0" w:line="240" w:lineRule="auto"/>
              <w:rPr>
                <w:rFonts w:ascii="Times New Roman" w:eastAsia="SimSun" w:hAnsi="Times New Roman" w:cs="Times New Roman"/>
                <w:sz w:val="20"/>
                <w:szCs w:val="20"/>
                <w:lang w:val="de-DE" w:eastAsia="ru-RU" w:bidi="ru-RU"/>
              </w:rPr>
            </w:pPr>
            <w:r w:rsidRPr="002F37CB">
              <w:rPr>
                <w:rFonts w:ascii="Times New Roman" w:eastAsia="SimSun" w:hAnsi="Times New Roman" w:cs="Times New Roman"/>
                <w:sz w:val="20"/>
                <w:szCs w:val="20"/>
                <w:lang w:val="de-DE" w:eastAsia="ru-RU" w:bidi="ru-RU"/>
              </w:rPr>
              <w:t>а), b)</w:t>
            </w:r>
          </w:p>
        </w:tc>
      </w:tr>
      <w:tr w:rsidR="002F37CB" w:rsidRPr="00CD5F17" w14:paraId="10FAF44E" w14:textId="77777777" w:rsidTr="00A077AF">
        <w:trPr>
          <w:trHeight w:val="526"/>
          <w:jc w:val="center"/>
        </w:trPr>
        <w:tc>
          <w:tcPr>
            <w:tcW w:w="960" w:type="dxa"/>
            <w:tcBorders>
              <w:top w:val="single" w:sz="4" w:space="0" w:color="auto"/>
              <w:left w:val="single" w:sz="4" w:space="0" w:color="auto"/>
              <w:bottom w:val="single" w:sz="4" w:space="0" w:color="auto"/>
            </w:tcBorders>
            <w:shd w:val="clear" w:color="auto" w:fill="FFFFFF"/>
            <w:vAlign w:val="center"/>
          </w:tcPr>
          <w:p w14:paraId="335049CD" w14:textId="0BF50134" w:rsidR="002F37CB" w:rsidRPr="004F5F23" w:rsidRDefault="002F37CB" w:rsidP="002F37CB">
            <w:pPr>
              <w:adjustRightInd w:val="0"/>
              <w:spacing w:after="0" w:line="240" w:lineRule="auto"/>
              <w:ind w:left="-12"/>
              <w:rPr>
                <w:rFonts w:ascii="Times New Roman" w:eastAsia="SimSun" w:hAnsi="Times New Roman" w:cs="Times New Roman"/>
                <w:sz w:val="20"/>
                <w:szCs w:val="20"/>
                <w:lang w:eastAsia="ru-RU" w:bidi="ru-RU"/>
              </w:rPr>
            </w:pPr>
            <w:r w:rsidRPr="00F22A95">
              <w:rPr>
                <w:rFonts w:ascii="Times New Roman" w:eastAsia="SimSun" w:hAnsi="Times New Roman" w:cs="Times New Roman"/>
                <w:sz w:val="20"/>
                <w:szCs w:val="20"/>
                <w:lang w:eastAsia="ru-RU" w:bidi="ru-RU"/>
              </w:rPr>
              <w:t>IP_7</w:t>
            </w:r>
            <w:r>
              <w:rPr>
                <w:rFonts w:ascii="Times New Roman" w:eastAsia="SimSun" w:hAnsi="Times New Roman" w:cs="Times New Roman"/>
                <w:sz w:val="20"/>
                <w:szCs w:val="20"/>
                <w:lang w:eastAsia="ru-RU" w:bidi="ru-RU"/>
              </w:rPr>
              <w:t>6</w:t>
            </w:r>
          </w:p>
        </w:tc>
        <w:tc>
          <w:tcPr>
            <w:tcW w:w="1930" w:type="dxa"/>
            <w:tcBorders>
              <w:top w:val="single" w:sz="4" w:space="0" w:color="auto"/>
              <w:left w:val="single" w:sz="4" w:space="0" w:color="auto"/>
              <w:bottom w:val="single" w:sz="4" w:space="0" w:color="auto"/>
            </w:tcBorders>
            <w:shd w:val="clear" w:color="auto" w:fill="FFFFFF"/>
            <w:vAlign w:val="bottom"/>
          </w:tcPr>
          <w:p w14:paraId="2A2C0688" w14:textId="1F00FBC7" w:rsidR="002F37CB" w:rsidRPr="002F37CB" w:rsidRDefault="002F37CB" w:rsidP="002F37CB">
            <w:pPr>
              <w:adjustRightInd w:val="0"/>
              <w:spacing w:after="0" w:line="240" w:lineRule="auto"/>
              <w:rPr>
                <w:rFonts w:ascii="Times New Roman" w:eastAsia="SimSun" w:hAnsi="Times New Roman" w:cs="Times New Roman"/>
                <w:sz w:val="20"/>
                <w:szCs w:val="20"/>
                <w:lang w:eastAsia="ru-RU" w:bidi="ru-RU"/>
              </w:rPr>
            </w:pPr>
            <w:r w:rsidRPr="002F37CB">
              <w:rPr>
                <w:rFonts w:ascii="Times New Roman" w:eastAsia="SimSun" w:hAnsi="Times New Roman" w:cs="Times New Roman"/>
                <w:sz w:val="20"/>
                <w:szCs w:val="20"/>
                <w:lang w:eastAsia="ru-RU" w:bidi="ru-RU"/>
              </w:rPr>
              <w:t>Материалы о группах по внедрению аналитики больших данных, включающих представителей различных подразделений /отделов</w:t>
            </w:r>
          </w:p>
        </w:tc>
        <w:tc>
          <w:tcPr>
            <w:tcW w:w="4561" w:type="dxa"/>
            <w:tcBorders>
              <w:top w:val="single" w:sz="4" w:space="0" w:color="auto"/>
              <w:left w:val="single" w:sz="4" w:space="0" w:color="auto"/>
              <w:bottom w:val="single" w:sz="4" w:space="0" w:color="auto"/>
            </w:tcBorders>
            <w:shd w:val="clear" w:color="auto" w:fill="FFFFFF"/>
          </w:tcPr>
          <w:p w14:paraId="760346B3" w14:textId="03C7BD9D" w:rsidR="002F37CB" w:rsidRPr="002F37CB" w:rsidRDefault="002F37CB" w:rsidP="002F37CB">
            <w:pPr>
              <w:adjustRightInd w:val="0"/>
              <w:spacing w:after="0" w:line="240" w:lineRule="auto"/>
              <w:jc w:val="both"/>
              <w:rPr>
                <w:rFonts w:ascii="Times New Roman" w:eastAsia="SimSun" w:hAnsi="Times New Roman" w:cs="Times New Roman"/>
                <w:sz w:val="20"/>
                <w:szCs w:val="20"/>
                <w:lang w:eastAsia="ru-RU" w:bidi="ru-RU"/>
              </w:rPr>
            </w:pPr>
            <w:r w:rsidRPr="002F37CB">
              <w:rPr>
                <w:rFonts w:ascii="Times New Roman" w:eastAsia="SimSun" w:hAnsi="Times New Roman" w:cs="Times New Roman"/>
                <w:sz w:val="20"/>
                <w:szCs w:val="20"/>
                <w:lang w:eastAsia="ru-RU" w:bidi="ru-RU"/>
              </w:rPr>
              <w:t xml:space="preserve">- Документирует структуры </w:t>
            </w:r>
            <w:proofErr w:type="spellStart"/>
            <w:r w:rsidRPr="002F37CB">
              <w:rPr>
                <w:rFonts w:ascii="Times New Roman" w:eastAsia="SimSun" w:hAnsi="Times New Roman" w:cs="Times New Roman"/>
                <w:sz w:val="20"/>
                <w:szCs w:val="20"/>
                <w:lang w:eastAsia="ru-RU" w:bidi="ru-RU"/>
              </w:rPr>
              <w:t>межфункциональных</w:t>
            </w:r>
            <w:proofErr w:type="spellEnd"/>
            <w:r w:rsidRPr="002F37CB">
              <w:rPr>
                <w:rFonts w:ascii="Times New Roman" w:eastAsia="SimSun" w:hAnsi="Times New Roman" w:cs="Times New Roman"/>
                <w:sz w:val="20"/>
                <w:szCs w:val="20"/>
                <w:lang w:eastAsia="ru-RU" w:bidi="ru-RU"/>
              </w:rPr>
              <w:t xml:space="preserve"> групп, участвующих в реализации проектов аналитики больших данных в организации</w:t>
            </w:r>
          </w:p>
        </w:tc>
        <w:tc>
          <w:tcPr>
            <w:tcW w:w="907" w:type="dxa"/>
            <w:tcBorders>
              <w:top w:val="single" w:sz="4" w:space="0" w:color="auto"/>
              <w:left w:val="single" w:sz="4" w:space="0" w:color="auto"/>
              <w:bottom w:val="single" w:sz="4" w:space="0" w:color="auto"/>
            </w:tcBorders>
            <w:shd w:val="clear" w:color="auto" w:fill="FFFFFF"/>
          </w:tcPr>
          <w:p w14:paraId="76BC432D" w14:textId="20C1EBFB" w:rsidR="002F37CB" w:rsidRPr="002F37CB" w:rsidRDefault="002F37CB" w:rsidP="002F37CB">
            <w:pPr>
              <w:adjustRightInd w:val="0"/>
              <w:spacing w:after="0" w:line="240" w:lineRule="auto"/>
              <w:jc w:val="center"/>
              <w:rPr>
                <w:rFonts w:ascii="Times New Roman" w:eastAsia="SimSun" w:hAnsi="Times New Roman" w:cs="Times New Roman"/>
                <w:sz w:val="20"/>
                <w:szCs w:val="20"/>
                <w:lang w:val="de-DE" w:eastAsia="ru-RU" w:bidi="ru-RU"/>
              </w:rPr>
            </w:pPr>
            <w:r w:rsidRPr="002F37CB">
              <w:rPr>
                <w:rFonts w:ascii="Times New Roman" w:eastAsia="SimSun" w:hAnsi="Times New Roman" w:cs="Times New Roman"/>
                <w:sz w:val="20"/>
                <w:szCs w:val="20"/>
                <w:lang w:val="de-DE" w:eastAsia="ru-RU" w:bidi="ru-RU"/>
              </w:rPr>
              <w:t>CDP4</w:t>
            </w:r>
          </w:p>
        </w:tc>
        <w:tc>
          <w:tcPr>
            <w:tcW w:w="929" w:type="dxa"/>
            <w:tcBorders>
              <w:top w:val="single" w:sz="4" w:space="0" w:color="auto"/>
              <w:left w:val="single" w:sz="4" w:space="0" w:color="auto"/>
              <w:bottom w:val="single" w:sz="4" w:space="0" w:color="auto"/>
              <w:right w:val="single" w:sz="4" w:space="0" w:color="auto"/>
            </w:tcBorders>
            <w:shd w:val="clear" w:color="auto" w:fill="FFFFFF"/>
          </w:tcPr>
          <w:p w14:paraId="2F6A02D2" w14:textId="4A86BBA6" w:rsidR="002F37CB" w:rsidRPr="002F37CB" w:rsidRDefault="002F37CB" w:rsidP="002F37CB">
            <w:pPr>
              <w:adjustRightInd w:val="0"/>
              <w:spacing w:after="0" w:line="240" w:lineRule="auto"/>
              <w:rPr>
                <w:rFonts w:ascii="Times New Roman" w:eastAsia="SimSun" w:hAnsi="Times New Roman" w:cs="Times New Roman"/>
                <w:sz w:val="20"/>
                <w:szCs w:val="20"/>
                <w:lang w:val="de-DE" w:eastAsia="ru-RU" w:bidi="ru-RU"/>
              </w:rPr>
            </w:pPr>
            <w:r w:rsidRPr="002F37CB">
              <w:rPr>
                <w:rFonts w:ascii="Times New Roman" w:eastAsia="SimSun" w:hAnsi="Times New Roman" w:cs="Times New Roman"/>
                <w:sz w:val="20"/>
                <w:szCs w:val="20"/>
                <w:lang w:val="de-DE" w:eastAsia="ru-RU" w:bidi="ru-RU"/>
              </w:rPr>
              <w:t>а), b)</w:t>
            </w:r>
          </w:p>
        </w:tc>
      </w:tr>
    </w:tbl>
    <w:p w14:paraId="58637BA2" w14:textId="7B8AE3FE" w:rsidR="002F019E" w:rsidRDefault="002F019E"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A5987EE" w14:textId="77C0644A" w:rsidR="002F019E" w:rsidRDefault="002F019E"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2AD458E1" w14:textId="77777777" w:rsidR="002F019E" w:rsidRDefault="002F019E"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B9AC3F2" w14:textId="77777777" w:rsidR="00EE2F87" w:rsidRDefault="00EE2F87"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753B321" w14:textId="77777777" w:rsidR="00902643" w:rsidRDefault="00902643" w:rsidP="002303FF">
      <w:pPr>
        <w:spacing w:after="0" w:line="240" w:lineRule="auto"/>
        <w:ind w:firstLine="567"/>
        <w:jc w:val="both"/>
        <w:rPr>
          <w:rFonts w:ascii="Times New Roman" w:eastAsia="Times New Roman" w:hAnsi="Times New Roman" w:cs="Times New Roman"/>
          <w:color w:val="000000"/>
          <w:sz w:val="24"/>
          <w:szCs w:val="24"/>
          <w:lang w:eastAsia="ru-RU"/>
        </w:rPr>
        <w:sectPr w:rsidR="00902643" w:rsidSect="003160A7">
          <w:headerReference w:type="default" r:id="rId18"/>
          <w:footerReference w:type="default" r:id="rId19"/>
          <w:pgSz w:w="11906" w:h="16838"/>
          <w:pgMar w:top="1418" w:right="1418" w:bottom="1418" w:left="1134" w:header="1020" w:footer="1020" w:gutter="0"/>
          <w:cols w:space="708"/>
          <w:docGrid w:linePitch="360"/>
        </w:sectPr>
      </w:pPr>
    </w:p>
    <w:p w14:paraId="79FA2AF3" w14:textId="28986C9E" w:rsidR="001C066D" w:rsidRPr="001C066D" w:rsidRDefault="001C066D" w:rsidP="00242EEC">
      <w:pPr>
        <w:spacing w:after="0" w:line="240" w:lineRule="auto"/>
        <w:jc w:val="center"/>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Библиография</w:t>
      </w:r>
    </w:p>
    <w:p w14:paraId="26FCAF66" w14:textId="77777777" w:rsidR="00196022" w:rsidRDefault="00196022" w:rsidP="00242EEC">
      <w:pPr>
        <w:spacing w:after="0" w:line="240" w:lineRule="auto"/>
        <w:ind w:firstLine="720"/>
        <w:jc w:val="both"/>
        <w:rPr>
          <w:rFonts w:ascii="Times New Roman" w:eastAsia="Times New Roman" w:hAnsi="Times New Roman" w:cs="Times New Roman"/>
          <w:color w:val="000000"/>
          <w:sz w:val="24"/>
          <w:szCs w:val="24"/>
          <w:lang w:eastAsia="ru-RU"/>
        </w:rPr>
      </w:pPr>
    </w:p>
    <w:p w14:paraId="2E6EAA7E" w14:textId="1E839DCB" w:rsidR="000D544E" w:rsidRPr="000D544E" w:rsidRDefault="002303FF" w:rsidP="000D544E">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 </w:t>
      </w:r>
      <w:r w:rsidR="000D544E" w:rsidRPr="000D544E">
        <w:rPr>
          <w:rFonts w:ascii="Times New Roman" w:eastAsia="Times New Roman" w:hAnsi="Times New Roman" w:cs="Times New Roman"/>
          <w:color w:val="000000"/>
          <w:sz w:val="24"/>
          <w:szCs w:val="24"/>
          <w:lang w:eastAsia="ru-RU"/>
        </w:rPr>
        <w:t xml:space="preserve">ISO 8000-2:2022 </w:t>
      </w:r>
      <w:proofErr w:type="spellStart"/>
      <w:r w:rsidR="000D48A0" w:rsidRPr="000D48A0">
        <w:rPr>
          <w:rFonts w:ascii="Times New Roman" w:eastAsia="Times New Roman" w:hAnsi="Times New Roman" w:cs="Times New Roman"/>
          <w:color w:val="000000"/>
          <w:sz w:val="24"/>
          <w:szCs w:val="24"/>
          <w:lang w:eastAsia="ru-RU"/>
        </w:rPr>
        <w:t>Data</w:t>
      </w:r>
      <w:proofErr w:type="spellEnd"/>
      <w:r w:rsidR="000D48A0" w:rsidRPr="000D48A0">
        <w:rPr>
          <w:rFonts w:ascii="Times New Roman" w:eastAsia="Times New Roman" w:hAnsi="Times New Roman" w:cs="Times New Roman"/>
          <w:color w:val="000000"/>
          <w:sz w:val="24"/>
          <w:szCs w:val="24"/>
          <w:lang w:eastAsia="ru-RU"/>
        </w:rPr>
        <w:t xml:space="preserve"> </w:t>
      </w:r>
      <w:proofErr w:type="spellStart"/>
      <w:r w:rsidR="000D48A0" w:rsidRPr="000D48A0">
        <w:rPr>
          <w:rFonts w:ascii="Times New Roman" w:eastAsia="Times New Roman" w:hAnsi="Times New Roman" w:cs="Times New Roman"/>
          <w:color w:val="000000"/>
          <w:sz w:val="24"/>
          <w:szCs w:val="24"/>
          <w:lang w:eastAsia="ru-RU"/>
        </w:rPr>
        <w:t>quality</w:t>
      </w:r>
      <w:proofErr w:type="spellEnd"/>
      <w:r w:rsidR="00DE787F">
        <w:rPr>
          <w:rFonts w:ascii="Times New Roman" w:eastAsia="Times New Roman" w:hAnsi="Times New Roman" w:cs="Times New Roman"/>
          <w:color w:val="000000"/>
          <w:sz w:val="24"/>
          <w:szCs w:val="24"/>
          <w:lang w:eastAsia="ru-RU"/>
        </w:rPr>
        <w:t>.</w:t>
      </w:r>
      <w:r w:rsidR="000D48A0" w:rsidRPr="000D48A0">
        <w:rPr>
          <w:rFonts w:ascii="Times New Roman" w:eastAsia="Times New Roman" w:hAnsi="Times New Roman" w:cs="Times New Roman"/>
          <w:color w:val="000000"/>
          <w:sz w:val="24"/>
          <w:szCs w:val="24"/>
          <w:lang w:eastAsia="ru-RU"/>
        </w:rPr>
        <w:t xml:space="preserve"> </w:t>
      </w:r>
      <w:proofErr w:type="spellStart"/>
      <w:r w:rsidR="000D48A0" w:rsidRPr="000D48A0">
        <w:rPr>
          <w:rFonts w:ascii="Times New Roman" w:eastAsia="Times New Roman" w:hAnsi="Times New Roman" w:cs="Times New Roman"/>
          <w:color w:val="000000"/>
          <w:sz w:val="24"/>
          <w:szCs w:val="24"/>
          <w:lang w:eastAsia="ru-RU"/>
        </w:rPr>
        <w:t>Part</w:t>
      </w:r>
      <w:proofErr w:type="spellEnd"/>
      <w:r w:rsidR="000D48A0" w:rsidRPr="000D48A0">
        <w:rPr>
          <w:rFonts w:ascii="Times New Roman" w:eastAsia="Times New Roman" w:hAnsi="Times New Roman" w:cs="Times New Roman"/>
          <w:color w:val="000000"/>
          <w:sz w:val="24"/>
          <w:szCs w:val="24"/>
          <w:lang w:eastAsia="ru-RU"/>
        </w:rPr>
        <w:t xml:space="preserve"> 2</w:t>
      </w:r>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0D48A0" w:rsidRPr="000D48A0">
        <w:rPr>
          <w:rFonts w:ascii="Times New Roman" w:eastAsia="Times New Roman" w:hAnsi="Times New Roman" w:cs="Times New Roman"/>
          <w:color w:val="000000"/>
          <w:sz w:val="24"/>
          <w:szCs w:val="24"/>
          <w:lang w:eastAsia="ru-RU"/>
        </w:rPr>
        <w:t>Vocabulary</w:t>
      </w:r>
      <w:proofErr w:type="spellEnd"/>
      <w:r w:rsidR="000D48A0" w:rsidRPr="000D48A0">
        <w:rPr>
          <w:rFonts w:ascii="Times New Roman" w:eastAsia="Times New Roman" w:hAnsi="Times New Roman" w:cs="Times New Roman"/>
          <w:color w:val="000000"/>
          <w:sz w:val="24"/>
          <w:szCs w:val="24"/>
          <w:lang w:eastAsia="ru-RU"/>
        </w:rPr>
        <w:t xml:space="preserve"> </w:t>
      </w:r>
      <w:r w:rsidR="00CF59A3">
        <w:rPr>
          <w:rFonts w:ascii="Times New Roman" w:eastAsia="Times New Roman" w:hAnsi="Times New Roman" w:cs="Times New Roman"/>
          <w:color w:val="000000"/>
          <w:sz w:val="24"/>
          <w:szCs w:val="24"/>
          <w:lang w:eastAsia="ru-RU"/>
        </w:rPr>
        <w:t>(</w:t>
      </w:r>
      <w:r w:rsidR="000D544E" w:rsidRPr="000D544E">
        <w:rPr>
          <w:rFonts w:ascii="Times New Roman" w:eastAsia="Times New Roman" w:hAnsi="Times New Roman" w:cs="Times New Roman"/>
          <w:color w:val="000000"/>
          <w:sz w:val="24"/>
          <w:szCs w:val="24"/>
          <w:lang w:eastAsia="ru-RU"/>
        </w:rPr>
        <w:t>Качество данных</w:t>
      </w:r>
      <w:r w:rsidR="00CF59A3">
        <w:rPr>
          <w:rFonts w:ascii="Times New Roman" w:eastAsia="Times New Roman" w:hAnsi="Times New Roman" w:cs="Times New Roman"/>
          <w:color w:val="000000"/>
          <w:sz w:val="24"/>
          <w:szCs w:val="24"/>
          <w:lang w:eastAsia="ru-RU"/>
        </w:rPr>
        <w:t>.</w:t>
      </w:r>
      <w:r w:rsidR="000D544E" w:rsidRPr="000D544E">
        <w:rPr>
          <w:rFonts w:ascii="Times New Roman" w:eastAsia="Times New Roman" w:hAnsi="Times New Roman" w:cs="Times New Roman"/>
          <w:color w:val="000000"/>
          <w:sz w:val="24"/>
          <w:szCs w:val="24"/>
          <w:lang w:eastAsia="ru-RU"/>
        </w:rPr>
        <w:t xml:space="preserve"> Часть 2</w:t>
      </w:r>
      <w:r w:rsidR="00CF59A3">
        <w:rPr>
          <w:rFonts w:ascii="Times New Roman" w:eastAsia="Times New Roman" w:hAnsi="Times New Roman" w:cs="Times New Roman"/>
          <w:color w:val="000000"/>
          <w:sz w:val="24"/>
          <w:szCs w:val="24"/>
          <w:lang w:eastAsia="ru-RU"/>
        </w:rPr>
        <w:t>.</w:t>
      </w:r>
      <w:r w:rsidR="000D544E" w:rsidRPr="000D544E">
        <w:rPr>
          <w:rFonts w:ascii="Times New Roman" w:eastAsia="Times New Roman" w:hAnsi="Times New Roman" w:cs="Times New Roman"/>
          <w:color w:val="000000"/>
          <w:sz w:val="24"/>
          <w:szCs w:val="24"/>
          <w:lang w:eastAsia="ru-RU"/>
        </w:rPr>
        <w:t xml:space="preserve"> Словарь</w:t>
      </w:r>
      <w:r w:rsidR="00CF59A3">
        <w:rPr>
          <w:rFonts w:ascii="Times New Roman" w:eastAsia="Times New Roman" w:hAnsi="Times New Roman" w:cs="Times New Roman"/>
          <w:color w:val="000000"/>
          <w:sz w:val="24"/>
          <w:szCs w:val="24"/>
          <w:lang w:eastAsia="ru-RU"/>
        </w:rPr>
        <w:t>).</w:t>
      </w:r>
    </w:p>
    <w:p w14:paraId="668F8028" w14:textId="46C0285D" w:rsidR="000D544E" w:rsidRPr="000D544E" w:rsidRDefault="000D544E" w:rsidP="000D544E">
      <w:pPr>
        <w:spacing w:after="0" w:line="240" w:lineRule="auto"/>
        <w:ind w:firstLine="567"/>
        <w:jc w:val="both"/>
        <w:rPr>
          <w:rFonts w:ascii="Times New Roman" w:eastAsia="Times New Roman" w:hAnsi="Times New Roman" w:cs="Times New Roman"/>
          <w:color w:val="000000"/>
          <w:sz w:val="24"/>
          <w:szCs w:val="24"/>
          <w:lang w:eastAsia="ru-RU"/>
        </w:rPr>
      </w:pPr>
      <w:r w:rsidRPr="000D544E">
        <w:rPr>
          <w:rFonts w:ascii="Times New Roman" w:eastAsia="Times New Roman" w:hAnsi="Times New Roman" w:cs="Times New Roman"/>
          <w:color w:val="000000"/>
          <w:sz w:val="24"/>
          <w:szCs w:val="24"/>
          <w:lang w:eastAsia="ru-RU"/>
        </w:rPr>
        <w:t xml:space="preserve">[2] ISO/IEC 20546:2019 </w:t>
      </w:r>
      <w:proofErr w:type="spellStart"/>
      <w:r w:rsidR="00DE787F" w:rsidRPr="00DE787F">
        <w:rPr>
          <w:rFonts w:ascii="Times New Roman" w:eastAsia="Times New Roman" w:hAnsi="Times New Roman" w:cs="Times New Roman"/>
          <w:color w:val="000000"/>
          <w:sz w:val="24"/>
          <w:szCs w:val="24"/>
          <w:lang w:eastAsia="ru-RU"/>
        </w:rPr>
        <w:t>Information</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technology</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Big</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data</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Overview</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and</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vocabulary</w:t>
      </w:r>
      <w:proofErr w:type="spellEnd"/>
      <w:r w:rsidR="00DE787F" w:rsidRPr="00DE787F">
        <w:rPr>
          <w:rFonts w:ascii="Times New Roman" w:eastAsia="Times New Roman" w:hAnsi="Times New Roman" w:cs="Times New Roman"/>
          <w:color w:val="000000"/>
          <w:sz w:val="24"/>
          <w:szCs w:val="24"/>
          <w:lang w:eastAsia="ru-RU"/>
        </w:rPr>
        <w:t xml:space="preserve"> </w:t>
      </w:r>
      <w:r w:rsidR="00CF59A3">
        <w:rPr>
          <w:rFonts w:ascii="Times New Roman" w:eastAsia="Times New Roman" w:hAnsi="Times New Roman" w:cs="Times New Roman"/>
          <w:color w:val="000000"/>
          <w:sz w:val="24"/>
          <w:szCs w:val="24"/>
          <w:lang w:eastAsia="ru-RU"/>
        </w:rPr>
        <w:t>(</w:t>
      </w:r>
      <w:r w:rsidRPr="000D544E">
        <w:rPr>
          <w:rFonts w:ascii="Times New Roman" w:eastAsia="Times New Roman" w:hAnsi="Times New Roman" w:cs="Times New Roman"/>
          <w:color w:val="000000"/>
          <w:sz w:val="24"/>
          <w:szCs w:val="24"/>
          <w:lang w:eastAsia="ru-RU"/>
        </w:rPr>
        <w:t>Информационные технологии</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Большие данные</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Обзор и словарь</w:t>
      </w:r>
      <w:r w:rsidR="00CF59A3">
        <w:rPr>
          <w:rFonts w:ascii="Times New Roman" w:eastAsia="Times New Roman" w:hAnsi="Times New Roman" w:cs="Times New Roman"/>
          <w:color w:val="000000"/>
          <w:sz w:val="24"/>
          <w:szCs w:val="24"/>
          <w:lang w:eastAsia="ru-RU"/>
        </w:rPr>
        <w:t>).</w:t>
      </w:r>
    </w:p>
    <w:p w14:paraId="2A347D50" w14:textId="7A00D777" w:rsidR="000D544E" w:rsidRPr="000D544E" w:rsidRDefault="000D544E" w:rsidP="000D544E">
      <w:pPr>
        <w:spacing w:after="0" w:line="240" w:lineRule="auto"/>
        <w:ind w:firstLine="567"/>
        <w:jc w:val="both"/>
        <w:rPr>
          <w:rFonts w:ascii="Times New Roman" w:eastAsia="Times New Roman" w:hAnsi="Times New Roman" w:cs="Times New Roman"/>
          <w:color w:val="000000"/>
          <w:sz w:val="24"/>
          <w:szCs w:val="24"/>
          <w:lang w:eastAsia="ru-RU"/>
        </w:rPr>
      </w:pPr>
      <w:r w:rsidRPr="000D544E">
        <w:rPr>
          <w:rFonts w:ascii="Times New Roman" w:eastAsia="Times New Roman" w:hAnsi="Times New Roman" w:cs="Times New Roman"/>
          <w:color w:val="000000"/>
          <w:sz w:val="24"/>
          <w:szCs w:val="24"/>
          <w:lang w:eastAsia="ru-RU"/>
        </w:rPr>
        <w:t xml:space="preserve">[3] ISO/IEC 20547-3 </w:t>
      </w:r>
      <w:proofErr w:type="spellStart"/>
      <w:r w:rsidR="00DE787F" w:rsidRPr="00DE787F">
        <w:rPr>
          <w:rFonts w:ascii="Times New Roman" w:eastAsia="Times New Roman" w:hAnsi="Times New Roman" w:cs="Times New Roman"/>
          <w:color w:val="000000"/>
          <w:sz w:val="24"/>
          <w:szCs w:val="24"/>
          <w:lang w:eastAsia="ru-RU"/>
        </w:rPr>
        <w:t>Information</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technology</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Big</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data</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reference</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architecture</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Part</w:t>
      </w:r>
      <w:proofErr w:type="spellEnd"/>
      <w:r w:rsidR="00DE787F" w:rsidRPr="00DE787F">
        <w:rPr>
          <w:rFonts w:ascii="Times New Roman" w:eastAsia="Times New Roman" w:hAnsi="Times New Roman" w:cs="Times New Roman"/>
          <w:color w:val="000000"/>
          <w:sz w:val="24"/>
          <w:szCs w:val="24"/>
          <w:lang w:eastAsia="ru-RU"/>
        </w:rPr>
        <w:t xml:space="preserve"> 3</w:t>
      </w:r>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Reference</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architecture</w:t>
      </w:r>
      <w:proofErr w:type="spellEnd"/>
      <w:r w:rsidR="00DE787F" w:rsidRPr="00DE787F">
        <w:rPr>
          <w:rFonts w:ascii="Times New Roman" w:eastAsia="Times New Roman" w:hAnsi="Times New Roman" w:cs="Times New Roman"/>
          <w:color w:val="000000"/>
          <w:sz w:val="24"/>
          <w:szCs w:val="24"/>
          <w:lang w:eastAsia="ru-RU"/>
        </w:rPr>
        <w:t xml:space="preserve"> </w:t>
      </w:r>
      <w:r w:rsidR="00CF59A3">
        <w:rPr>
          <w:rFonts w:ascii="Times New Roman" w:eastAsia="Times New Roman" w:hAnsi="Times New Roman" w:cs="Times New Roman"/>
          <w:color w:val="000000"/>
          <w:sz w:val="24"/>
          <w:szCs w:val="24"/>
          <w:lang w:eastAsia="ru-RU"/>
        </w:rPr>
        <w:t>(</w:t>
      </w:r>
      <w:r w:rsidRPr="000D544E">
        <w:rPr>
          <w:rFonts w:ascii="Times New Roman" w:eastAsia="Times New Roman" w:hAnsi="Times New Roman" w:cs="Times New Roman"/>
          <w:color w:val="000000"/>
          <w:sz w:val="24"/>
          <w:szCs w:val="24"/>
          <w:lang w:eastAsia="ru-RU"/>
        </w:rPr>
        <w:t>Информационные технологии</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Эталонная архитектура больших данных</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Часть 3</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Эталонная архитектура</w:t>
      </w:r>
      <w:r w:rsidR="00CF59A3">
        <w:rPr>
          <w:rFonts w:ascii="Times New Roman" w:eastAsia="Times New Roman" w:hAnsi="Times New Roman" w:cs="Times New Roman"/>
          <w:color w:val="000000"/>
          <w:sz w:val="24"/>
          <w:szCs w:val="24"/>
          <w:lang w:eastAsia="ru-RU"/>
        </w:rPr>
        <w:t>).</w:t>
      </w:r>
    </w:p>
    <w:p w14:paraId="3AB8266D" w14:textId="77915D2D" w:rsidR="000D544E" w:rsidRPr="000D544E" w:rsidRDefault="000D544E" w:rsidP="000D544E">
      <w:pPr>
        <w:spacing w:after="0" w:line="240" w:lineRule="auto"/>
        <w:ind w:firstLine="567"/>
        <w:jc w:val="both"/>
        <w:rPr>
          <w:rFonts w:ascii="Times New Roman" w:eastAsia="Times New Roman" w:hAnsi="Times New Roman" w:cs="Times New Roman"/>
          <w:color w:val="000000"/>
          <w:sz w:val="24"/>
          <w:szCs w:val="24"/>
          <w:lang w:eastAsia="ru-RU"/>
        </w:rPr>
      </w:pPr>
      <w:r w:rsidRPr="000D544E">
        <w:rPr>
          <w:rFonts w:ascii="Times New Roman" w:eastAsia="Times New Roman" w:hAnsi="Times New Roman" w:cs="Times New Roman"/>
          <w:color w:val="000000"/>
          <w:sz w:val="24"/>
          <w:szCs w:val="24"/>
          <w:lang w:eastAsia="ru-RU"/>
        </w:rPr>
        <w:t xml:space="preserve">[4] ISO/IEC 33002:2015 </w:t>
      </w:r>
      <w:proofErr w:type="spellStart"/>
      <w:r w:rsidR="00DE787F" w:rsidRPr="00DE787F">
        <w:rPr>
          <w:rFonts w:ascii="Times New Roman" w:eastAsia="Times New Roman" w:hAnsi="Times New Roman" w:cs="Times New Roman"/>
          <w:color w:val="000000"/>
          <w:sz w:val="24"/>
          <w:szCs w:val="24"/>
          <w:lang w:eastAsia="ru-RU"/>
        </w:rPr>
        <w:t>Information</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technology</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Process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assessment</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Requirements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for</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performing</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process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assessment</w:t>
      </w:r>
      <w:proofErr w:type="spellEnd"/>
      <w:r w:rsidR="00DE787F" w:rsidRPr="00DE787F">
        <w:rPr>
          <w:rFonts w:ascii="Times New Roman" w:eastAsia="Times New Roman" w:hAnsi="Times New Roman" w:cs="Times New Roman"/>
          <w:color w:val="000000"/>
          <w:sz w:val="24"/>
          <w:szCs w:val="24"/>
          <w:lang w:eastAsia="ru-RU"/>
        </w:rPr>
        <w:t xml:space="preserve"> </w:t>
      </w:r>
      <w:r w:rsidR="00CF59A3">
        <w:rPr>
          <w:rFonts w:ascii="Times New Roman" w:eastAsia="Times New Roman" w:hAnsi="Times New Roman" w:cs="Times New Roman"/>
          <w:color w:val="000000"/>
          <w:sz w:val="24"/>
          <w:szCs w:val="24"/>
          <w:lang w:eastAsia="ru-RU"/>
        </w:rPr>
        <w:t>(</w:t>
      </w:r>
      <w:r w:rsidRPr="000D544E">
        <w:rPr>
          <w:rFonts w:ascii="Times New Roman" w:eastAsia="Times New Roman" w:hAnsi="Times New Roman" w:cs="Times New Roman"/>
          <w:color w:val="000000"/>
          <w:sz w:val="24"/>
          <w:szCs w:val="24"/>
          <w:lang w:eastAsia="ru-RU"/>
        </w:rPr>
        <w:t>Информационные технологии</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Оценка процессов</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Требования к выполнению оценки процессов</w:t>
      </w:r>
      <w:r w:rsidR="00CF59A3">
        <w:rPr>
          <w:rFonts w:ascii="Times New Roman" w:eastAsia="Times New Roman" w:hAnsi="Times New Roman" w:cs="Times New Roman"/>
          <w:color w:val="000000"/>
          <w:sz w:val="24"/>
          <w:szCs w:val="24"/>
          <w:lang w:eastAsia="ru-RU"/>
        </w:rPr>
        <w:t>).</w:t>
      </w:r>
    </w:p>
    <w:p w14:paraId="45A6FE90" w14:textId="583173A9" w:rsidR="000D544E" w:rsidRPr="000D544E" w:rsidRDefault="000D544E" w:rsidP="000D544E">
      <w:pPr>
        <w:spacing w:after="0" w:line="240" w:lineRule="auto"/>
        <w:ind w:firstLine="567"/>
        <w:jc w:val="both"/>
        <w:rPr>
          <w:rFonts w:ascii="Times New Roman" w:eastAsia="Times New Roman" w:hAnsi="Times New Roman" w:cs="Times New Roman"/>
          <w:color w:val="000000"/>
          <w:sz w:val="24"/>
          <w:szCs w:val="24"/>
          <w:lang w:eastAsia="ru-RU"/>
        </w:rPr>
      </w:pPr>
      <w:r w:rsidRPr="000D544E">
        <w:rPr>
          <w:rFonts w:ascii="Times New Roman" w:eastAsia="Times New Roman" w:hAnsi="Times New Roman" w:cs="Times New Roman"/>
          <w:color w:val="000000"/>
          <w:sz w:val="24"/>
          <w:szCs w:val="24"/>
          <w:lang w:eastAsia="ru-RU"/>
        </w:rPr>
        <w:t xml:space="preserve">[5] ISO/IEC 33004:2015 </w:t>
      </w:r>
      <w:proofErr w:type="spellStart"/>
      <w:r w:rsidR="00DE787F" w:rsidRPr="00DE787F">
        <w:rPr>
          <w:rFonts w:ascii="Times New Roman" w:eastAsia="Times New Roman" w:hAnsi="Times New Roman" w:cs="Times New Roman"/>
          <w:color w:val="000000"/>
          <w:sz w:val="24"/>
          <w:szCs w:val="24"/>
          <w:lang w:eastAsia="ru-RU"/>
        </w:rPr>
        <w:t>Information</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technology</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Process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assessment</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Requirements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for</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process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reference</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process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assessment</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and</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maturity</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models</w:t>
      </w:r>
      <w:proofErr w:type="spellEnd"/>
      <w:r w:rsidR="00DE787F" w:rsidRPr="00DE787F">
        <w:rPr>
          <w:rFonts w:ascii="Times New Roman" w:eastAsia="Times New Roman" w:hAnsi="Times New Roman" w:cs="Times New Roman"/>
          <w:color w:val="000000"/>
          <w:sz w:val="24"/>
          <w:szCs w:val="24"/>
          <w:lang w:eastAsia="ru-RU"/>
        </w:rPr>
        <w:t xml:space="preserve"> </w:t>
      </w:r>
      <w:r w:rsidR="00CF59A3">
        <w:rPr>
          <w:rFonts w:ascii="Times New Roman" w:eastAsia="Times New Roman" w:hAnsi="Times New Roman" w:cs="Times New Roman"/>
          <w:color w:val="000000"/>
          <w:sz w:val="24"/>
          <w:szCs w:val="24"/>
          <w:lang w:eastAsia="ru-RU"/>
        </w:rPr>
        <w:t>(</w:t>
      </w:r>
      <w:r w:rsidRPr="000D544E">
        <w:rPr>
          <w:rFonts w:ascii="Times New Roman" w:eastAsia="Times New Roman" w:hAnsi="Times New Roman" w:cs="Times New Roman"/>
          <w:color w:val="000000"/>
          <w:sz w:val="24"/>
          <w:szCs w:val="24"/>
          <w:lang w:eastAsia="ru-RU"/>
        </w:rPr>
        <w:t>Информационные технологии</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Оценка процессов</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Требования к эталонным моделям процессов, оценке процессов и моделям зрелости</w:t>
      </w:r>
      <w:r w:rsidR="00CF59A3">
        <w:rPr>
          <w:rFonts w:ascii="Times New Roman" w:eastAsia="Times New Roman" w:hAnsi="Times New Roman" w:cs="Times New Roman"/>
          <w:color w:val="000000"/>
          <w:sz w:val="24"/>
          <w:szCs w:val="24"/>
          <w:lang w:eastAsia="ru-RU"/>
        </w:rPr>
        <w:t>).</w:t>
      </w:r>
    </w:p>
    <w:p w14:paraId="3280A16C" w14:textId="13EA80AA" w:rsidR="000D544E" w:rsidRPr="000D544E" w:rsidRDefault="000D544E" w:rsidP="000D544E">
      <w:pPr>
        <w:spacing w:after="0" w:line="240" w:lineRule="auto"/>
        <w:ind w:firstLine="567"/>
        <w:jc w:val="both"/>
        <w:rPr>
          <w:rFonts w:ascii="Times New Roman" w:eastAsia="Times New Roman" w:hAnsi="Times New Roman" w:cs="Times New Roman"/>
          <w:color w:val="000000"/>
          <w:sz w:val="24"/>
          <w:szCs w:val="24"/>
          <w:lang w:eastAsia="ru-RU"/>
        </w:rPr>
      </w:pPr>
      <w:r w:rsidRPr="000D544E">
        <w:rPr>
          <w:rFonts w:ascii="Times New Roman" w:eastAsia="Times New Roman" w:hAnsi="Times New Roman" w:cs="Times New Roman"/>
          <w:color w:val="000000"/>
          <w:sz w:val="24"/>
          <w:szCs w:val="24"/>
          <w:lang w:eastAsia="ru-RU"/>
        </w:rPr>
        <w:t xml:space="preserve">[6] ISO/IEC 33020:2019 </w:t>
      </w:r>
      <w:proofErr w:type="spellStart"/>
      <w:r w:rsidR="00DE787F" w:rsidRPr="00DE787F">
        <w:rPr>
          <w:rFonts w:ascii="Times New Roman" w:eastAsia="Times New Roman" w:hAnsi="Times New Roman" w:cs="Times New Roman"/>
          <w:color w:val="000000"/>
          <w:sz w:val="24"/>
          <w:szCs w:val="24"/>
          <w:lang w:eastAsia="ru-RU"/>
        </w:rPr>
        <w:t>Information</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technology</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Process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assessment</w:t>
      </w:r>
      <w:proofErr w:type="spellEnd"/>
      <w:r w:rsidR="00DE787F">
        <w:rPr>
          <w:rFonts w:ascii="Times New Roman" w:eastAsia="Times New Roman" w:hAnsi="Times New Roman" w:cs="Times New Roman"/>
          <w:color w:val="000000"/>
          <w:sz w:val="24"/>
          <w:szCs w:val="24"/>
          <w:lang w:eastAsia="ru-RU"/>
        </w:rPr>
        <w:t>.</w:t>
      </w:r>
      <w:r w:rsidR="00DE787F"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Process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measurement</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framework</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for</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assessment</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of</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process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capability</w:t>
      </w:r>
      <w:proofErr w:type="spellEnd"/>
      <w:r w:rsidR="00DE787F" w:rsidRPr="00DE787F">
        <w:rPr>
          <w:rFonts w:ascii="Times New Roman" w:eastAsia="Times New Roman" w:hAnsi="Times New Roman" w:cs="Times New Roman"/>
          <w:color w:val="000000"/>
          <w:sz w:val="24"/>
          <w:szCs w:val="24"/>
          <w:lang w:eastAsia="ru-RU"/>
        </w:rPr>
        <w:t xml:space="preserve"> </w:t>
      </w:r>
      <w:r w:rsidR="00CF59A3">
        <w:rPr>
          <w:rFonts w:ascii="Times New Roman" w:eastAsia="Times New Roman" w:hAnsi="Times New Roman" w:cs="Times New Roman"/>
          <w:color w:val="000000"/>
          <w:sz w:val="24"/>
          <w:szCs w:val="24"/>
          <w:lang w:eastAsia="ru-RU"/>
        </w:rPr>
        <w:t>(</w:t>
      </w:r>
      <w:r w:rsidRPr="000D544E">
        <w:rPr>
          <w:rFonts w:ascii="Times New Roman" w:eastAsia="Times New Roman" w:hAnsi="Times New Roman" w:cs="Times New Roman"/>
          <w:color w:val="000000"/>
          <w:sz w:val="24"/>
          <w:szCs w:val="24"/>
          <w:lang w:eastAsia="ru-RU"/>
        </w:rPr>
        <w:t>Информационные технологии</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Оценка процессов</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Структура измерения процессов для оценки возможностей процессов</w:t>
      </w:r>
      <w:r w:rsidR="00CF59A3">
        <w:rPr>
          <w:rFonts w:ascii="Times New Roman" w:eastAsia="Times New Roman" w:hAnsi="Times New Roman" w:cs="Times New Roman"/>
          <w:color w:val="000000"/>
          <w:sz w:val="24"/>
          <w:szCs w:val="24"/>
          <w:lang w:eastAsia="ru-RU"/>
        </w:rPr>
        <w:t>).</w:t>
      </w:r>
    </w:p>
    <w:p w14:paraId="034D1C1B" w14:textId="51BD5528" w:rsidR="00146739" w:rsidRDefault="000D544E" w:rsidP="000D544E">
      <w:pPr>
        <w:spacing w:after="0" w:line="240" w:lineRule="auto"/>
        <w:ind w:firstLine="567"/>
        <w:jc w:val="both"/>
        <w:rPr>
          <w:rFonts w:ascii="Times New Roman" w:hAnsi="Times New Roman" w:cs="Times New Roman"/>
          <w:sz w:val="24"/>
          <w:szCs w:val="24"/>
        </w:rPr>
      </w:pPr>
      <w:r w:rsidRPr="000D544E">
        <w:rPr>
          <w:rFonts w:ascii="Times New Roman" w:eastAsia="Times New Roman" w:hAnsi="Times New Roman" w:cs="Times New Roman"/>
          <w:color w:val="000000"/>
          <w:sz w:val="24"/>
          <w:szCs w:val="24"/>
          <w:lang w:eastAsia="ru-RU"/>
        </w:rPr>
        <w:t xml:space="preserve">[7] ISO/IEC/IEEE 24774 </w:t>
      </w:r>
      <w:proofErr w:type="spellStart"/>
      <w:r w:rsidR="00DE787F" w:rsidRPr="00DE787F">
        <w:rPr>
          <w:rFonts w:ascii="Times New Roman" w:eastAsia="Times New Roman" w:hAnsi="Times New Roman" w:cs="Times New Roman"/>
          <w:color w:val="000000"/>
          <w:sz w:val="24"/>
          <w:szCs w:val="24"/>
          <w:lang w:eastAsia="ru-RU"/>
        </w:rPr>
        <w:t>Systems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and</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software</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engineering</w:t>
      </w:r>
      <w:proofErr w:type="spellEnd"/>
      <w:r w:rsidR="00273B58">
        <w:rPr>
          <w:rFonts w:ascii="Times New Roman" w:eastAsia="Times New Roman" w:hAnsi="Times New Roman" w:cs="Times New Roman"/>
          <w:color w:val="000000"/>
          <w:sz w:val="24"/>
          <w:szCs w:val="24"/>
          <w:lang w:eastAsia="ru-RU"/>
        </w:rPr>
        <w:t>.</w:t>
      </w:r>
      <w:r w:rsidR="00273B58"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Life</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cycle</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management</w:t>
      </w:r>
      <w:proofErr w:type="spellEnd"/>
      <w:r w:rsidR="00273B58">
        <w:rPr>
          <w:rFonts w:ascii="Times New Roman" w:eastAsia="Times New Roman" w:hAnsi="Times New Roman" w:cs="Times New Roman"/>
          <w:color w:val="000000"/>
          <w:sz w:val="24"/>
          <w:szCs w:val="24"/>
          <w:lang w:eastAsia="ru-RU"/>
        </w:rPr>
        <w:t>.</w:t>
      </w:r>
      <w:r w:rsidR="00273B58" w:rsidRPr="000D48A0">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Specification</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for</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process</w:t>
      </w:r>
      <w:proofErr w:type="spellEnd"/>
      <w:r w:rsidR="00DE787F" w:rsidRPr="00DE787F">
        <w:rPr>
          <w:rFonts w:ascii="Times New Roman" w:eastAsia="Times New Roman" w:hAnsi="Times New Roman" w:cs="Times New Roman"/>
          <w:color w:val="000000"/>
          <w:sz w:val="24"/>
          <w:szCs w:val="24"/>
          <w:lang w:eastAsia="ru-RU"/>
        </w:rPr>
        <w:t xml:space="preserve"> </w:t>
      </w:r>
      <w:proofErr w:type="spellStart"/>
      <w:r w:rsidR="00DE787F" w:rsidRPr="00DE787F">
        <w:rPr>
          <w:rFonts w:ascii="Times New Roman" w:eastAsia="Times New Roman" w:hAnsi="Times New Roman" w:cs="Times New Roman"/>
          <w:color w:val="000000"/>
          <w:sz w:val="24"/>
          <w:szCs w:val="24"/>
          <w:lang w:eastAsia="ru-RU"/>
        </w:rPr>
        <w:t>description</w:t>
      </w:r>
      <w:proofErr w:type="spellEnd"/>
      <w:r w:rsidR="00DE787F" w:rsidRPr="00DE787F">
        <w:rPr>
          <w:rFonts w:ascii="Times New Roman" w:eastAsia="Times New Roman" w:hAnsi="Times New Roman" w:cs="Times New Roman"/>
          <w:color w:val="000000"/>
          <w:sz w:val="24"/>
          <w:szCs w:val="24"/>
          <w:lang w:eastAsia="ru-RU"/>
        </w:rPr>
        <w:t xml:space="preserve"> </w:t>
      </w:r>
      <w:r w:rsidR="00CF59A3">
        <w:rPr>
          <w:rFonts w:ascii="Times New Roman" w:eastAsia="Times New Roman" w:hAnsi="Times New Roman" w:cs="Times New Roman"/>
          <w:color w:val="000000"/>
          <w:sz w:val="24"/>
          <w:szCs w:val="24"/>
          <w:lang w:eastAsia="ru-RU"/>
        </w:rPr>
        <w:t>(</w:t>
      </w:r>
      <w:r w:rsidRPr="000D544E">
        <w:rPr>
          <w:rFonts w:ascii="Times New Roman" w:eastAsia="Times New Roman" w:hAnsi="Times New Roman" w:cs="Times New Roman"/>
          <w:color w:val="000000"/>
          <w:sz w:val="24"/>
          <w:szCs w:val="24"/>
          <w:lang w:eastAsia="ru-RU"/>
        </w:rPr>
        <w:t>Системная и программная инженерия</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Управление жизненным циклом</w:t>
      </w:r>
      <w:r w:rsidR="00CF59A3">
        <w:rPr>
          <w:rFonts w:ascii="Times New Roman" w:eastAsia="Times New Roman" w:hAnsi="Times New Roman" w:cs="Times New Roman"/>
          <w:color w:val="000000"/>
          <w:sz w:val="24"/>
          <w:szCs w:val="24"/>
          <w:lang w:eastAsia="ru-RU"/>
        </w:rPr>
        <w:t xml:space="preserve">. </w:t>
      </w:r>
      <w:r w:rsidRPr="000D544E">
        <w:rPr>
          <w:rFonts w:ascii="Times New Roman" w:eastAsia="Times New Roman" w:hAnsi="Times New Roman" w:cs="Times New Roman"/>
          <w:color w:val="000000"/>
          <w:sz w:val="24"/>
          <w:szCs w:val="24"/>
          <w:lang w:eastAsia="ru-RU"/>
        </w:rPr>
        <w:t>Спецификация для описания процессов</w:t>
      </w:r>
      <w:r w:rsidR="00CF59A3">
        <w:rPr>
          <w:rFonts w:ascii="Times New Roman" w:eastAsia="Times New Roman" w:hAnsi="Times New Roman" w:cs="Times New Roman"/>
          <w:color w:val="000000"/>
          <w:sz w:val="24"/>
          <w:szCs w:val="24"/>
          <w:lang w:eastAsia="ru-RU"/>
        </w:rPr>
        <w:t>).</w:t>
      </w:r>
    </w:p>
    <w:p w14:paraId="55E65F62" w14:textId="01E60FAB" w:rsidR="00146739" w:rsidRDefault="00146739" w:rsidP="00F24A89">
      <w:pPr>
        <w:spacing w:after="0" w:line="240" w:lineRule="auto"/>
        <w:ind w:firstLine="709"/>
        <w:jc w:val="both"/>
        <w:rPr>
          <w:rFonts w:ascii="Times New Roman" w:hAnsi="Times New Roman" w:cs="Times New Roman"/>
          <w:sz w:val="24"/>
          <w:szCs w:val="24"/>
        </w:rPr>
      </w:pPr>
    </w:p>
    <w:p w14:paraId="71F3B729" w14:textId="2DC687E6" w:rsidR="00146739" w:rsidRDefault="00146739" w:rsidP="00F24A89">
      <w:pPr>
        <w:spacing w:after="0" w:line="240" w:lineRule="auto"/>
        <w:ind w:firstLine="709"/>
        <w:jc w:val="both"/>
        <w:rPr>
          <w:rFonts w:ascii="Times New Roman" w:hAnsi="Times New Roman" w:cs="Times New Roman"/>
          <w:sz w:val="24"/>
          <w:szCs w:val="24"/>
        </w:rPr>
      </w:pPr>
    </w:p>
    <w:p w14:paraId="3458519B" w14:textId="3B3F72FD" w:rsidR="00146739" w:rsidRDefault="00146739" w:rsidP="00F24A89">
      <w:pPr>
        <w:spacing w:after="0" w:line="240" w:lineRule="auto"/>
        <w:ind w:firstLine="709"/>
        <w:jc w:val="both"/>
        <w:rPr>
          <w:rFonts w:ascii="Times New Roman" w:hAnsi="Times New Roman" w:cs="Times New Roman"/>
          <w:sz w:val="24"/>
          <w:szCs w:val="24"/>
        </w:rPr>
      </w:pPr>
    </w:p>
    <w:p w14:paraId="0C2B18EC" w14:textId="6C67D45F" w:rsidR="00146739" w:rsidRDefault="00146739" w:rsidP="00F24A89">
      <w:pPr>
        <w:spacing w:after="0" w:line="240" w:lineRule="auto"/>
        <w:ind w:firstLine="709"/>
        <w:jc w:val="both"/>
        <w:rPr>
          <w:rFonts w:ascii="Times New Roman" w:hAnsi="Times New Roman" w:cs="Times New Roman"/>
          <w:sz w:val="24"/>
          <w:szCs w:val="24"/>
        </w:rPr>
      </w:pPr>
    </w:p>
    <w:p w14:paraId="664B3B04" w14:textId="6F24080E" w:rsidR="00146739" w:rsidRDefault="00146739" w:rsidP="00F24A89">
      <w:pPr>
        <w:spacing w:after="0" w:line="240" w:lineRule="auto"/>
        <w:ind w:firstLine="709"/>
        <w:jc w:val="both"/>
        <w:rPr>
          <w:rFonts w:ascii="Times New Roman" w:hAnsi="Times New Roman" w:cs="Times New Roman"/>
          <w:sz w:val="24"/>
          <w:szCs w:val="24"/>
        </w:rPr>
      </w:pPr>
    </w:p>
    <w:p w14:paraId="5455E7BD" w14:textId="7EA811CD" w:rsidR="00146739" w:rsidRDefault="00146739" w:rsidP="00F24A89">
      <w:pPr>
        <w:spacing w:after="0" w:line="240" w:lineRule="auto"/>
        <w:ind w:firstLine="709"/>
        <w:jc w:val="both"/>
        <w:rPr>
          <w:rFonts w:ascii="Times New Roman" w:hAnsi="Times New Roman" w:cs="Times New Roman"/>
          <w:sz w:val="24"/>
          <w:szCs w:val="24"/>
        </w:rPr>
      </w:pPr>
    </w:p>
    <w:p w14:paraId="10BFE501" w14:textId="2CC110D6" w:rsidR="00146739" w:rsidRDefault="00146739" w:rsidP="00F24A89">
      <w:pPr>
        <w:spacing w:after="0" w:line="240" w:lineRule="auto"/>
        <w:ind w:firstLine="709"/>
        <w:jc w:val="both"/>
        <w:rPr>
          <w:rFonts w:ascii="Times New Roman" w:hAnsi="Times New Roman" w:cs="Times New Roman"/>
          <w:sz w:val="24"/>
          <w:szCs w:val="24"/>
        </w:rPr>
      </w:pPr>
    </w:p>
    <w:p w14:paraId="05AFA16F" w14:textId="3DD0E1F0" w:rsidR="00146739" w:rsidRDefault="00146739" w:rsidP="00F24A89">
      <w:pPr>
        <w:spacing w:after="0" w:line="240" w:lineRule="auto"/>
        <w:ind w:firstLine="709"/>
        <w:jc w:val="both"/>
        <w:rPr>
          <w:rFonts w:ascii="Times New Roman" w:hAnsi="Times New Roman" w:cs="Times New Roman"/>
          <w:sz w:val="24"/>
          <w:szCs w:val="24"/>
        </w:rPr>
      </w:pPr>
    </w:p>
    <w:p w14:paraId="11787A06" w14:textId="5136C69C" w:rsidR="00146739" w:rsidRDefault="00146739" w:rsidP="00F24A89">
      <w:pPr>
        <w:spacing w:after="0" w:line="240" w:lineRule="auto"/>
        <w:ind w:firstLine="709"/>
        <w:jc w:val="both"/>
        <w:rPr>
          <w:rFonts w:ascii="Times New Roman" w:hAnsi="Times New Roman" w:cs="Times New Roman"/>
          <w:sz w:val="24"/>
          <w:szCs w:val="24"/>
        </w:rPr>
      </w:pPr>
    </w:p>
    <w:p w14:paraId="3D6E3660" w14:textId="4828C356" w:rsidR="00961B36" w:rsidRDefault="00961B36" w:rsidP="00F24A89">
      <w:pPr>
        <w:spacing w:after="0" w:line="240" w:lineRule="auto"/>
        <w:ind w:firstLine="709"/>
        <w:jc w:val="both"/>
        <w:rPr>
          <w:rFonts w:ascii="Times New Roman" w:hAnsi="Times New Roman" w:cs="Times New Roman"/>
          <w:sz w:val="24"/>
          <w:szCs w:val="24"/>
        </w:rPr>
      </w:pPr>
    </w:p>
    <w:p w14:paraId="5EDA9880" w14:textId="031953AD" w:rsidR="00961B36" w:rsidRDefault="00961B36" w:rsidP="00F24A89">
      <w:pPr>
        <w:spacing w:after="0" w:line="240" w:lineRule="auto"/>
        <w:ind w:firstLine="709"/>
        <w:jc w:val="both"/>
        <w:rPr>
          <w:rFonts w:ascii="Times New Roman" w:hAnsi="Times New Roman" w:cs="Times New Roman"/>
          <w:sz w:val="24"/>
          <w:szCs w:val="24"/>
        </w:rPr>
      </w:pPr>
    </w:p>
    <w:p w14:paraId="7DABB9E8" w14:textId="400803FA" w:rsidR="00961B36" w:rsidRDefault="00961B36" w:rsidP="00F24A89">
      <w:pPr>
        <w:spacing w:after="0" w:line="240" w:lineRule="auto"/>
        <w:ind w:firstLine="709"/>
        <w:jc w:val="both"/>
        <w:rPr>
          <w:rFonts w:ascii="Times New Roman" w:hAnsi="Times New Roman" w:cs="Times New Roman"/>
          <w:sz w:val="24"/>
          <w:szCs w:val="24"/>
        </w:rPr>
      </w:pPr>
    </w:p>
    <w:p w14:paraId="0E8D609F" w14:textId="60C05C39" w:rsidR="00961B36" w:rsidRDefault="00961B36" w:rsidP="00F24A89">
      <w:pPr>
        <w:spacing w:after="0" w:line="240" w:lineRule="auto"/>
        <w:ind w:firstLine="709"/>
        <w:jc w:val="both"/>
        <w:rPr>
          <w:rFonts w:ascii="Times New Roman" w:hAnsi="Times New Roman" w:cs="Times New Roman"/>
          <w:sz w:val="24"/>
          <w:szCs w:val="24"/>
        </w:rPr>
      </w:pPr>
    </w:p>
    <w:p w14:paraId="4E9ED3D8" w14:textId="3E31D6D7" w:rsidR="00961B36" w:rsidRDefault="00961B36" w:rsidP="00F24A89">
      <w:pPr>
        <w:spacing w:after="0" w:line="240" w:lineRule="auto"/>
        <w:ind w:firstLine="709"/>
        <w:jc w:val="both"/>
        <w:rPr>
          <w:rFonts w:ascii="Times New Roman" w:hAnsi="Times New Roman" w:cs="Times New Roman"/>
          <w:sz w:val="24"/>
          <w:szCs w:val="24"/>
        </w:rPr>
      </w:pPr>
    </w:p>
    <w:p w14:paraId="190BD9FD" w14:textId="76B67741" w:rsidR="00961B36" w:rsidRDefault="00961B36" w:rsidP="00F24A89">
      <w:pPr>
        <w:spacing w:after="0" w:line="240" w:lineRule="auto"/>
        <w:ind w:firstLine="709"/>
        <w:jc w:val="both"/>
        <w:rPr>
          <w:rFonts w:ascii="Times New Roman" w:hAnsi="Times New Roman" w:cs="Times New Roman"/>
          <w:sz w:val="24"/>
          <w:szCs w:val="24"/>
        </w:rPr>
      </w:pPr>
    </w:p>
    <w:p w14:paraId="5109E93B" w14:textId="04455694" w:rsidR="00961B36" w:rsidRDefault="00961B36" w:rsidP="00F24A89">
      <w:pPr>
        <w:spacing w:after="0" w:line="240" w:lineRule="auto"/>
        <w:ind w:firstLine="709"/>
        <w:jc w:val="both"/>
        <w:rPr>
          <w:rFonts w:ascii="Times New Roman" w:hAnsi="Times New Roman" w:cs="Times New Roman"/>
          <w:sz w:val="24"/>
          <w:szCs w:val="24"/>
        </w:rPr>
      </w:pPr>
    </w:p>
    <w:p w14:paraId="73170C95" w14:textId="564A9F65" w:rsidR="00961B36" w:rsidRDefault="00961B36" w:rsidP="00F24A89">
      <w:pPr>
        <w:spacing w:after="0" w:line="240" w:lineRule="auto"/>
        <w:ind w:firstLine="709"/>
        <w:jc w:val="both"/>
        <w:rPr>
          <w:rFonts w:ascii="Times New Roman" w:hAnsi="Times New Roman" w:cs="Times New Roman"/>
          <w:sz w:val="24"/>
          <w:szCs w:val="24"/>
        </w:rPr>
      </w:pPr>
    </w:p>
    <w:p w14:paraId="07D1DBDB" w14:textId="18EC2532" w:rsidR="00961B36" w:rsidRDefault="00961B36" w:rsidP="00F24A89">
      <w:pPr>
        <w:spacing w:after="0" w:line="240" w:lineRule="auto"/>
        <w:ind w:firstLine="709"/>
        <w:jc w:val="both"/>
        <w:rPr>
          <w:rFonts w:ascii="Times New Roman" w:hAnsi="Times New Roman" w:cs="Times New Roman"/>
          <w:sz w:val="24"/>
          <w:szCs w:val="24"/>
        </w:rPr>
      </w:pPr>
    </w:p>
    <w:p w14:paraId="7AD9EC28" w14:textId="1545C647" w:rsidR="007C390B" w:rsidRDefault="007C390B" w:rsidP="00F24A89">
      <w:pPr>
        <w:spacing w:after="0" w:line="240" w:lineRule="auto"/>
        <w:ind w:firstLine="709"/>
        <w:jc w:val="both"/>
        <w:rPr>
          <w:rFonts w:ascii="Times New Roman" w:hAnsi="Times New Roman" w:cs="Times New Roman"/>
          <w:sz w:val="24"/>
          <w:szCs w:val="24"/>
        </w:rPr>
      </w:pPr>
    </w:p>
    <w:p w14:paraId="439E5FD4"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7E1C02AF" w14:textId="77777777" w:rsidTr="0051737A">
        <w:tc>
          <w:tcPr>
            <w:tcW w:w="9571" w:type="dxa"/>
          </w:tcPr>
          <w:p w14:paraId="02A5768D" w14:textId="77777777" w:rsidR="00887327" w:rsidRDefault="00887327" w:rsidP="0051737A">
            <w:pPr>
              <w:jc w:val="right"/>
              <w:rPr>
                <w:rFonts w:ascii="Times New Roman" w:hAnsi="Times New Roman" w:cs="Times New Roman"/>
                <w:b/>
                <w:bCs/>
                <w:color w:val="000000"/>
                <w:sz w:val="24"/>
                <w:szCs w:val="24"/>
              </w:rPr>
            </w:pPr>
          </w:p>
          <w:p w14:paraId="2DCF206F" w14:textId="2315A513"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sidRPr="008C3D18">
              <w:rPr>
                <w:rFonts w:ascii="Times New Roman" w:hAnsi="Times New Roman" w:cs="Times New Roman"/>
                <w:b/>
                <w:bCs/>
                <w:color w:val="000000"/>
                <w:sz w:val="24"/>
                <w:szCs w:val="24"/>
              </w:rPr>
              <w:t>35.020</w:t>
            </w:r>
            <w:r w:rsidR="00272C42">
              <w:rPr>
                <w:rFonts w:ascii="Times New Roman" w:hAnsi="Times New Roman" w:cs="Times New Roman"/>
                <w:b/>
                <w:bCs/>
                <w:color w:val="000000"/>
                <w:sz w:val="24"/>
                <w:szCs w:val="24"/>
              </w:rPr>
              <w:t xml:space="preserve"> </w:t>
            </w:r>
            <w:r w:rsidR="00272C42" w:rsidRPr="00272C42">
              <w:rPr>
                <w:rFonts w:ascii="Times New Roman" w:hAnsi="Times New Roman" w:cs="Times New Roman"/>
                <w:b/>
                <w:bCs/>
                <w:color w:val="000000"/>
                <w:sz w:val="24"/>
                <w:szCs w:val="24"/>
              </w:rPr>
              <w:t>(IDT)</w:t>
            </w:r>
          </w:p>
        </w:tc>
      </w:tr>
      <w:tr w:rsidR="00F24A89" w:rsidRPr="00310D0E" w14:paraId="7DCAFD75" w14:textId="77777777" w:rsidTr="0051737A">
        <w:tc>
          <w:tcPr>
            <w:tcW w:w="9571" w:type="dxa"/>
          </w:tcPr>
          <w:p w14:paraId="139FF4E7" w14:textId="77777777" w:rsidR="00F24A89" w:rsidRPr="00310D0E" w:rsidRDefault="00F24A89" w:rsidP="0051737A">
            <w:pPr>
              <w:rPr>
                <w:rFonts w:ascii="Times New Roman" w:hAnsi="Times New Roman" w:cs="Times New Roman"/>
                <w:b/>
                <w:bCs/>
                <w:color w:val="000000"/>
                <w:sz w:val="24"/>
                <w:szCs w:val="24"/>
              </w:rPr>
            </w:pPr>
          </w:p>
          <w:p w14:paraId="7A83092C" w14:textId="79113195" w:rsidR="00F24A89" w:rsidRPr="00310D0E" w:rsidRDefault="00F24A89" w:rsidP="00F24A89">
            <w:pPr>
              <w:jc w:val="both"/>
              <w:rPr>
                <w:rFonts w:ascii="Times New Roman" w:hAnsi="Times New Roman" w:cs="Times New Roman"/>
                <w:sz w:val="24"/>
                <w:szCs w:val="24"/>
              </w:rPr>
            </w:pPr>
            <w:r w:rsidRPr="00310D0E">
              <w:rPr>
                <w:rFonts w:ascii="Times New Roman" w:hAnsi="Times New Roman" w:cs="Times New Roman"/>
                <w:b/>
                <w:bCs/>
                <w:color w:val="000000"/>
                <w:sz w:val="24"/>
                <w:szCs w:val="24"/>
              </w:rPr>
              <w:t>Ключевые слова:</w:t>
            </w:r>
            <w:r w:rsidRPr="00310D0E">
              <w:rPr>
                <w:rFonts w:ascii="Times New Roman" w:hAnsi="Times New Roman" w:cs="Times New Roman"/>
                <w:bCs/>
                <w:color w:val="000000"/>
                <w:sz w:val="24"/>
                <w:szCs w:val="24"/>
              </w:rPr>
              <w:t xml:space="preserve"> </w:t>
            </w:r>
            <w:r w:rsidR="001C7044">
              <w:rPr>
                <w:rFonts w:ascii="Times New Roman" w:hAnsi="Times New Roman" w:cs="Times New Roman"/>
                <w:bCs/>
                <w:color w:val="000000"/>
                <w:sz w:val="24"/>
                <w:szCs w:val="24"/>
              </w:rPr>
              <w:t>и</w:t>
            </w:r>
            <w:r w:rsidR="001C7044" w:rsidRPr="001C7044">
              <w:rPr>
                <w:rFonts w:ascii="Times New Roman" w:hAnsi="Times New Roman" w:cs="Times New Roman"/>
                <w:bCs/>
                <w:color w:val="000000"/>
                <w:sz w:val="24"/>
                <w:szCs w:val="24"/>
              </w:rPr>
              <w:t>нформационные технологии</w:t>
            </w:r>
            <w:r w:rsidR="001C7044">
              <w:rPr>
                <w:rFonts w:ascii="Times New Roman" w:hAnsi="Times New Roman" w:cs="Times New Roman"/>
                <w:bCs/>
                <w:color w:val="000000"/>
                <w:sz w:val="24"/>
                <w:szCs w:val="24"/>
              </w:rPr>
              <w:t>,</w:t>
            </w:r>
            <w:r w:rsidR="001C7044" w:rsidRPr="001C7044">
              <w:rPr>
                <w:rFonts w:ascii="Times New Roman" w:hAnsi="Times New Roman" w:cs="Times New Roman"/>
                <w:bCs/>
                <w:color w:val="000000"/>
                <w:sz w:val="24"/>
                <w:szCs w:val="24"/>
              </w:rPr>
              <w:t xml:space="preserve"> </w:t>
            </w:r>
            <w:r w:rsidR="001C7044">
              <w:rPr>
                <w:rFonts w:ascii="Times New Roman" w:hAnsi="Times New Roman" w:cs="Times New Roman"/>
                <w:bCs/>
                <w:color w:val="000000"/>
                <w:sz w:val="24"/>
                <w:szCs w:val="24"/>
              </w:rPr>
              <w:t>и</w:t>
            </w:r>
            <w:r w:rsidR="001C7044" w:rsidRPr="001C7044">
              <w:rPr>
                <w:rFonts w:ascii="Times New Roman" w:hAnsi="Times New Roman" w:cs="Times New Roman"/>
                <w:bCs/>
                <w:color w:val="000000"/>
                <w:sz w:val="24"/>
                <w:szCs w:val="24"/>
              </w:rPr>
              <w:t>скусственный интеллект</w:t>
            </w:r>
            <w:r w:rsidR="001C7044">
              <w:rPr>
                <w:rFonts w:ascii="Times New Roman" w:hAnsi="Times New Roman" w:cs="Times New Roman"/>
                <w:bCs/>
                <w:color w:val="000000"/>
                <w:sz w:val="24"/>
                <w:szCs w:val="24"/>
              </w:rPr>
              <w:t>,</w:t>
            </w:r>
            <w:r w:rsidR="001C7044" w:rsidRPr="001C7044">
              <w:rPr>
                <w:rFonts w:ascii="Times New Roman" w:hAnsi="Times New Roman" w:cs="Times New Roman"/>
                <w:bCs/>
                <w:color w:val="000000"/>
                <w:sz w:val="24"/>
                <w:szCs w:val="24"/>
              </w:rPr>
              <w:t xml:space="preserve"> </w:t>
            </w:r>
            <w:r w:rsidR="00152CC7">
              <w:rPr>
                <w:rFonts w:ascii="Times New Roman" w:hAnsi="Times New Roman" w:cs="Times New Roman"/>
                <w:bCs/>
                <w:color w:val="000000"/>
                <w:sz w:val="24"/>
                <w:szCs w:val="24"/>
              </w:rPr>
              <w:t xml:space="preserve">управление </w:t>
            </w:r>
            <w:r w:rsidR="00291B17">
              <w:rPr>
                <w:rFonts w:ascii="Times New Roman" w:hAnsi="Times New Roman" w:cs="Times New Roman"/>
                <w:bCs/>
                <w:color w:val="000000"/>
                <w:sz w:val="24"/>
                <w:szCs w:val="24"/>
              </w:rPr>
              <w:t>процессами</w:t>
            </w:r>
            <w:r w:rsidR="000D3F6E">
              <w:rPr>
                <w:rFonts w:ascii="Times New Roman" w:hAnsi="Times New Roman" w:cs="Times New Roman"/>
                <w:bCs/>
                <w:color w:val="000000"/>
                <w:sz w:val="24"/>
                <w:szCs w:val="24"/>
              </w:rPr>
              <w:t xml:space="preserve">, </w:t>
            </w:r>
            <w:r w:rsidR="00291B17">
              <w:rPr>
                <w:rFonts w:ascii="Times New Roman" w:hAnsi="Times New Roman" w:cs="Times New Roman"/>
                <w:bCs/>
                <w:color w:val="000000"/>
                <w:sz w:val="24"/>
                <w:szCs w:val="24"/>
              </w:rPr>
              <w:t>структура, анализ больших данных</w:t>
            </w:r>
          </w:p>
          <w:p w14:paraId="1003D339" w14:textId="77777777" w:rsidR="00F24A89" w:rsidRPr="00310D0E" w:rsidRDefault="00F24A89" w:rsidP="0051737A">
            <w:pPr>
              <w:rPr>
                <w:rFonts w:ascii="Times New Roman" w:hAnsi="Times New Roman" w:cs="Times New Roman"/>
                <w:sz w:val="24"/>
                <w:szCs w:val="24"/>
              </w:rPr>
            </w:pPr>
          </w:p>
        </w:tc>
      </w:tr>
    </w:tbl>
    <w:p w14:paraId="5F853680" w14:textId="77777777" w:rsidR="00F24A89" w:rsidRDefault="00F24A89" w:rsidP="00F24A89">
      <w:pPr>
        <w:rPr>
          <w:rFonts w:ascii="Times New Roman" w:hAnsi="Times New Roman" w:cs="Times New Roman"/>
          <w:sz w:val="24"/>
          <w:szCs w:val="24"/>
        </w:rPr>
      </w:pPr>
      <w:r>
        <w:rPr>
          <w:rFonts w:ascii="Times New Roman" w:hAnsi="Times New Roman" w:cs="Times New Roman"/>
          <w:sz w:val="24"/>
          <w:szCs w:val="24"/>
        </w:rPr>
        <w:br w:type="page"/>
      </w:r>
    </w:p>
    <w:p w14:paraId="1488AF09"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1DBE5D80" w14:textId="77777777" w:rsidTr="0051737A">
        <w:tc>
          <w:tcPr>
            <w:tcW w:w="9571" w:type="dxa"/>
          </w:tcPr>
          <w:p w14:paraId="20C1B10D" w14:textId="77777777" w:rsidR="00887327" w:rsidRDefault="00887327" w:rsidP="0051737A">
            <w:pPr>
              <w:jc w:val="right"/>
              <w:rPr>
                <w:rFonts w:ascii="Times New Roman" w:hAnsi="Times New Roman" w:cs="Times New Roman"/>
                <w:b/>
                <w:bCs/>
                <w:color w:val="000000"/>
                <w:sz w:val="24"/>
                <w:szCs w:val="24"/>
              </w:rPr>
            </w:pPr>
          </w:p>
          <w:p w14:paraId="5AAF9A46" w14:textId="63C64A29"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Pr>
                <w:rFonts w:ascii="Times New Roman" w:hAnsi="Times New Roman" w:cs="Times New Roman"/>
                <w:b/>
                <w:bCs/>
                <w:color w:val="000000"/>
                <w:sz w:val="24"/>
                <w:szCs w:val="24"/>
              </w:rPr>
              <w:t>3</w:t>
            </w:r>
            <w:r w:rsidR="00887327" w:rsidRPr="00887327">
              <w:rPr>
                <w:rFonts w:ascii="Times New Roman" w:hAnsi="Times New Roman" w:cs="Times New Roman"/>
                <w:b/>
                <w:bCs/>
                <w:color w:val="000000"/>
                <w:sz w:val="24"/>
                <w:szCs w:val="24"/>
              </w:rPr>
              <w:t>5.0</w:t>
            </w:r>
            <w:r w:rsidR="008C3D18">
              <w:rPr>
                <w:rFonts w:ascii="Times New Roman" w:hAnsi="Times New Roman" w:cs="Times New Roman"/>
                <w:b/>
                <w:bCs/>
                <w:color w:val="000000"/>
                <w:sz w:val="24"/>
                <w:szCs w:val="24"/>
              </w:rPr>
              <w:t>2</w:t>
            </w:r>
            <w:r w:rsidR="00887327" w:rsidRPr="00887327">
              <w:rPr>
                <w:rFonts w:ascii="Times New Roman" w:hAnsi="Times New Roman" w:cs="Times New Roman"/>
                <w:b/>
                <w:bCs/>
                <w:color w:val="000000"/>
                <w:sz w:val="24"/>
                <w:szCs w:val="24"/>
              </w:rPr>
              <w:t>0</w:t>
            </w:r>
            <w:r w:rsidR="00272C42">
              <w:rPr>
                <w:rFonts w:ascii="Times New Roman" w:hAnsi="Times New Roman" w:cs="Times New Roman"/>
                <w:b/>
                <w:bCs/>
                <w:color w:val="000000"/>
                <w:sz w:val="24"/>
                <w:szCs w:val="24"/>
              </w:rPr>
              <w:t xml:space="preserve"> </w:t>
            </w:r>
            <w:r w:rsidR="00272C42" w:rsidRPr="00272C42">
              <w:rPr>
                <w:rFonts w:ascii="Times New Roman" w:hAnsi="Times New Roman" w:cs="Times New Roman"/>
                <w:b/>
                <w:bCs/>
                <w:color w:val="000000"/>
                <w:sz w:val="24"/>
                <w:szCs w:val="24"/>
              </w:rPr>
              <w:t>(IDT)</w:t>
            </w:r>
          </w:p>
        </w:tc>
      </w:tr>
      <w:tr w:rsidR="00F24A89" w:rsidRPr="00C36F14" w14:paraId="38EC08CF" w14:textId="77777777" w:rsidTr="0051737A">
        <w:tc>
          <w:tcPr>
            <w:tcW w:w="9571" w:type="dxa"/>
          </w:tcPr>
          <w:p w14:paraId="2B15CAD2" w14:textId="77777777" w:rsidR="00F24A89" w:rsidRPr="00C36F14" w:rsidRDefault="00F24A89" w:rsidP="0051737A">
            <w:pPr>
              <w:rPr>
                <w:rFonts w:ascii="Times New Roman" w:hAnsi="Times New Roman" w:cs="Times New Roman"/>
                <w:b/>
                <w:bCs/>
                <w:color w:val="000000"/>
                <w:sz w:val="24"/>
                <w:szCs w:val="24"/>
              </w:rPr>
            </w:pPr>
          </w:p>
          <w:p w14:paraId="0B457FC2" w14:textId="1688E287" w:rsidR="00196022" w:rsidRPr="00310D0E" w:rsidRDefault="00F24A89" w:rsidP="00196022">
            <w:pPr>
              <w:jc w:val="both"/>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Ключевые слова: </w:t>
            </w:r>
            <w:r w:rsidR="00F02050">
              <w:rPr>
                <w:rFonts w:ascii="Times New Roman" w:hAnsi="Times New Roman" w:cs="Times New Roman"/>
                <w:bCs/>
                <w:color w:val="000000"/>
                <w:sz w:val="24"/>
                <w:szCs w:val="24"/>
              </w:rPr>
              <w:t>и</w:t>
            </w:r>
            <w:r w:rsidR="00F02050" w:rsidRPr="001C7044">
              <w:rPr>
                <w:rFonts w:ascii="Times New Roman" w:hAnsi="Times New Roman" w:cs="Times New Roman"/>
                <w:bCs/>
                <w:color w:val="000000"/>
                <w:sz w:val="24"/>
                <w:szCs w:val="24"/>
              </w:rPr>
              <w:t>нформационные технологии</w:t>
            </w:r>
            <w:r w:rsidR="00F02050">
              <w:rPr>
                <w:rFonts w:ascii="Times New Roman" w:hAnsi="Times New Roman" w:cs="Times New Roman"/>
                <w:bCs/>
                <w:color w:val="000000"/>
                <w:sz w:val="24"/>
                <w:szCs w:val="24"/>
              </w:rPr>
              <w:t>,</w:t>
            </w:r>
            <w:r w:rsidR="00F02050" w:rsidRPr="001C7044">
              <w:rPr>
                <w:rFonts w:ascii="Times New Roman" w:hAnsi="Times New Roman" w:cs="Times New Roman"/>
                <w:bCs/>
                <w:color w:val="000000"/>
                <w:sz w:val="24"/>
                <w:szCs w:val="24"/>
              </w:rPr>
              <w:t xml:space="preserve"> </w:t>
            </w:r>
            <w:r w:rsidR="00F02050">
              <w:rPr>
                <w:rFonts w:ascii="Times New Roman" w:hAnsi="Times New Roman" w:cs="Times New Roman"/>
                <w:bCs/>
                <w:color w:val="000000"/>
                <w:sz w:val="24"/>
                <w:szCs w:val="24"/>
              </w:rPr>
              <w:t>и</w:t>
            </w:r>
            <w:r w:rsidR="00F02050" w:rsidRPr="001C7044">
              <w:rPr>
                <w:rFonts w:ascii="Times New Roman" w:hAnsi="Times New Roman" w:cs="Times New Roman"/>
                <w:bCs/>
                <w:color w:val="000000"/>
                <w:sz w:val="24"/>
                <w:szCs w:val="24"/>
              </w:rPr>
              <w:t>скусственный интеллект</w:t>
            </w:r>
            <w:r w:rsidR="00F02050">
              <w:rPr>
                <w:rFonts w:ascii="Times New Roman" w:hAnsi="Times New Roman" w:cs="Times New Roman"/>
                <w:bCs/>
                <w:color w:val="000000"/>
                <w:sz w:val="24"/>
                <w:szCs w:val="24"/>
              </w:rPr>
              <w:t>,</w:t>
            </w:r>
            <w:r w:rsidR="00F02050" w:rsidRPr="001C7044">
              <w:rPr>
                <w:rFonts w:ascii="Times New Roman" w:hAnsi="Times New Roman" w:cs="Times New Roman"/>
                <w:bCs/>
                <w:color w:val="000000"/>
                <w:sz w:val="24"/>
                <w:szCs w:val="24"/>
              </w:rPr>
              <w:t xml:space="preserve"> </w:t>
            </w:r>
            <w:r w:rsidR="00F02050">
              <w:rPr>
                <w:rFonts w:ascii="Times New Roman" w:hAnsi="Times New Roman" w:cs="Times New Roman"/>
                <w:bCs/>
                <w:color w:val="000000"/>
                <w:sz w:val="24"/>
                <w:szCs w:val="24"/>
              </w:rPr>
              <w:t>управление процессами, структура, анализ больших данных</w:t>
            </w:r>
          </w:p>
          <w:p w14:paraId="2E7E28B2" w14:textId="1F8D5012" w:rsidR="00310D0E" w:rsidRPr="00C36F14" w:rsidRDefault="00310D0E" w:rsidP="00310D0E">
            <w:pPr>
              <w:jc w:val="both"/>
              <w:rPr>
                <w:rFonts w:ascii="Times New Roman" w:hAnsi="Times New Roman" w:cs="Times New Roman"/>
                <w:sz w:val="24"/>
                <w:szCs w:val="24"/>
              </w:rPr>
            </w:pPr>
          </w:p>
        </w:tc>
      </w:tr>
    </w:tbl>
    <w:p w14:paraId="521AC65D" w14:textId="77777777" w:rsidR="00F24A89" w:rsidRDefault="00F24A89" w:rsidP="00F24A89">
      <w:pPr>
        <w:spacing w:after="0" w:line="240" w:lineRule="auto"/>
        <w:rPr>
          <w:rFonts w:ascii="Times New Roman" w:hAnsi="Times New Roman" w:cs="Times New Roman"/>
          <w:sz w:val="24"/>
          <w:szCs w:val="24"/>
        </w:rPr>
      </w:pPr>
    </w:p>
    <w:p w14:paraId="6838BD77"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РАЗРАБОТЧИК </w:t>
      </w:r>
    </w:p>
    <w:p w14:paraId="63C97CB5" w14:textId="77777777" w:rsidR="00F24A89" w:rsidRPr="00C36F14" w:rsidRDefault="00F24A89" w:rsidP="00F24A89">
      <w:pPr>
        <w:spacing w:after="0" w:line="240" w:lineRule="auto"/>
        <w:rPr>
          <w:rFonts w:ascii="Times New Roman" w:hAnsi="Times New Roman" w:cs="Times New Roman"/>
          <w:sz w:val="24"/>
          <w:szCs w:val="24"/>
          <w:lang w:val="kk-KZ"/>
        </w:rPr>
      </w:pPr>
    </w:p>
    <w:p w14:paraId="43C21CF8" w14:textId="77777777" w:rsidR="00F24A89" w:rsidRPr="00C36F14" w:rsidRDefault="00F24A89" w:rsidP="00F24A89">
      <w:pPr>
        <w:spacing w:after="0" w:line="240" w:lineRule="auto"/>
        <w:jc w:val="both"/>
        <w:rPr>
          <w:rFonts w:ascii="Times New Roman" w:hAnsi="Times New Roman" w:cs="Times New Roman"/>
          <w:sz w:val="24"/>
          <w:szCs w:val="24"/>
          <w:lang w:val="kk-KZ"/>
        </w:rPr>
      </w:pPr>
      <w:r w:rsidRPr="00C36F14">
        <w:rPr>
          <w:rFonts w:ascii="Times New Roman" w:hAnsi="Times New Roman" w:cs="Times New Roman"/>
          <w:sz w:val="24"/>
          <w:szCs w:val="24"/>
          <w:lang w:val="kk-KZ"/>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8DE418B" w14:textId="77777777" w:rsidR="00F24A89" w:rsidRPr="00C36F14" w:rsidRDefault="00F24A89" w:rsidP="00F24A89">
      <w:pPr>
        <w:spacing w:after="0" w:line="240" w:lineRule="auto"/>
        <w:rPr>
          <w:rFonts w:ascii="Times New Roman" w:hAnsi="Times New Roman" w:cs="Times New Roman"/>
          <w:sz w:val="24"/>
          <w:szCs w:val="24"/>
          <w:lang w:val="kk-KZ"/>
        </w:rPr>
      </w:pPr>
    </w:p>
    <w:p w14:paraId="5185371B" w14:textId="77777777" w:rsidR="00F24A89" w:rsidRPr="00C36F14" w:rsidRDefault="00F24A89" w:rsidP="00F24A89">
      <w:pPr>
        <w:spacing w:after="0" w:line="240" w:lineRule="auto"/>
        <w:rPr>
          <w:rFonts w:ascii="Times New Roman" w:hAnsi="Times New Roman" w:cs="Times New Roman"/>
          <w:sz w:val="24"/>
          <w:szCs w:val="24"/>
          <w:lang w:val="kk-KZ"/>
        </w:rPr>
      </w:pPr>
    </w:p>
    <w:p w14:paraId="7E9FD6D4"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Заместитель </w:t>
      </w:r>
    </w:p>
    <w:p w14:paraId="550182EB" w14:textId="44784032"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Генерального директора</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435B8F">
        <w:rPr>
          <w:rFonts w:ascii="Times New Roman" w:hAnsi="Times New Roman" w:cs="Times New Roman"/>
          <w:b/>
          <w:sz w:val="24"/>
          <w:szCs w:val="24"/>
          <w:lang w:val="kk-KZ"/>
        </w:rPr>
        <w:t>Е</w:t>
      </w:r>
      <w:r w:rsidR="00310D0E">
        <w:rPr>
          <w:rFonts w:ascii="Times New Roman" w:hAnsi="Times New Roman" w:cs="Times New Roman"/>
          <w:b/>
          <w:sz w:val="24"/>
          <w:szCs w:val="24"/>
          <w:lang w:val="kk-KZ"/>
        </w:rPr>
        <w:t xml:space="preserve">. </w:t>
      </w:r>
      <w:r w:rsidR="00435B8F">
        <w:rPr>
          <w:rFonts w:ascii="Times New Roman" w:hAnsi="Times New Roman" w:cs="Times New Roman"/>
          <w:b/>
          <w:sz w:val="24"/>
          <w:szCs w:val="24"/>
          <w:lang w:val="kk-KZ"/>
        </w:rPr>
        <w:t>Амирхан</w:t>
      </w:r>
      <w:r w:rsidR="00310D0E">
        <w:rPr>
          <w:rFonts w:ascii="Times New Roman" w:hAnsi="Times New Roman" w:cs="Times New Roman"/>
          <w:b/>
          <w:sz w:val="24"/>
          <w:szCs w:val="24"/>
          <w:lang w:val="kk-KZ"/>
        </w:rPr>
        <w:t>ов</w:t>
      </w:r>
      <w:r w:rsidR="00BB23F4">
        <w:rPr>
          <w:rFonts w:ascii="Times New Roman" w:hAnsi="Times New Roman" w:cs="Times New Roman"/>
          <w:b/>
          <w:sz w:val="24"/>
          <w:szCs w:val="24"/>
          <w:lang w:val="kk-KZ"/>
        </w:rPr>
        <w:t>а</w:t>
      </w:r>
    </w:p>
    <w:p w14:paraId="36084D9C" w14:textId="2371A9E8" w:rsidR="00F24A89" w:rsidRDefault="00F24A89" w:rsidP="00F24A89">
      <w:pPr>
        <w:spacing w:after="0" w:line="240" w:lineRule="auto"/>
        <w:rPr>
          <w:rFonts w:ascii="Times New Roman" w:hAnsi="Times New Roman" w:cs="Times New Roman"/>
          <w:b/>
          <w:sz w:val="24"/>
          <w:szCs w:val="24"/>
          <w:lang w:val="kk-KZ"/>
        </w:rPr>
      </w:pPr>
    </w:p>
    <w:p w14:paraId="5A8FF9C1" w14:textId="77777777" w:rsidR="00BB23F4" w:rsidRPr="00C36F14" w:rsidRDefault="00BB23F4" w:rsidP="00F24A89">
      <w:pPr>
        <w:spacing w:after="0" w:line="240" w:lineRule="auto"/>
        <w:rPr>
          <w:rFonts w:ascii="Times New Roman" w:hAnsi="Times New Roman" w:cs="Times New Roman"/>
          <w:b/>
          <w:sz w:val="24"/>
          <w:szCs w:val="24"/>
          <w:lang w:val="kk-KZ"/>
        </w:rPr>
      </w:pPr>
    </w:p>
    <w:p w14:paraId="77962426"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Руководитель </w:t>
      </w:r>
    </w:p>
    <w:p w14:paraId="4E24EA38" w14:textId="7D44B548"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разработки</w:t>
      </w:r>
      <w:r w:rsidR="00310D0E">
        <w:rPr>
          <w:rFonts w:ascii="Times New Roman" w:hAnsi="Times New Roman" w:cs="Times New Roman"/>
          <w:b/>
          <w:sz w:val="24"/>
          <w:szCs w:val="24"/>
          <w:lang w:val="kk-KZ"/>
        </w:rPr>
        <w:t xml:space="preserve"> 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Pr>
          <w:rFonts w:ascii="Times New Roman" w:hAnsi="Times New Roman" w:cs="Times New Roman"/>
          <w:b/>
          <w:sz w:val="24"/>
          <w:szCs w:val="24"/>
          <w:lang w:val="kk-KZ"/>
        </w:rPr>
        <w:t>А. Сопбеков</w:t>
      </w:r>
    </w:p>
    <w:p w14:paraId="793A3B76" w14:textId="0C80ACA4" w:rsidR="00F24A89" w:rsidRDefault="00F24A89" w:rsidP="00F24A89">
      <w:pPr>
        <w:spacing w:after="0" w:line="240" w:lineRule="auto"/>
        <w:rPr>
          <w:rFonts w:ascii="Times New Roman" w:hAnsi="Times New Roman" w:cs="Times New Roman"/>
          <w:b/>
          <w:sz w:val="24"/>
          <w:szCs w:val="24"/>
          <w:lang w:val="kk-KZ"/>
        </w:rPr>
      </w:pPr>
    </w:p>
    <w:p w14:paraId="3F6BBE55" w14:textId="77777777" w:rsidR="00BB23F4" w:rsidRPr="00C36F14" w:rsidRDefault="00BB23F4" w:rsidP="00F24A89">
      <w:pPr>
        <w:spacing w:after="0" w:line="240" w:lineRule="auto"/>
        <w:rPr>
          <w:rFonts w:ascii="Times New Roman" w:hAnsi="Times New Roman" w:cs="Times New Roman"/>
          <w:b/>
          <w:sz w:val="24"/>
          <w:szCs w:val="24"/>
          <w:lang w:val="kk-KZ"/>
        </w:rPr>
      </w:pPr>
    </w:p>
    <w:p w14:paraId="4A0804E5" w14:textId="026A2214" w:rsidR="00F24A89" w:rsidRPr="00C36F14" w:rsidRDefault="00310D0E" w:rsidP="00F24A89">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Ведущий </w:t>
      </w:r>
      <w:r w:rsidRPr="00C36F14">
        <w:rPr>
          <w:rFonts w:ascii="Times New Roman" w:hAnsi="Times New Roman" w:cs="Times New Roman"/>
          <w:b/>
          <w:sz w:val="24"/>
          <w:szCs w:val="24"/>
          <w:lang w:val="kk-KZ"/>
        </w:rPr>
        <w:t>с</w:t>
      </w:r>
      <w:r w:rsidR="00F24A89" w:rsidRPr="00C36F14">
        <w:rPr>
          <w:rFonts w:ascii="Times New Roman" w:hAnsi="Times New Roman" w:cs="Times New Roman"/>
          <w:b/>
          <w:sz w:val="24"/>
          <w:szCs w:val="24"/>
          <w:lang w:val="kk-KZ"/>
        </w:rPr>
        <w:t xml:space="preserve">пециалист </w:t>
      </w:r>
    </w:p>
    <w:p w14:paraId="016D579E" w14:textId="4BA8242D"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 xml:space="preserve">разработки </w:t>
      </w:r>
      <w:r w:rsidR="00310D0E">
        <w:rPr>
          <w:rFonts w:ascii="Times New Roman" w:hAnsi="Times New Roman" w:cs="Times New Roman"/>
          <w:b/>
          <w:sz w:val="24"/>
          <w:szCs w:val="24"/>
          <w:lang w:val="kk-KZ"/>
        </w:rPr>
        <w:t>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087B89">
        <w:rPr>
          <w:rFonts w:ascii="Times New Roman" w:hAnsi="Times New Roman" w:cs="Times New Roman"/>
          <w:b/>
          <w:sz w:val="24"/>
          <w:szCs w:val="24"/>
          <w:lang w:val="kk-KZ"/>
        </w:rPr>
        <w:t>Ж</w:t>
      </w:r>
      <w:r w:rsidRPr="00C36F14">
        <w:rPr>
          <w:rFonts w:ascii="Times New Roman" w:hAnsi="Times New Roman" w:cs="Times New Roman"/>
          <w:b/>
          <w:sz w:val="24"/>
          <w:szCs w:val="24"/>
          <w:lang w:val="kk-KZ"/>
        </w:rPr>
        <w:t xml:space="preserve">. </w:t>
      </w:r>
      <w:r w:rsidR="00087B89">
        <w:rPr>
          <w:rFonts w:ascii="Times New Roman" w:hAnsi="Times New Roman" w:cs="Times New Roman"/>
          <w:b/>
          <w:sz w:val="24"/>
          <w:szCs w:val="24"/>
          <w:lang w:val="kk-KZ"/>
        </w:rPr>
        <w:t>Туяков</w:t>
      </w:r>
    </w:p>
    <w:p w14:paraId="5AC707B6" w14:textId="77777777" w:rsidR="00F24A89" w:rsidRPr="00C36F14" w:rsidRDefault="00F24A89" w:rsidP="00F24A89">
      <w:pPr>
        <w:spacing w:after="0" w:line="240" w:lineRule="auto"/>
        <w:rPr>
          <w:rFonts w:ascii="Times New Roman" w:hAnsi="Times New Roman" w:cs="Times New Roman"/>
          <w:sz w:val="24"/>
          <w:szCs w:val="24"/>
          <w:lang w:val="kk-KZ"/>
        </w:rPr>
      </w:pPr>
    </w:p>
    <w:sectPr w:rsidR="00F24A89" w:rsidRPr="00C36F14" w:rsidSect="00553DC6">
      <w:pgSz w:w="11906" w:h="16838"/>
      <w:pgMar w:top="1418" w:right="1418"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8D1B5" w14:textId="77777777" w:rsidR="00A56A24" w:rsidRDefault="00A56A24" w:rsidP="00BA6FFC">
      <w:pPr>
        <w:spacing w:after="0" w:line="240" w:lineRule="auto"/>
      </w:pPr>
      <w:r>
        <w:separator/>
      </w:r>
    </w:p>
  </w:endnote>
  <w:endnote w:type="continuationSeparator" w:id="0">
    <w:p w14:paraId="2DA075A3" w14:textId="77777777" w:rsidR="00A56A24" w:rsidRDefault="00A56A24" w:rsidP="00BA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6056308"/>
      <w:docPartObj>
        <w:docPartGallery w:val="Page Numbers (Bottom of Page)"/>
        <w:docPartUnique/>
      </w:docPartObj>
    </w:sdtPr>
    <w:sdtEndPr>
      <w:rPr>
        <w:rFonts w:ascii="Times New Roman" w:hAnsi="Times New Roman" w:cs="Times New Roman"/>
        <w:sz w:val="24"/>
        <w:szCs w:val="24"/>
      </w:rPr>
    </w:sdtEndPr>
    <w:sdtContent>
      <w:p w14:paraId="333FEE52" w14:textId="3083059C" w:rsidR="00D64D2B" w:rsidRPr="006014BE" w:rsidRDefault="00D64D2B">
        <w:pPr>
          <w:pStyle w:val="ac"/>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7384566"/>
      <w:docPartObj>
        <w:docPartGallery w:val="Page Numbers (Bottom of Page)"/>
        <w:docPartUnique/>
      </w:docPartObj>
    </w:sdtPr>
    <w:sdtEndPr>
      <w:rPr>
        <w:rFonts w:ascii="Times New Roman" w:hAnsi="Times New Roman" w:cs="Times New Roman"/>
        <w:sz w:val="24"/>
        <w:szCs w:val="24"/>
      </w:rPr>
    </w:sdtEndPr>
    <w:sdtContent>
      <w:p w14:paraId="7EC9E166" w14:textId="1E3C3EDE" w:rsidR="00D64D2B" w:rsidRPr="006014BE" w:rsidRDefault="00D64D2B">
        <w:pPr>
          <w:pStyle w:val="ac"/>
          <w:jc w:val="right"/>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1419448"/>
      <w:docPartObj>
        <w:docPartGallery w:val="Page Numbers (Bottom of Page)"/>
        <w:docPartUnique/>
      </w:docPartObj>
    </w:sdtPr>
    <w:sdtEndPr>
      <w:rPr>
        <w:rFonts w:ascii="Times New Roman" w:hAnsi="Times New Roman" w:cs="Times New Roman"/>
        <w:sz w:val="24"/>
        <w:szCs w:val="24"/>
      </w:rPr>
    </w:sdtEndPr>
    <w:sdtContent>
      <w:p w14:paraId="62804BFC" w14:textId="05001B75" w:rsidR="00D64D2B" w:rsidRPr="00A64B88" w:rsidRDefault="00D64D2B">
        <w:pPr>
          <w:pStyle w:val="ac"/>
          <w:jc w:val="right"/>
          <w:rPr>
            <w:rFonts w:ascii="Times New Roman" w:hAnsi="Times New Roman" w:cs="Times New Roman"/>
            <w:sz w:val="24"/>
            <w:szCs w:val="24"/>
          </w:rPr>
        </w:pPr>
        <w:r w:rsidRPr="00A64B88">
          <w:rPr>
            <w:rFonts w:ascii="Times New Roman" w:hAnsi="Times New Roman" w:cs="Times New Roman"/>
            <w:sz w:val="24"/>
            <w:szCs w:val="24"/>
          </w:rPr>
          <w:fldChar w:fldCharType="begin"/>
        </w:r>
        <w:r w:rsidRPr="00A64B88">
          <w:rPr>
            <w:rFonts w:ascii="Times New Roman" w:hAnsi="Times New Roman" w:cs="Times New Roman"/>
            <w:sz w:val="24"/>
            <w:szCs w:val="24"/>
          </w:rPr>
          <w:instrText>PAGE   \* MERGEFORMAT</w:instrText>
        </w:r>
        <w:r w:rsidRPr="00A64B88">
          <w:rPr>
            <w:rFonts w:ascii="Times New Roman" w:hAnsi="Times New Roman" w:cs="Times New Roman"/>
            <w:sz w:val="24"/>
            <w:szCs w:val="24"/>
          </w:rPr>
          <w:fldChar w:fldCharType="separate"/>
        </w:r>
        <w:r w:rsidRPr="00A64B88">
          <w:rPr>
            <w:rFonts w:ascii="Times New Roman" w:hAnsi="Times New Roman" w:cs="Times New Roman"/>
            <w:sz w:val="24"/>
            <w:szCs w:val="24"/>
          </w:rPr>
          <w:t>2</w:t>
        </w:r>
        <w:r w:rsidRPr="00A64B88">
          <w:rPr>
            <w:rFonts w:ascii="Times New Roman" w:hAnsi="Times New Roman" w:cs="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3862815"/>
      <w:docPartObj>
        <w:docPartGallery w:val="Page Numbers (Bottom of Page)"/>
        <w:docPartUnique/>
      </w:docPartObj>
    </w:sdtPr>
    <w:sdtEndPr>
      <w:rPr>
        <w:rFonts w:ascii="Times New Roman" w:hAnsi="Times New Roman" w:cs="Times New Roman"/>
        <w:sz w:val="24"/>
        <w:szCs w:val="24"/>
      </w:rPr>
    </w:sdtEndPr>
    <w:sdtContent>
      <w:p w14:paraId="578A1C81" w14:textId="53D6B0E8" w:rsidR="00D64D2B" w:rsidRPr="006A07F6" w:rsidRDefault="00D64D2B">
        <w:pPr>
          <w:pStyle w:val="ac"/>
          <w:jc w:val="right"/>
          <w:rPr>
            <w:rFonts w:ascii="Times New Roman" w:hAnsi="Times New Roman" w:cs="Times New Roman"/>
            <w:sz w:val="24"/>
            <w:szCs w:val="24"/>
          </w:rPr>
        </w:pPr>
        <w:r w:rsidRPr="006A07F6">
          <w:rPr>
            <w:rFonts w:ascii="Times New Roman" w:hAnsi="Times New Roman" w:cs="Times New Roman"/>
            <w:sz w:val="24"/>
            <w:szCs w:val="24"/>
          </w:rPr>
          <w:fldChar w:fldCharType="begin"/>
        </w:r>
        <w:r w:rsidRPr="006A07F6">
          <w:rPr>
            <w:rFonts w:ascii="Times New Roman" w:hAnsi="Times New Roman" w:cs="Times New Roman"/>
            <w:sz w:val="24"/>
            <w:szCs w:val="24"/>
          </w:rPr>
          <w:instrText>PAGE   \* MERGEFORMAT</w:instrText>
        </w:r>
        <w:r w:rsidRPr="006A07F6">
          <w:rPr>
            <w:rFonts w:ascii="Times New Roman" w:hAnsi="Times New Roman" w:cs="Times New Roman"/>
            <w:sz w:val="24"/>
            <w:szCs w:val="24"/>
          </w:rPr>
          <w:fldChar w:fldCharType="separate"/>
        </w:r>
        <w:r w:rsidRPr="006A07F6">
          <w:rPr>
            <w:rFonts w:ascii="Times New Roman" w:hAnsi="Times New Roman" w:cs="Times New Roman"/>
            <w:sz w:val="24"/>
            <w:szCs w:val="24"/>
          </w:rPr>
          <w:t>2</w:t>
        </w:r>
        <w:r w:rsidRPr="006A07F6">
          <w:rPr>
            <w:rFonts w:ascii="Times New Roman" w:hAnsi="Times New Roman" w:cs="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5874619"/>
      <w:docPartObj>
        <w:docPartGallery w:val="Page Numbers (Bottom of Page)"/>
        <w:docPartUnique/>
      </w:docPartObj>
    </w:sdtPr>
    <w:sdtEndPr>
      <w:rPr>
        <w:rFonts w:ascii="Times New Roman" w:hAnsi="Times New Roman" w:cs="Times New Roman"/>
        <w:sz w:val="24"/>
        <w:szCs w:val="24"/>
      </w:rPr>
    </w:sdtEndPr>
    <w:sdtContent>
      <w:p w14:paraId="19410486" w14:textId="23CB3AC8" w:rsidR="00D64D2B" w:rsidRPr="00C248F6" w:rsidRDefault="00D64D2B" w:rsidP="00C248F6">
        <w:pPr>
          <w:pStyle w:val="ac"/>
          <w:jc w:val="right"/>
          <w:rPr>
            <w:rFonts w:ascii="Times New Roman" w:hAnsi="Times New Roman" w:cs="Times New Roman"/>
            <w:sz w:val="24"/>
            <w:szCs w:val="24"/>
          </w:rPr>
        </w:pPr>
        <w:r w:rsidRPr="00C248F6">
          <w:rPr>
            <w:rFonts w:ascii="Times New Roman" w:hAnsi="Times New Roman" w:cs="Times New Roman"/>
            <w:sz w:val="24"/>
            <w:szCs w:val="24"/>
          </w:rPr>
          <w:fldChar w:fldCharType="begin"/>
        </w:r>
        <w:r w:rsidRPr="00C248F6">
          <w:rPr>
            <w:rFonts w:ascii="Times New Roman" w:hAnsi="Times New Roman" w:cs="Times New Roman"/>
            <w:sz w:val="24"/>
            <w:szCs w:val="24"/>
          </w:rPr>
          <w:instrText>PAGE   \* MERGEFORMAT</w:instrText>
        </w:r>
        <w:r w:rsidRPr="00C248F6">
          <w:rPr>
            <w:rFonts w:ascii="Times New Roman" w:hAnsi="Times New Roman" w:cs="Times New Roman"/>
            <w:sz w:val="24"/>
            <w:szCs w:val="24"/>
          </w:rPr>
          <w:fldChar w:fldCharType="separate"/>
        </w:r>
        <w:r w:rsidRPr="00C248F6">
          <w:rPr>
            <w:rFonts w:ascii="Times New Roman" w:hAnsi="Times New Roman" w:cs="Times New Roman"/>
            <w:sz w:val="24"/>
            <w:szCs w:val="24"/>
          </w:rPr>
          <w:t>2</w:t>
        </w:r>
        <w:r w:rsidRPr="00C248F6">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903D5" w14:textId="77777777" w:rsidR="00A56A24" w:rsidRDefault="00A56A24" w:rsidP="00BA6FFC">
      <w:pPr>
        <w:spacing w:after="0" w:line="240" w:lineRule="auto"/>
      </w:pPr>
      <w:r>
        <w:separator/>
      </w:r>
    </w:p>
  </w:footnote>
  <w:footnote w:type="continuationSeparator" w:id="0">
    <w:p w14:paraId="48BB8DC9" w14:textId="77777777" w:rsidR="00A56A24" w:rsidRDefault="00A56A24" w:rsidP="00BA6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EB2F5" w14:textId="000C0E86" w:rsidR="00D64D2B" w:rsidRPr="00FF76CA" w:rsidRDefault="00D64D2B" w:rsidP="0002638E">
    <w:pPr>
      <w:shd w:val="clear" w:color="auto" w:fill="FFFFFF"/>
      <w:spacing w:after="0" w:line="240" w:lineRule="auto"/>
      <w:rPr>
        <w:rFonts w:ascii="Times New Roman" w:eastAsia="SimSun" w:hAnsi="Times New Roman" w:cs="Times New Roman"/>
        <w:b/>
        <w:caps/>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 xml:space="preserve">ISO/IEC </w:t>
    </w:r>
    <w:r w:rsidRPr="00353AA7">
      <w:rPr>
        <w:rFonts w:ascii="Times New Roman" w:eastAsia="SimSun" w:hAnsi="Times New Roman" w:cs="Times New Roman"/>
        <w:b/>
        <w:caps/>
        <w:lang w:val="en-US"/>
      </w:rPr>
      <w:t>2</w:t>
    </w:r>
    <w:r>
      <w:rPr>
        <w:rFonts w:ascii="Times New Roman" w:eastAsia="SimSun" w:hAnsi="Times New Roman" w:cs="Times New Roman"/>
        <w:b/>
        <w:caps/>
      </w:rPr>
      <w:t>4668</w:t>
    </w:r>
  </w:p>
  <w:p w14:paraId="479423FD" w14:textId="1FF38F74" w:rsidR="00D64D2B" w:rsidRPr="0002638E" w:rsidRDefault="00D64D2B" w:rsidP="0002638E">
    <w:pPr>
      <w:shd w:val="clear" w:color="auto" w:fill="FFFFFF"/>
      <w:spacing w:after="0" w:line="240" w:lineRule="auto"/>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C0FD1" w14:textId="58F30B38" w:rsidR="00D64D2B" w:rsidRPr="000E19D3" w:rsidRDefault="00D64D2B" w:rsidP="0002638E">
    <w:pPr>
      <w:shd w:val="clear" w:color="auto" w:fill="FFFFFF"/>
      <w:spacing w:after="0" w:line="240" w:lineRule="auto"/>
      <w:jc w:val="right"/>
      <w:rPr>
        <w:rFonts w:ascii="Times New Roman" w:eastAsia="SimSun" w:hAnsi="Times New Roman" w:cs="Times New Roman"/>
        <w:b/>
        <w:caps/>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 xml:space="preserve">ISO/IEC </w:t>
    </w:r>
    <w:r w:rsidRPr="00353AA7">
      <w:rPr>
        <w:rFonts w:ascii="Times New Roman" w:eastAsia="SimSun" w:hAnsi="Times New Roman" w:cs="Times New Roman"/>
        <w:b/>
        <w:caps/>
        <w:lang w:val="en-US"/>
      </w:rPr>
      <w:t>2</w:t>
    </w:r>
    <w:r>
      <w:rPr>
        <w:rFonts w:ascii="Times New Roman" w:eastAsia="SimSun" w:hAnsi="Times New Roman" w:cs="Times New Roman"/>
        <w:b/>
        <w:caps/>
      </w:rPr>
      <w:t>4668</w:t>
    </w:r>
  </w:p>
  <w:p w14:paraId="3C2793FA" w14:textId="0A0E74D2" w:rsidR="00D64D2B" w:rsidRPr="0002638E" w:rsidRDefault="00D64D2B" w:rsidP="0002638E">
    <w:pPr>
      <w:shd w:val="clear" w:color="auto" w:fill="FFFFFF"/>
      <w:spacing w:after="0" w:line="240" w:lineRule="auto"/>
      <w:jc w:val="right"/>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19B9F" w14:textId="77777777" w:rsidR="00D64D2B" w:rsidRPr="00FF76CA" w:rsidRDefault="00D64D2B" w:rsidP="00C248F6">
    <w:pPr>
      <w:shd w:val="clear" w:color="auto" w:fill="FFFFFF"/>
      <w:spacing w:after="0" w:line="240" w:lineRule="auto"/>
      <w:jc w:val="right"/>
      <w:rPr>
        <w:rFonts w:ascii="Times New Roman" w:eastAsia="SimSun" w:hAnsi="Times New Roman" w:cs="Times New Roman"/>
        <w:b/>
        <w:caps/>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ISO/IEC 53</w:t>
    </w:r>
    <w:r>
      <w:rPr>
        <w:rFonts w:ascii="Times New Roman" w:eastAsia="SimSun" w:hAnsi="Times New Roman" w:cs="Times New Roman"/>
        <w:b/>
        <w:caps/>
      </w:rPr>
      <w:t>92</w:t>
    </w:r>
  </w:p>
  <w:p w14:paraId="4EEBE3E0" w14:textId="77777777" w:rsidR="00D64D2B" w:rsidRPr="0002638E" w:rsidRDefault="00D64D2B" w:rsidP="00C248F6">
    <w:pPr>
      <w:shd w:val="clear" w:color="auto" w:fill="FFFFFF"/>
      <w:spacing w:after="0" w:line="240" w:lineRule="auto"/>
      <w:jc w:val="right"/>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A0628"/>
    <w:multiLevelType w:val="multilevel"/>
    <w:tmpl w:val="C6C4E6FA"/>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D72948"/>
    <w:multiLevelType w:val="multilevel"/>
    <w:tmpl w:val="C3A2A418"/>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8049B"/>
    <w:multiLevelType w:val="multilevel"/>
    <w:tmpl w:val="C93A6E36"/>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AE139B"/>
    <w:multiLevelType w:val="multilevel"/>
    <w:tmpl w:val="C1E6311A"/>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D96CED"/>
    <w:multiLevelType w:val="multilevel"/>
    <w:tmpl w:val="1E38A144"/>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25387E"/>
    <w:multiLevelType w:val="multilevel"/>
    <w:tmpl w:val="CD0CFF70"/>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CD5A41"/>
    <w:multiLevelType w:val="multilevel"/>
    <w:tmpl w:val="5D4C80F6"/>
    <w:lvl w:ilvl="0">
      <w:start w:val="1"/>
      <w:numFmt w:val="bullet"/>
      <w:lvlText w:val="-"/>
      <w:lvlJc w:val="left"/>
      <w:rPr>
        <w:rFonts w:ascii="Arial" w:eastAsia="Arial" w:hAnsi="Arial" w:cs="Arial"/>
        <w:b w:val="0"/>
        <w:bCs w:val="0"/>
        <w:i w:val="0"/>
        <w:iCs w:val="0"/>
        <w:smallCaps w:val="0"/>
        <w:strike w:val="0"/>
        <w:color w:val="2D2D2D"/>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7D459D"/>
    <w:multiLevelType w:val="multilevel"/>
    <w:tmpl w:val="92762EC6"/>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337627"/>
    <w:multiLevelType w:val="multilevel"/>
    <w:tmpl w:val="0B5876FC"/>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A8553B"/>
    <w:multiLevelType w:val="multilevel"/>
    <w:tmpl w:val="0326379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E8360F"/>
    <w:multiLevelType w:val="multilevel"/>
    <w:tmpl w:val="37AAE426"/>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0751D3"/>
    <w:multiLevelType w:val="multilevel"/>
    <w:tmpl w:val="9A181448"/>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006F1E"/>
    <w:multiLevelType w:val="multilevel"/>
    <w:tmpl w:val="6920598E"/>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983832"/>
    <w:multiLevelType w:val="multilevel"/>
    <w:tmpl w:val="4C6E6EC2"/>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014EFA"/>
    <w:multiLevelType w:val="multilevel"/>
    <w:tmpl w:val="2BA84BFA"/>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B940A8"/>
    <w:multiLevelType w:val="multilevel"/>
    <w:tmpl w:val="7764CC94"/>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82176D"/>
    <w:multiLevelType w:val="multilevel"/>
    <w:tmpl w:val="BD46CF82"/>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3A253B"/>
    <w:multiLevelType w:val="multilevel"/>
    <w:tmpl w:val="DE10A0A6"/>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3D7CB3"/>
    <w:multiLevelType w:val="multilevel"/>
    <w:tmpl w:val="617E7614"/>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3636C4"/>
    <w:multiLevelType w:val="multilevel"/>
    <w:tmpl w:val="5E82F3E6"/>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FB529A"/>
    <w:multiLevelType w:val="multilevel"/>
    <w:tmpl w:val="491E773A"/>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400735"/>
    <w:multiLevelType w:val="multilevel"/>
    <w:tmpl w:val="54D4AC10"/>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B94832"/>
    <w:multiLevelType w:val="multilevel"/>
    <w:tmpl w:val="C1D0CB42"/>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630F09"/>
    <w:multiLevelType w:val="multilevel"/>
    <w:tmpl w:val="138E8EA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EB700D"/>
    <w:multiLevelType w:val="multilevel"/>
    <w:tmpl w:val="F066311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907215"/>
    <w:multiLevelType w:val="multilevel"/>
    <w:tmpl w:val="E4124864"/>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1B1D7D"/>
    <w:multiLevelType w:val="multilevel"/>
    <w:tmpl w:val="120A786C"/>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274744"/>
    <w:multiLevelType w:val="multilevel"/>
    <w:tmpl w:val="87CE64A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247C46"/>
    <w:multiLevelType w:val="multilevel"/>
    <w:tmpl w:val="96942844"/>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BA4C2A"/>
    <w:multiLevelType w:val="multilevel"/>
    <w:tmpl w:val="661EF380"/>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260C2E"/>
    <w:multiLevelType w:val="multilevel"/>
    <w:tmpl w:val="C43CB022"/>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FB1F92"/>
    <w:multiLevelType w:val="multilevel"/>
    <w:tmpl w:val="C54A2E06"/>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653882"/>
    <w:multiLevelType w:val="multilevel"/>
    <w:tmpl w:val="078CD79E"/>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C160C5"/>
    <w:multiLevelType w:val="multilevel"/>
    <w:tmpl w:val="623CEFFE"/>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C3449E"/>
    <w:multiLevelType w:val="multilevel"/>
    <w:tmpl w:val="2CC84FAA"/>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CA393F"/>
    <w:multiLevelType w:val="multilevel"/>
    <w:tmpl w:val="E6609174"/>
    <w:lvl w:ilvl="0">
      <w:start w:val="1"/>
      <w:numFmt w:val="bullet"/>
      <w:lvlText w:val="-"/>
      <w:lvlJc w:val="left"/>
      <w:rPr>
        <w:rFonts w:ascii="Arial" w:eastAsia="Arial" w:hAnsi="Arial" w:cs="Arial"/>
        <w:b w:val="0"/>
        <w:bCs w:val="0"/>
        <w:i w:val="0"/>
        <w:iCs w:val="0"/>
        <w:smallCaps w:val="0"/>
        <w:strike w:val="0"/>
        <w:color w:val="141414"/>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3"/>
  </w:num>
  <w:num w:numId="3">
    <w:abstractNumId w:val="24"/>
  </w:num>
  <w:num w:numId="4">
    <w:abstractNumId w:val="9"/>
  </w:num>
  <w:num w:numId="5">
    <w:abstractNumId w:val="7"/>
  </w:num>
  <w:num w:numId="6">
    <w:abstractNumId w:val="21"/>
  </w:num>
  <w:num w:numId="7">
    <w:abstractNumId w:val="10"/>
  </w:num>
  <w:num w:numId="8">
    <w:abstractNumId w:val="33"/>
  </w:num>
  <w:num w:numId="9">
    <w:abstractNumId w:val="32"/>
  </w:num>
  <w:num w:numId="10">
    <w:abstractNumId w:val="0"/>
  </w:num>
  <w:num w:numId="11">
    <w:abstractNumId w:val="2"/>
  </w:num>
  <w:num w:numId="12">
    <w:abstractNumId w:val="25"/>
  </w:num>
  <w:num w:numId="13">
    <w:abstractNumId w:val="3"/>
  </w:num>
  <w:num w:numId="14">
    <w:abstractNumId w:val="4"/>
  </w:num>
  <w:num w:numId="15">
    <w:abstractNumId w:val="12"/>
  </w:num>
  <w:num w:numId="16">
    <w:abstractNumId w:val="34"/>
  </w:num>
  <w:num w:numId="17">
    <w:abstractNumId w:val="31"/>
  </w:num>
  <w:num w:numId="18">
    <w:abstractNumId w:val="29"/>
  </w:num>
  <w:num w:numId="19">
    <w:abstractNumId w:val="13"/>
  </w:num>
  <w:num w:numId="20">
    <w:abstractNumId w:val="15"/>
  </w:num>
  <w:num w:numId="21">
    <w:abstractNumId w:val="19"/>
  </w:num>
  <w:num w:numId="22">
    <w:abstractNumId w:val="14"/>
  </w:num>
  <w:num w:numId="23">
    <w:abstractNumId w:val="6"/>
  </w:num>
  <w:num w:numId="24">
    <w:abstractNumId w:val="5"/>
  </w:num>
  <w:num w:numId="25">
    <w:abstractNumId w:val="1"/>
  </w:num>
  <w:num w:numId="26">
    <w:abstractNumId w:val="11"/>
  </w:num>
  <w:num w:numId="27">
    <w:abstractNumId w:val="17"/>
  </w:num>
  <w:num w:numId="28">
    <w:abstractNumId w:val="18"/>
  </w:num>
  <w:num w:numId="29">
    <w:abstractNumId w:val="8"/>
  </w:num>
  <w:num w:numId="30">
    <w:abstractNumId w:val="22"/>
  </w:num>
  <w:num w:numId="31">
    <w:abstractNumId w:val="26"/>
  </w:num>
  <w:num w:numId="32">
    <w:abstractNumId w:val="20"/>
  </w:num>
  <w:num w:numId="33">
    <w:abstractNumId w:val="28"/>
  </w:num>
  <w:num w:numId="34">
    <w:abstractNumId w:val="30"/>
  </w:num>
  <w:num w:numId="35">
    <w:abstractNumId w:val="35"/>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BC9"/>
    <w:rsid w:val="000019BA"/>
    <w:rsid w:val="0000287E"/>
    <w:rsid w:val="0000407A"/>
    <w:rsid w:val="00005615"/>
    <w:rsid w:val="00007A2E"/>
    <w:rsid w:val="00007AC9"/>
    <w:rsid w:val="00010E62"/>
    <w:rsid w:val="0001124D"/>
    <w:rsid w:val="000125DD"/>
    <w:rsid w:val="000200A0"/>
    <w:rsid w:val="00020695"/>
    <w:rsid w:val="0002312E"/>
    <w:rsid w:val="000233C6"/>
    <w:rsid w:val="00025BA6"/>
    <w:rsid w:val="00025F3F"/>
    <w:rsid w:val="0002638E"/>
    <w:rsid w:val="00030082"/>
    <w:rsid w:val="000328CE"/>
    <w:rsid w:val="0003449E"/>
    <w:rsid w:val="00037CE5"/>
    <w:rsid w:val="00040A1E"/>
    <w:rsid w:val="00043A87"/>
    <w:rsid w:val="000479CA"/>
    <w:rsid w:val="00052F8E"/>
    <w:rsid w:val="00053925"/>
    <w:rsid w:val="00054229"/>
    <w:rsid w:val="000546F0"/>
    <w:rsid w:val="0005636F"/>
    <w:rsid w:val="00056BCD"/>
    <w:rsid w:val="00057672"/>
    <w:rsid w:val="00057977"/>
    <w:rsid w:val="00061A4A"/>
    <w:rsid w:val="00061CB0"/>
    <w:rsid w:val="00064C1E"/>
    <w:rsid w:val="00067131"/>
    <w:rsid w:val="00073699"/>
    <w:rsid w:val="00073742"/>
    <w:rsid w:val="000745C1"/>
    <w:rsid w:val="000755D8"/>
    <w:rsid w:val="00077584"/>
    <w:rsid w:val="00080CF5"/>
    <w:rsid w:val="0008529A"/>
    <w:rsid w:val="00087B89"/>
    <w:rsid w:val="00090687"/>
    <w:rsid w:val="00093D0B"/>
    <w:rsid w:val="00094972"/>
    <w:rsid w:val="000A09CB"/>
    <w:rsid w:val="000A2861"/>
    <w:rsid w:val="000A358A"/>
    <w:rsid w:val="000A56F7"/>
    <w:rsid w:val="000B692E"/>
    <w:rsid w:val="000B79EF"/>
    <w:rsid w:val="000C7221"/>
    <w:rsid w:val="000D0266"/>
    <w:rsid w:val="000D0970"/>
    <w:rsid w:val="000D329B"/>
    <w:rsid w:val="000D3F6E"/>
    <w:rsid w:val="000D48A0"/>
    <w:rsid w:val="000D544E"/>
    <w:rsid w:val="000D6182"/>
    <w:rsid w:val="000E0597"/>
    <w:rsid w:val="000E06F6"/>
    <w:rsid w:val="000E0A76"/>
    <w:rsid w:val="000E19D3"/>
    <w:rsid w:val="000E39A0"/>
    <w:rsid w:val="000E41F2"/>
    <w:rsid w:val="000E545E"/>
    <w:rsid w:val="000F3152"/>
    <w:rsid w:val="000F31B7"/>
    <w:rsid w:val="000F3402"/>
    <w:rsid w:val="000F4C75"/>
    <w:rsid w:val="000F6C4C"/>
    <w:rsid w:val="000F76FC"/>
    <w:rsid w:val="001026E8"/>
    <w:rsid w:val="00104C03"/>
    <w:rsid w:val="0010664F"/>
    <w:rsid w:val="00110EFE"/>
    <w:rsid w:val="001123A9"/>
    <w:rsid w:val="00113BAA"/>
    <w:rsid w:val="00113DB4"/>
    <w:rsid w:val="00120FCB"/>
    <w:rsid w:val="00121537"/>
    <w:rsid w:val="00123C8E"/>
    <w:rsid w:val="00125202"/>
    <w:rsid w:val="00125C33"/>
    <w:rsid w:val="00125E11"/>
    <w:rsid w:val="00132061"/>
    <w:rsid w:val="0013388F"/>
    <w:rsid w:val="001374ED"/>
    <w:rsid w:val="00143A3D"/>
    <w:rsid w:val="00143B67"/>
    <w:rsid w:val="001465F7"/>
    <w:rsid w:val="00146739"/>
    <w:rsid w:val="001514D4"/>
    <w:rsid w:val="00152CC7"/>
    <w:rsid w:val="001554E7"/>
    <w:rsid w:val="00156FF8"/>
    <w:rsid w:val="00157ECE"/>
    <w:rsid w:val="00160441"/>
    <w:rsid w:val="001613C6"/>
    <w:rsid w:val="00161EC8"/>
    <w:rsid w:val="00164400"/>
    <w:rsid w:val="00164416"/>
    <w:rsid w:val="001650CE"/>
    <w:rsid w:val="0016741C"/>
    <w:rsid w:val="0016780E"/>
    <w:rsid w:val="001719FF"/>
    <w:rsid w:val="00176883"/>
    <w:rsid w:val="00177E13"/>
    <w:rsid w:val="00180055"/>
    <w:rsid w:val="00180BF3"/>
    <w:rsid w:val="00182C00"/>
    <w:rsid w:val="0019024D"/>
    <w:rsid w:val="001904B6"/>
    <w:rsid w:val="001914B9"/>
    <w:rsid w:val="0019361F"/>
    <w:rsid w:val="00196022"/>
    <w:rsid w:val="00196133"/>
    <w:rsid w:val="001A0010"/>
    <w:rsid w:val="001A01C1"/>
    <w:rsid w:val="001A03E4"/>
    <w:rsid w:val="001A1140"/>
    <w:rsid w:val="001A3200"/>
    <w:rsid w:val="001A42CA"/>
    <w:rsid w:val="001A7901"/>
    <w:rsid w:val="001B152C"/>
    <w:rsid w:val="001B2CB6"/>
    <w:rsid w:val="001B352C"/>
    <w:rsid w:val="001B6207"/>
    <w:rsid w:val="001B682A"/>
    <w:rsid w:val="001B6CA4"/>
    <w:rsid w:val="001C066D"/>
    <w:rsid w:val="001C13C6"/>
    <w:rsid w:val="001C1657"/>
    <w:rsid w:val="001C32B8"/>
    <w:rsid w:val="001C39DA"/>
    <w:rsid w:val="001C4895"/>
    <w:rsid w:val="001C4A6C"/>
    <w:rsid w:val="001C51C0"/>
    <w:rsid w:val="001C6835"/>
    <w:rsid w:val="001C7044"/>
    <w:rsid w:val="001E0A55"/>
    <w:rsid w:val="001E28D1"/>
    <w:rsid w:val="001E2AF4"/>
    <w:rsid w:val="001F0B2E"/>
    <w:rsid w:val="001F3258"/>
    <w:rsid w:val="001F5A5A"/>
    <w:rsid w:val="001F798C"/>
    <w:rsid w:val="00201812"/>
    <w:rsid w:val="00211D5A"/>
    <w:rsid w:val="00215A12"/>
    <w:rsid w:val="00215A61"/>
    <w:rsid w:val="00216A2C"/>
    <w:rsid w:val="002232DE"/>
    <w:rsid w:val="00226E9A"/>
    <w:rsid w:val="002303FF"/>
    <w:rsid w:val="002323B5"/>
    <w:rsid w:val="0023648B"/>
    <w:rsid w:val="002428E8"/>
    <w:rsid w:val="00242EEC"/>
    <w:rsid w:val="0024314E"/>
    <w:rsid w:val="002440DB"/>
    <w:rsid w:val="00260D48"/>
    <w:rsid w:val="00262A16"/>
    <w:rsid w:val="00262F40"/>
    <w:rsid w:val="0026564E"/>
    <w:rsid w:val="00265B0D"/>
    <w:rsid w:val="00265F2D"/>
    <w:rsid w:val="00267DD2"/>
    <w:rsid w:val="00267FF9"/>
    <w:rsid w:val="00271443"/>
    <w:rsid w:val="00271C91"/>
    <w:rsid w:val="00272C42"/>
    <w:rsid w:val="00273B58"/>
    <w:rsid w:val="002747FD"/>
    <w:rsid w:val="00281327"/>
    <w:rsid w:val="00282E26"/>
    <w:rsid w:val="00283A05"/>
    <w:rsid w:val="002841EE"/>
    <w:rsid w:val="00284F60"/>
    <w:rsid w:val="002902CE"/>
    <w:rsid w:val="00290508"/>
    <w:rsid w:val="00291B17"/>
    <w:rsid w:val="002A2B33"/>
    <w:rsid w:val="002A45D1"/>
    <w:rsid w:val="002B133E"/>
    <w:rsid w:val="002B1A80"/>
    <w:rsid w:val="002B21DD"/>
    <w:rsid w:val="002B3F3E"/>
    <w:rsid w:val="002B6989"/>
    <w:rsid w:val="002C097E"/>
    <w:rsid w:val="002C23E4"/>
    <w:rsid w:val="002C27B4"/>
    <w:rsid w:val="002C3D26"/>
    <w:rsid w:val="002C3FE5"/>
    <w:rsid w:val="002C5A0A"/>
    <w:rsid w:val="002C6A20"/>
    <w:rsid w:val="002D70E2"/>
    <w:rsid w:val="002E251D"/>
    <w:rsid w:val="002E686D"/>
    <w:rsid w:val="002F019E"/>
    <w:rsid w:val="002F08BC"/>
    <w:rsid w:val="002F240C"/>
    <w:rsid w:val="002F37CB"/>
    <w:rsid w:val="002F45E2"/>
    <w:rsid w:val="002F49C6"/>
    <w:rsid w:val="002F7E24"/>
    <w:rsid w:val="00300813"/>
    <w:rsid w:val="00300F6D"/>
    <w:rsid w:val="00300FFC"/>
    <w:rsid w:val="00302507"/>
    <w:rsid w:val="00307EB4"/>
    <w:rsid w:val="00310D0E"/>
    <w:rsid w:val="003160A7"/>
    <w:rsid w:val="00317B32"/>
    <w:rsid w:val="00317B51"/>
    <w:rsid w:val="00320674"/>
    <w:rsid w:val="00323686"/>
    <w:rsid w:val="00324710"/>
    <w:rsid w:val="00331670"/>
    <w:rsid w:val="0033276B"/>
    <w:rsid w:val="00332EB0"/>
    <w:rsid w:val="0033552E"/>
    <w:rsid w:val="003360AE"/>
    <w:rsid w:val="00336231"/>
    <w:rsid w:val="0033652D"/>
    <w:rsid w:val="0033792A"/>
    <w:rsid w:val="0034059B"/>
    <w:rsid w:val="00341978"/>
    <w:rsid w:val="00341BED"/>
    <w:rsid w:val="00342996"/>
    <w:rsid w:val="00343E28"/>
    <w:rsid w:val="00344C35"/>
    <w:rsid w:val="0034537B"/>
    <w:rsid w:val="0034656F"/>
    <w:rsid w:val="003479C1"/>
    <w:rsid w:val="00347C56"/>
    <w:rsid w:val="00347D81"/>
    <w:rsid w:val="00351B42"/>
    <w:rsid w:val="0035244E"/>
    <w:rsid w:val="00353AA7"/>
    <w:rsid w:val="00357808"/>
    <w:rsid w:val="00367BC9"/>
    <w:rsid w:val="00372285"/>
    <w:rsid w:val="00382B6F"/>
    <w:rsid w:val="003853E5"/>
    <w:rsid w:val="0039179F"/>
    <w:rsid w:val="00391B37"/>
    <w:rsid w:val="00392102"/>
    <w:rsid w:val="0039220E"/>
    <w:rsid w:val="00393255"/>
    <w:rsid w:val="00396ACA"/>
    <w:rsid w:val="0039743F"/>
    <w:rsid w:val="003A2AEB"/>
    <w:rsid w:val="003A355A"/>
    <w:rsid w:val="003B23B4"/>
    <w:rsid w:val="003B5520"/>
    <w:rsid w:val="003B5A2F"/>
    <w:rsid w:val="003B61A9"/>
    <w:rsid w:val="003C4140"/>
    <w:rsid w:val="003C44F0"/>
    <w:rsid w:val="003C6E8B"/>
    <w:rsid w:val="003D0796"/>
    <w:rsid w:val="003D2FEB"/>
    <w:rsid w:val="003D3108"/>
    <w:rsid w:val="003D3758"/>
    <w:rsid w:val="003D4587"/>
    <w:rsid w:val="003D4D05"/>
    <w:rsid w:val="003E0F5D"/>
    <w:rsid w:val="003E5D01"/>
    <w:rsid w:val="003F0DEC"/>
    <w:rsid w:val="003F1905"/>
    <w:rsid w:val="0040174A"/>
    <w:rsid w:val="00401EDE"/>
    <w:rsid w:val="00401F05"/>
    <w:rsid w:val="00402ED6"/>
    <w:rsid w:val="004036CB"/>
    <w:rsid w:val="0040657E"/>
    <w:rsid w:val="00410A3B"/>
    <w:rsid w:val="00411BE3"/>
    <w:rsid w:val="00411D22"/>
    <w:rsid w:val="004162F7"/>
    <w:rsid w:val="0041712A"/>
    <w:rsid w:val="00417CA1"/>
    <w:rsid w:val="0042144F"/>
    <w:rsid w:val="00422B53"/>
    <w:rsid w:val="004245CE"/>
    <w:rsid w:val="00431D67"/>
    <w:rsid w:val="00435B8F"/>
    <w:rsid w:val="00441812"/>
    <w:rsid w:val="00442157"/>
    <w:rsid w:val="00447ABE"/>
    <w:rsid w:val="00447D05"/>
    <w:rsid w:val="00452D25"/>
    <w:rsid w:val="00460962"/>
    <w:rsid w:val="00464830"/>
    <w:rsid w:val="00464B4D"/>
    <w:rsid w:val="004662AA"/>
    <w:rsid w:val="004717AB"/>
    <w:rsid w:val="00471E61"/>
    <w:rsid w:val="00475C9E"/>
    <w:rsid w:val="00481E59"/>
    <w:rsid w:val="00484A0D"/>
    <w:rsid w:val="00491B20"/>
    <w:rsid w:val="00496832"/>
    <w:rsid w:val="004A140D"/>
    <w:rsid w:val="004A28B1"/>
    <w:rsid w:val="004A2B1A"/>
    <w:rsid w:val="004A3356"/>
    <w:rsid w:val="004A497D"/>
    <w:rsid w:val="004A66C4"/>
    <w:rsid w:val="004B0B99"/>
    <w:rsid w:val="004B2AEF"/>
    <w:rsid w:val="004B624F"/>
    <w:rsid w:val="004C019D"/>
    <w:rsid w:val="004C1AF6"/>
    <w:rsid w:val="004C1BB0"/>
    <w:rsid w:val="004C4524"/>
    <w:rsid w:val="004C7B39"/>
    <w:rsid w:val="004D28A8"/>
    <w:rsid w:val="004D326C"/>
    <w:rsid w:val="004D612A"/>
    <w:rsid w:val="004E0192"/>
    <w:rsid w:val="004E02AE"/>
    <w:rsid w:val="004E1E43"/>
    <w:rsid w:val="004E55B5"/>
    <w:rsid w:val="004E7A3C"/>
    <w:rsid w:val="004F089F"/>
    <w:rsid w:val="004F232C"/>
    <w:rsid w:val="004F2EF6"/>
    <w:rsid w:val="004F5F23"/>
    <w:rsid w:val="004F7ED1"/>
    <w:rsid w:val="005007A8"/>
    <w:rsid w:val="005050DD"/>
    <w:rsid w:val="00507AEB"/>
    <w:rsid w:val="0051036A"/>
    <w:rsid w:val="0051737A"/>
    <w:rsid w:val="00520F42"/>
    <w:rsid w:val="00521FB2"/>
    <w:rsid w:val="005221C2"/>
    <w:rsid w:val="00523A4B"/>
    <w:rsid w:val="005260F8"/>
    <w:rsid w:val="0053149D"/>
    <w:rsid w:val="00533592"/>
    <w:rsid w:val="005338F2"/>
    <w:rsid w:val="00535704"/>
    <w:rsid w:val="00536D0A"/>
    <w:rsid w:val="005407EA"/>
    <w:rsid w:val="00543859"/>
    <w:rsid w:val="00553DC6"/>
    <w:rsid w:val="005613E9"/>
    <w:rsid w:val="00563CF4"/>
    <w:rsid w:val="00564558"/>
    <w:rsid w:val="00566C2B"/>
    <w:rsid w:val="00566F35"/>
    <w:rsid w:val="00570F98"/>
    <w:rsid w:val="0057740A"/>
    <w:rsid w:val="005776D0"/>
    <w:rsid w:val="005864A0"/>
    <w:rsid w:val="00586EFF"/>
    <w:rsid w:val="005926B3"/>
    <w:rsid w:val="00593672"/>
    <w:rsid w:val="005A1638"/>
    <w:rsid w:val="005A1712"/>
    <w:rsid w:val="005A1A75"/>
    <w:rsid w:val="005A2430"/>
    <w:rsid w:val="005A636B"/>
    <w:rsid w:val="005A6FDC"/>
    <w:rsid w:val="005B0162"/>
    <w:rsid w:val="005B2A15"/>
    <w:rsid w:val="005B3B04"/>
    <w:rsid w:val="005B4357"/>
    <w:rsid w:val="005B5783"/>
    <w:rsid w:val="005C464C"/>
    <w:rsid w:val="005D01D7"/>
    <w:rsid w:val="005D1302"/>
    <w:rsid w:val="005D13CB"/>
    <w:rsid w:val="005D1497"/>
    <w:rsid w:val="005D2FB3"/>
    <w:rsid w:val="005D42D0"/>
    <w:rsid w:val="005D4B76"/>
    <w:rsid w:val="005D7EA3"/>
    <w:rsid w:val="005E2F3A"/>
    <w:rsid w:val="005E4273"/>
    <w:rsid w:val="005F18D3"/>
    <w:rsid w:val="005F1E2F"/>
    <w:rsid w:val="005F2D51"/>
    <w:rsid w:val="005F4349"/>
    <w:rsid w:val="005F6355"/>
    <w:rsid w:val="006014BE"/>
    <w:rsid w:val="00602C84"/>
    <w:rsid w:val="0060454C"/>
    <w:rsid w:val="00610AC2"/>
    <w:rsid w:val="00614402"/>
    <w:rsid w:val="00616251"/>
    <w:rsid w:val="00617A91"/>
    <w:rsid w:val="0062070D"/>
    <w:rsid w:val="006213E0"/>
    <w:rsid w:val="0062160B"/>
    <w:rsid w:val="00621C01"/>
    <w:rsid w:val="0062351C"/>
    <w:rsid w:val="00624761"/>
    <w:rsid w:val="006266D8"/>
    <w:rsid w:val="00630CB4"/>
    <w:rsid w:val="0063551C"/>
    <w:rsid w:val="00640571"/>
    <w:rsid w:val="00641696"/>
    <w:rsid w:val="00643E07"/>
    <w:rsid w:val="00643EAD"/>
    <w:rsid w:val="00644291"/>
    <w:rsid w:val="00646228"/>
    <w:rsid w:val="0064670D"/>
    <w:rsid w:val="0065550B"/>
    <w:rsid w:val="00656968"/>
    <w:rsid w:val="00657680"/>
    <w:rsid w:val="0066134D"/>
    <w:rsid w:val="00664A5F"/>
    <w:rsid w:val="00675A55"/>
    <w:rsid w:val="00676CDC"/>
    <w:rsid w:val="00677531"/>
    <w:rsid w:val="00682855"/>
    <w:rsid w:val="00687909"/>
    <w:rsid w:val="00687E08"/>
    <w:rsid w:val="00690BD1"/>
    <w:rsid w:val="006957BE"/>
    <w:rsid w:val="006A07F6"/>
    <w:rsid w:val="006A1387"/>
    <w:rsid w:val="006A2B3E"/>
    <w:rsid w:val="006A4729"/>
    <w:rsid w:val="006A603D"/>
    <w:rsid w:val="006B19EE"/>
    <w:rsid w:val="006B3592"/>
    <w:rsid w:val="006B471F"/>
    <w:rsid w:val="006B6102"/>
    <w:rsid w:val="006C22BB"/>
    <w:rsid w:val="006C293C"/>
    <w:rsid w:val="006C3DA1"/>
    <w:rsid w:val="006C6691"/>
    <w:rsid w:val="006C6E71"/>
    <w:rsid w:val="006D2B5F"/>
    <w:rsid w:val="006E09EE"/>
    <w:rsid w:val="006E1B6D"/>
    <w:rsid w:val="006E756D"/>
    <w:rsid w:val="006F0DAD"/>
    <w:rsid w:val="006F257B"/>
    <w:rsid w:val="006F4B3B"/>
    <w:rsid w:val="006F6A2C"/>
    <w:rsid w:val="006F6C27"/>
    <w:rsid w:val="00700889"/>
    <w:rsid w:val="00700C04"/>
    <w:rsid w:val="00701389"/>
    <w:rsid w:val="00706AAB"/>
    <w:rsid w:val="00707C48"/>
    <w:rsid w:val="0071257C"/>
    <w:rsid w:val="007136FF"/>
    <w:rsid w:val="00713DCE"/>
    <w:rsid w:val="0071495B"/>
    <w:rsid w:val="00717859"/>
    <w:rsid w:val="00727008"/>
    <w:rsid w:val="007273F1"/>
    <w:rsid w:val="0072792E"/>
    <w:rsid w:val="00730DE3"/>
    <w:rsid w:val="00732E2E"/>
    <w:rsid w:val="0073416C"/>
    <w:rsid w:val="00734BFC"/>
    <w:rsid w:val="00735EFA"/>
    <w:rsid w:val="007420B8"/>
    <w:rsid w:val="00750E4D"/>
    <w:rsid w:val="00752E48"/>
    <w:rsid w:val="007613D5"/>
    <w:rsid w:val="00765514"/>
    <w:rsid w:val="0076799C"/>
    <w:rsid w:val="00770E54"/>
    <w:rsid w:val="00774BAF"/>
    <w:rsid w:val="00775DE3"/>
    <w:rsid w:val="00776672"/>
    <w:rsid w:val="00777B36"/>
    <w:rsid w:val="00777F73"/>
    <w:rsid w:val="007805BC"/>
    <w:rsid w:val="00782040"/>
    <w:rsid w:val="007843C8"/>
    <w:rsid w:val="00786977"/>
    <w:rsid w:val="0079037C"/>
    <w:rsid w:val="007912B6"/>
    <w:rsid w:val="00791D6C"/>
    <w:rsid w:val="00792594"/>
    <w:rsid w:val="007A1175"/>
    <w:rsid w:val="007A240F"/>
    <w:rsid w:val="007A7CC1"/>
    <w:rsid w:val="007B1C77"/>
    <w:rsid w:val="007B69AA"/>
    <w:rsid w:val="007C2D76"/>
    <w:rsid w:val="007C390B"/>
    <w:rsid w:val="007C393E"/>
    <w:rsid w:val="007C4269"/>
    <w:rsid w:val="007C611F"/>
    <w:rsid w:val="007C6966"/>
    <w:rsid w:val="007D0F33"/>
    <w:rsid w:val="007D22A4"/>
    <w:rsid w:val="007E03DF"/>
    <w:rsid w:val="007E58F4"/>
    <w:rsid w:val="007E66DE"/>
    <w:rsid w:val="007F1633"/>
    <w:rsid w:val="007F2BC5"/>
    <w:rsid w:val="007F71C3"/>
    <w:rsid w:val="007F7A5B"/>
    <w:rsid w:val="007F7F72"/>
    <w:rsid w:val="00805ECC"/>
    <w:rsid w:val="00806A95"/>
    <w:rsid w:val="00807BA2"/>
    <w:rsid w:val="0081111D"/>
    <w:rsid w:val="008135F0"/>
    <w:rsid w:val="008165E2"/>
    <w:rsid w:val="00825354"/>
    <w:rsid w:val="00825FF9"/>
    <w:rsid w:val="00832BCA"/>
    <w:rsid w:val="00834496"/>
    <w:rsid w:val="0084027E"/>
    <w:rsid w:val="0085081B"/>
    <w:rsid w:val="00854E69"/>
    <w:rsid w:val="008601F4"/>
    <w:rsid w:val="008604AA"/>
    <w:rsid w:val="00860FE9"/>
    <w:rsid w:val="00861D43"/>
    <w:rsid w:val="00863EA8"/>
    <w:rsid w:val="00870B9B"/>
    <w:rsid w:val="008721A6"/>
    <w:rsid w:val="00873EBA"/>
    <w:rsid w:val="00882D01"/>
    <w:rsid w:val="00885ED0"/>
    <w:rsid w:val="00887327"/>
    <w:rsid w:val="00892E6C"/>
    <w:rsid w:val="00893397"/>
    <w:rsid w:val="00894ED2"/>
    <w:rsid w:val="008A6664"/>
    <w:rsid w:val="008B01BD"/>
    <w:rsid w:val="008B63B9"/>
    <w:rsid w:val="008C1DB9"/>
    <w:rsid w:val="008C2B4C"/>
    <w:rsid w:val="008C3D18"/>
    <w:rsid w:val="008C4D39"/>
    <w:rsid w:val="008C60F0"/>
    <w:rsid w:val="008C68E0"/>
    <w:rsid w:val="008D5D80"/>
    <w:rsid w:val="008E5B4D"/>
    <w:rsid w:val="008E6694"/>
    <w:rsid w:val="008E7920"/>
    <w:rsid w:val="008F03D3"/>
    <w:rsid w:val="008F2C2A"/>
    <w:rsid w:val="008F66E7"/>
    <w:rsid w:val="008F67FD"/>
    <w:rsid w:val="008F6A42"/>
    <w:rsid w:val="008F7B64"/>
    <w:rsid w:val="00900538"/>
    <w:rsid w:val="009013E2"/>
    <w:rsid w:val="00902643"/>
    <w:rsid w:val="00903A81"/>
    <w:rsid w:val="00906235"/>
    <w:rsid w:val="0090726B"/>
    <w:rsid w:val="00911EDC"/>
    <w:rsid w:val="009132D7"/>
    <w:rsid w:val="00914271"/>
    <w:rsid w:val="0091579A"/>
    <w:rsid w:val="00915AB3"/>
    <w:rsid w:val="00916237"/>
    <w:rsid w:val="00925A6C"/>
    <w:rsid w:val="00926222"/>
    <w:rsid w:val="00927E38"/>
    <w:rsid w:val="0093096C"/>
    <w:rsid w:val="00931E5E"/>
    <w:rsid w:val="0093448F"/>
    <w:rsid w:val="00936727"/>
    <w:rsid w:val="00943020"/>
    <w:rsid w:val="0094473E"/>
    <w:rsid w:val="00955424"/>
    <w:rsid w:val="0095595B"/>
    <w:rsid w:val="0096194F"/>
    <w:rsid w:val="00961B36"/>
    <w:rsid w:val="00964B2F"/>
    <w:rsid w:val="0096772F"/>
    <w:rsid w:val="0097705F"/>
    <w:rsid w:val="0098426C"/>
    <w:rsid w:val="00990C05"/>
    <w:rsid w:val="00990F1D"/>
    <w:rsid w:val="009936FD"/>
    <w:rsid w:val="00993F0D"/>
    <w:rsid w:val="0099683C"/>
    <w:rsid w:val="009970F6"/>
    <w:rsid w:val="00997711"/>
    <w:rsid w:val="009A0242"/>
    <w:rsid w:val="009A1232"/>
    <w:rsid w:val="009A1A71"/>
    <w:rsid w:val="009B2402"/>
    <w:rsid w:val="009B3022"/>
    <w:rsid w:val="009B4A9B"/>
    <w:rsid w:val="009B54EF"/>
    <w:rsid w:val="009B58F5"/>
    <w:rsid w:val="009C2522"/>
    <w:rsid w:val="009C79AF"/>
    <w:rsid w:val="009D128C"/>
    <w:rsid w:val="009D681D"/>
    <w:rsid w:val="009E2886"/>
    <w:rsid w:val="009E3109"/>
    <w:rsid w:val="009E31AC"/>
    <w:rsid w:val="009E3B75"/>
    <w:rsid w:val="009E42D0"/>
    <w:rsid w:val="009E599D"/>
    <w:rsid w:val="009E6A52"/>
    <w:rsid w:val="009E6CED"/>
    <w:rsid w:val="009F2278"/>
    <w:rsid w:val="009F500A"/>
    <w:rsid w:val="00A030B0"/>
    <w:rsid w:val="00A04752"/>
    <w:rsid w:val="00A066BB"/>
    <w:rsid w:val="00A07614"/>
    <w:rsid w:val="00A077AF"/>
    <w:rsid w:val="00A134E6"/>
    <w:rsid w:val="00A13ABE"/>
    <w:rsid w:val="00A15863"/>
    <w:rsid w:val="00A2043A"/>
    <w:rsid w:val="00A242C8"/>
    <w:rsid w:val="00A264BA"/>
    <w:rsid w:val="00A31761"/>
    <w:rsid w:val="00A44730"/>
    <w:rsid w:val="00A44D2D"/>
    <w:rsid w:val="00A459E9"/>
    <w:rsid w:val="00A479F1"/>
    <w:rsid w:val="00A50EFD"/>
    <w:rsid w:val="00A52C95"/>
    <w:rsid w:val="00A52FD4"/>
    <w:rsid w:val="00A54333"/>
    <w:rsid w:val="00A56845"/>
    <w:rsid w:val="00A56A24"/>
    <w:rsid w:val="00A56B66"/>
    <w:rsid w:val="00A6106C"/>
    <w:rsid w:val="00A62479"/>
    <w:rsid w:val="00A633E6"/>
    <w:rsid w:val="00A6414A"/>
    <w:rsid w:val="00A64B88"/>
    <w:rsid w:val="00A6750E"/>
    <w:rsid w:val="00A6789E"/>
    <w:rsid w:val="00A70190"/>
    <w:rsid w:val="00A71FD1"/>
    <w:rsid w:val="00A72405"/>
    <w:rsid w:val="00A761EE"/>
    <w:rsid w:val="00A8051D"/>
    <w:rsid w:val="00A81841"/>
    <w:rsid w:val="00A8654C"/>
    <w:rsid w:val="00A867A8"/>
    <w:rsid w:val="00A91242"/>
    <w:rsid w:val="00A9271C"/>
    <w:rsid w:val="00A92E97"/>
    <w:rsid w:val="00A94434"/>
    <w:rsid w:val="00A95659"/>
    <w:rsid w:val="00A96F13"/>
    <w:rsid w:val="00A96F1E"/>
    <w:rsid w:val="00AA0258"/>
    <w:rsid w:val="00AA2CE8"/>
    <w:rsid w:val="00AA3170"/>
    <w:rsid w:val="00AA3503"/>
    <w:rsid w:val="00AA384C"/>
    <w:rsid w:val="00AA392B"/>
    <w:rsid w:val="00AA46C0"/>
    <w:rsid w:val="00AA5833"/>
    <w:rsid w:val="00AB36C2"/>
    <w:rsid w:val="00AB3BEE"/>
    <w:rsid w:val="00AC0426"/>
    <w:rsid w:val="00AC073D"/>
    <w:rsid w:val="00AC4639"/>
    <w:rsid w:val="00AC609F"/>
    <w:rsid w:val="00AC656F"/>
    <w:rsid w:val="00AC6ABF"/>
    <w:rsid w:val="00AC7510"/>
    <w:rsid w:val="00AD0150"/>
    <w:rsid w:val="00AD52C8"/>
    <w:rsid w:val="00AE035C"/>
    <w:rsid w:val="00AE14DD"/>
    <w:rsid w:val="00AE2517"/>
    <w:rsid w:val="00AE28BB"/>
    <w:rsid w:val="00AE33E8"/>
    <w:rsid w:val="00AE50A4"/>
    <w:rsid w:val="00AE5B67"/>
    <w:rsid w:val="00AF3DA1"/>
    <w:rsid w:val="00AF6178"/>
    <w:rsid w:val="00AF629B"/>
    <w:rsid w:val="00AF7385"/>
    <w:rsid w:val="00AF74D7"/>
    <w:rsid w:val="00AF7DD4"/>
    <w:rsid w:val="00B01E63"/>
    <w:rsid w:val="00B03E1A"/>
    <w:rsid w:val="00B0678B"/>
    <w:rsid w:val="00B072F6"/>
    <w:rsid w:val="00B13796"/>
    <w:rsid w:val="00B15EDA"/>
    <w:rsid w:val="00B20306"/>
    <w:rsid w:val="00B22C20"/>
    <w:rsid w:val="00B27304"/>
    <w:rsid w:val="00B30F67"/>
    <w:rsid w:val="00B35B76"/>
    <w:rsid w:val="00B37467"/>
    <w:rsid w:val="00B46AB4"/>
    <w:rsid w:val="00B51D9D"/>
    <w:rsid w:val="00B52B94"/>
    <w:rsid w:val="00B533B6"/>
    <w:rsid w:val="00B54559"/>
    <w:rsid w:val="00B555E7"/>
    <w:rsid w:val="00B557E2"/>
    <w:rsid w:val="00B55D0C"/>
    <w:rsid w:val="00B56914"/>
    <w:rsid w:val="00B61878"/>
    <w:rsid w:val="00B64870"/>
    <w:rsid w:val="00B66E46"/>
    <w:rsid w:val="00B72F14"/>
    <w:rsid w:val="00B74485"/>
    <w:rsid w:val="00B74CD4"/>
    <w:rsid w:val="00B766D1"/>
    <w:rsid w:val="00B822E0"/>
    <w:rsid w:val="00B82673"/>
    <w:rsid w:val="00B829CE"/>
    <w:rsid w:val="00B83D49"/>
    <w:rsid w:val="00B86A17"/>
    <w:rsid w:val="00B86E26"/>
    <w:rsid w:val="00B92CB4"/>
    <w:rsid w:val="00B93099"/>
    <w:rsid w:val="00BA4613"/>
    <w:rsid w:val="00BA4C02"/>
    <w:rsid w:val="00BA6BDF"/>
    <w:rsid w:val="00BA6FFC"/>
    <w:rsid w:val="00BB1901"/>
    <w:rsid w:val="00BB23F4"/>
    <w:rsid w:val="00BB3237"/>
    <w:rsid w:val="00BC1EDA"/>
    <w:rsid w:val="00BC249F"/>
    <w:rsid w:val="00BC5926"/>
    <w:rsid w:val="00BD124B"/>
    <w:rsid w:val="00BD3044"/>
    <w:rsid w:val="00BD5E29"/>
    <w:rsid w:val="00BE05B6"/>
    <w:rsid w:val="00BE3A42"/>
    <w:rsid w:val="00BE470E"/>
    <w:rsid w:val="00BF15B1"/>
    <w:rsid w:val="00BF2350"/>
    <w:rsid w:val="00BF6B97"/>
    <w:rsid w:val="00BF78C9"/>
    <w:rsid w:val="00C10643"/>
    <w:rsid w:val="00C11243"/>
    <w:rsid w:val="00C22CDA"/>
    <w:rsid w:val="00C248F6"/>
    <w:rsid w:val="00C26477"/>
    <w:rsid w:val="00C30564"/>
    <w:rsid w:val="00C308C4"/>
    <w:rsid w:val="00C36418"/>
    <w:rsid w:val="00C44188"/>
    <w:rsid w:val="00C46BA3"/>
    <w:rsid w:val="00C47873"/>
    <w:rsid w:val="00C54D01"/>
    <w:rsid w:val="00C6269D"/>
    <w:rsid w:val="00C62C1D"/>
    <w:rsid w:val="00C6492E"/>
    <w:rsid w:val="00C65A35"/>
    <w:rsid w:val="00C76157"/>
    <w:rsid w:val="00C81390"/>
    <w:rsid w:val="00C83BD1"/>
    <w:rsid w:val="00C85B68"/>
    <w:rsid w:val="00C85BF3"/>
    <w:rsid w:val="00C91999"/>
    <w:rsid w:val="00C93C8A"/>
    <w:rsid w:val="00C96A79"/>
    <w:rsid w:val="00C978ED"/>
    <w:rsid w:val="00CA1FB2"/>
    <w:rsid w:val="00CA2D05"/>
    <w:rsid w:val="00CA5E1F"/>
    <w:rsid w:val="00CB3AFB"/>
    <w:rsid w:val="00CB5581"/>
    <w:rsid w:val="00CB56E3"/>
    <w:rsid w:val="00CB736C"/>
    <w:rsid w:val="00CB79D7"/>
    <w:rsid w:val="00CC1DE4"/>
    <w:rsid w:val="00CC22D5"/>
    <w:rsid w:val="00CC7B37"/>
    <w:rsid w:val="00CD0BF6"/>
    <w:rsid w:val="00CD1D76"/>
    <w:rsid w:val="00CD2442"/>
    <w:rsid w:val="00CD475A"/>
    <w:rsid w:val="00CD4C89"/>
    <w:rsid w:val="00CD59E5"/>
    <w:rsid w:val="00CD5F17"/>
    <w:rsid w:val="00CD69E5"/>
    <w:rsid w:val="00CD773A"/>
    <w:rsid w:val="00CE0000"/>
    <w:rsid w:val="00CE5389"/>
    <w:rsid w:val="00CE7153"/>
    <w:rsid w:val="00CF04AD"/>
    <w:rsid w:val="00CF35E9"/>
    <w:rsid w:val="00CF4755"/>
    <w:rsid w:val="00CF516B"/>
    <w:rsid w:val="00CF59A3"/>
    <w:rsid w:val="00CF6BA3"/>
    <w:rsid w:val="00D00F0C"/>
    <w:rsid w:val="00D02B4E"/>
    <w:rsid w:val="00D11825"/>
    <w:rsid w:val="00D131C6"/>
    <w:rsid w:val="00D1455E"/>
    <w:rsid w:val="00D24023"/>
    <w:rsid w:val="00D25F64"/>
    <w:rsid w:val="00D2630A"/>
    <w:rsid w:val="00D31451"/>
    <w:rsid w:val="00D35F3A"/>
    <w:rsid w:val="00D51F2B"/>
    <w:rsid w:val="00D564A2"/>
    <w:rsid w:val="00D57616"/>
    <w:rsid w:val="00D61FE8"/>
    <w:rsid w:val="00D64D2B"/>
    <w:rsid w:val="00D6548C"/>
    <w:rsid w:val="00D67F73"/>
    <w:rsid w:val="00D75EBF"/>
    <w:rsid w:val="00D76180"/>
    <w:rsid w:val="00D76571"/>
    <w:rsid w:val="00D802CD"/>
    <w:rsid w:val="00D80A21"/>
    <w:rsid w:val="00D83DBC"/>
    <w:rsid w:val="00D83EC9"/>
    <w:rsid w:val="00D867DD"/>
    <w:rsid w:val="00D92033"/>
    <w:rsid w:val="00D9233E"/>
    <w:rsid w:val="00D95C74"/>
    <w:rsid w:val="00DA1418"/>
    <w:rsid w:val="00DA1DA5"/>
    <w:rsid w:val="00DA61B7"/>
    <w:rsid w:val="00DA6325"/>
    <w:rsid w:val="00DB0620"/>
    <w:rsid w:val="00DB27CE"/>
    <w:rsid w:val="00DB6E05"/>
    <w:rsid w:val="00DB7F4C"/>
    <w:rsid w:val="00DC3F15"/>
    <w:rsid w:val="00DD049F"/>
    <w:rsid w:val="00DD0E81"/>
    <w:rsid w:val="00DD27BF"/>
    <w:rsid w:val="00DD2C3D"/>
    <w:rsid w:val="00DD4429"/>
    <w:rsid w:val="00DD6B97"/>
    <w:rsid w:val="00DE1446"/>
    <w:rsid w:val="00DE72C1"/>
    <w:rsid w:val="00DE787F"/>
    <w:rsid w:val="00DF1ED1"/>
    <w:rsid w:val="00DF2751"/>
    <w:rsid w:val="00DF38FE"/>
    <w:rsid w:val="00DF4D0B"/>
    <w:rsid w:val="00E00233"/>
    <w:rsid w:val="00E035BF"/>
    <w:rsid w:val="00E05237"/>
    <w:rsid w:val="00E0544D"/>
    <w:rsid w:val="00E05E07"/>
    <w:rsid w:val="00E079EC"/>
    <w:rsid w:val="00E10F85"/>
    <w:rsid w:val="00E13152"/>
    <w:rsid w:val="00E143DB"/>
    <w:rsid w:val="00E15FAC"/>
    <w:rsid w:val="00E16E43"/>
    <w:rsid w:val="00E25E00"/>
    <w:rsid w:val="00E3044C"/>
    <w:rsid w:val="00E32134"/>
    <w:rsid w:val="00E34E3C"/>
    <w:rsid w:val="00E4318F"/>
    <w:rsid w:val="00E450CE"/>
    <w:rsid w:val="00E46D09"/>
    <w:rsid w:val="00E479B4"/>
    <w:rsid w:val="00E5091E"/>
    <w:rsid w:val="00E5121D"/>
    <w:rsid w:val="00E54D4E"/>
    <w:rsid w:val="00E55FC4"/>
    <w:rsid w:val="00E6547B"/>
    <w:rsid w:val="00E66EED"/>
    <w:rsid w:val="00E70C48"/>
    <w:rsid w:val="00E75655"/>
    <w:rsid w:val="00E77F92"/>
    <w:rsid w:val="00E8326A"/>
    <w:rsid w:val="00E84563"/>
    <w:rsid w:val="00E91DA6"/>
    <w:rsid w:val="00E92F93"/>
    <w:rsid w:val="00E930A1"/>
    <w:rsid w:val="00E95C8F"/>
    <w:rsid w:val="00EA0505"/>
    <w:rsid w:val="00EA0F6B"/>
    <w:rsid w:val="00EA1972"/>
    <w:rsid w:val="00EA33A3"/>
    <w:rsid w:val="00EA5339"/>
    <w:rsid w:val="00EA6215"/>
    <w:rsid w:val="00EB2400"/>
    <w:rsid w:val="00EC5629"/>
    <w:rsid w:val="00ED350A"/>
    <w:rsid w:val="00ED50CF"/>
    <w:rsid w:val="00ED6F99"/>
    <w:rsid w:val="00ED7461"/>
    <w:rsid w:val="00EE0D5E"/>
    <w:rsid w:val="00EE1A70"/>
    <w:rsid w:val="00EE2F87"/>
    <w:rsid w:val="00EE5693"/>
    <w:rsid w:val="00EE6B9A"/>
    <w:rsid w:val="00EF06C1"/>
    <w:rsid w:val="00EF35E6"/>
    <w:rsid w:val="00EF3C66"/>
    <w:rsid w:val="00EF3C7D"/>
    <w:rsid w:val="00EF4551"/>
    <w:rsid w:val="00EF5D78"/>
    <w:rsid w:val="00EF7EDC"/>
    <w:rsid w:val="00F02050"/>
    <w:rsid w:val="00F02C68"/>
    <w:rsid w:val="00F04479"/>
    <w:rsid w:val="00F04611"/>
    <w:rsid w:val="00F06097"/>
    <w:rsid w:val="00F115A0"/>
    <w:rsid w:val="00F17E81"/>
    <w:rsid w:val="00F22A95"/>
    <w:rsid w:val="00F24A89"/>
    <w:rsid w:val="00F2722B"/>
    <w:rsid w:val="00F34179"/>
    <w:rsid w:val="00F34D95"/>
    <w:rsid w:val="00F351A2"/>
    <w:rsid w:val="00F35B7E"/>
    <w:rsid w:val="00F37915"/>
    <w:rsid w:val="00F429BD"/>
    <w:rsid w:val="00F50E4B"/>
    <w:rsid w:val="00F568F5"/>
    <w:rsid w:val="00F572E4"/>
    <w:rsid w:val="00F63B2A"/>
    <w:rsid w:val="00F645A4"/>
    <w:rsid w:val="00F64E27"/>
    <w:rsid w:val="00F65E8C"/>
    <w:rsid w:val="00F81A41"/>
    <w:rsid w:val="00F8210C"/>
    <w:rsid w:val="00F82220"/>
    <w:rsid w:val="00F82D20"/>
    <w:rsid w:val="00F83DF7"/>
    <w:rsid w:val="00F866EA"/>
    <w:rsid w:val="00F87E75"/>
    <w:rsid w:val="00F90534"/>
    <w:rsid w:val="00F96139"/>
    <w:rsid w:val="00F9736F"/>
    <w:rsid w:val="00FA0B9D"/>
    <w:rsid w:val="00FA361E"/>
    <w:rsid w:val="00FA4FBD"/>
    <w:rsid w:val="00FA6F30"/>
    <w:rsid w:val="00FB22CA"/>
    <w:rsid w:val="00FB5985"/>
    <w:rsid w:val="00FC2B09"/>
    <w:rsid w:val="00FC3695"/>
    <w:rsid w:val="00FC72D7"/>
    <w:rsid w:val="00FC75B3"/>
    <w:rsid w:val="00FC770F"/>
    <w:rsid w:val="00FC77AD"/>
    <w:rsid w:val="00FD228B"/>
    <w:rsid w:val="00FD281C"/>
    <w:rsid w:val="00FD4DBB"/>
    <w:rsid w:val="00FD6A08"/>
    <w:rsid w:val="00FE549D"/>
    <w:rsid w:val="00FE7AB7"/>
    <w:rsid w:val="00FF3C91"/>
    <w:rsid w:val="00FF42C9"/>
    <w:rsid w:val="00FF7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D6A8F"/>
  <w15:docId w15:val="{D0AD1ECB-A78E-4551-BC25-F1379051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18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73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7304"/>
    <w:rPr>
      <w:rFonts w:ascii="Tahoma" w:hAnsi="Tahoma" w:cs="Tahoma"/>
      <w:sz w:val="16"/>
      <w:szCs w:val="16"/>
    </w:rPr>
  </w:style>
  <w:style w:type="character" w:styleId="a5">
    <w:name w:val="Placeholder Text"/>
    <w:basedOn w:val="a0"/>
    <w:uiPriority w:val="99"/>
    <w:semiHidden/>
    <w:rsid w:val="00B27304"/>
    <w:rPr>
      <w:color w:val="808080"/>
    </w:rPr>
  </w:style>
  <w:style w:type="table" w:styleId="a6">
    <w:name w:val="Table Grid"/>
    <w:basedOn w:val="a1"/>
    <w:uiPriority w:val="39"/>
    <w:rsid w:val="00B27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BA6FFC"/>
    <w:pPr>
      <w:spacing w:after="0" w:line="240" w:lineRule="auto"/>
    </w:pPr>
    <w:rPr>
      <w:sz w:val="20"/>
      <w:szCs w:val="20"/>
    </w:rPr>
  </w:style>
  <w:style w:type="character" w:customStyle="1" w:styleId="a8">
    <w:name w:val="Текст сноски Знак"/>
    <w:basedOn w:val="a0"/>
    <w:link w:val="a7"/>
    <w:uiPriority w:val="99"/>
    <w:semiHidden/>
    <w:rsid w:val="00BA6FFC"/>
    <w:rPr>
      <w:sz w:val="20"/>
      <w:szCs w:val="20"/>
    </w:rPr>
  </w:style>
  <w:style w:type="character" w:styleId="a9">
    <w:name w:val="footnote reference"/>
    <w:basedOn w:val="a0"/>
    <w:uiPriority w:val="99"/>
    <w:semiHidden/>
    <w:unhideWhenUsed/>
    <w:rsid w:val="00BA6FFC"/>
    <w:rPr>
      <w:vertAlign w:val="superscript"/>
    </w:rPr>
  </w:style>
  <w:style w:type="character" w:customStyle="1" w:styleId="FontStyle95">
    <w:name w:val="Font Style95"/>
    <w:uiPriority w:val="99"/>
    <w:rsid w:val="0062351C"/>
    <w:rPr>
      <w:rFonts w:ascii="Arial" w:hAnsi="Arial" w:cs="Arial" w:hint="default"/>
      <w:b/>
      <w:bCs/>
      <w:color w:val="000000"/>
      <w:sz w:val="26"/>
      <w:szCs w:val="26"/>
    </w:rPr>
  </w:style>
  <w:style w:type="paragraph" w:styleId="aa">
    <w:name w:val="header"/>
    <w:basedOn w:val="a"/>
    <w:link w:val="ab"/>
    <w:uiPriority w:val="99"/>
    <w:unhideWhenUsed/>
    <w:rsid w:val="0002638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38E"/>
  </w:style>
  <w:style w:type="paragraph" w:styleId="ac">
    <w:name w:val="footer"/>
    <w:basedOn w:val="a"/>
    <w:link w:val="ad"/>
    <w:uiPriority w:val="99"/>
    <w:unhideWhenUsed/>
    <w:rsid w:val="0002638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38E"/>
  </w:style>
  <w:style w:type="paragraph" w:customStyle="1" w:styleId="Style18">
    <w:name w:val="Style1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0">
    <w:name w:val="Style20"/>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5">
    <w:name w:val="Style25"/>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8">
    <w:name w:val="Style2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7">
    <w:name w:val="Font Style37"/>
    <w:basedOn w:val="a0"/>
    <w:uiPriority w:val="99"/>
    <w:rsid w:val="002C23E4"/>
    <w:rPr>
      <w:rFonts w:ascii="Arial" w:hAnsi="Arial" w:cs="Arial" w:hint="default"/>
      <w:b/>
      <w:bCs/>
      <w:color w:val="000000"/>
      <w:sz w:val="16"/>
      <w:szCs w:val="16"/>
    </w:rPr>
  </w:style>
  <w:style w:type="character" w:customStyle="1" w:styleId="FontStyle38">
    <w:name w:val="Font Style38"/>
    <w:basedOn w:val="a0"/>
    <w:uiPriority w:val="99"/>
    <w:rsid w:val="002C23E4"/>
    <w:rPr>
      <w:rFonts w:ascii="Arial" w:hAnsi="Arial" w:cs="Arial" w:hint="default"/>
      <w:color w:val="000000"/>
      <w:sz w:val="16"/>
      <w:szCs w:val="16"/>
    </w:rPr>
  </w:style>
  <w:style w:type="character" w:customStyle="1" w:styleId="FontStyle42">
    <w:name w:val="Font Style42"/>
    <w:basedOn w:val="a0"/>
    <w:uiPriority w:val="99"/>
    <w:rsid w:val="002C23E4"/>
    <w:rPr>
      <w:rFonts w:ascii="Arial" w:hAnsi="Arial" w:cs="Arial" w:hint="default"/>
      <w:b/>
      <w:bCs/>
      <w:color w:val="000000"/>
      <w:sz w:val="18"/>
      <w:szCs w:val="18"/>
    </w:rPr>
  </w:style>
  <w:style w:type="paragraph" w:customStyle="1" w:styleId="Style3">
    <w:name w:val="Style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5">
    <w:name w:val="Style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6">
    <w:name w:val="Style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8">
    <w:name w:val="Style8"/>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9">
    <w:name w:val="Style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0">
    <w:name w:val="Style10"/>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2">
    <w:name w:val="Style1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3">
    <w:name w:val="Style1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4">
    <w:name w:val="Style1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5">
    <w:name w:val="Style1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6">
    <w:name w:val="Style1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7">
    <w:name w:val="Style17"/>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9">
    <w:name w:val="Style1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1">
    <w:name w:val="Style21"/>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2">
    <w:name w:val="Style2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3">
    <w:name w:val="Style2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4">
    <w:name w:val="Style2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6">
    <w:name w:val="Style2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1">
    <w:name w:val="Font Style31"/>
    <w:basedOn w:val="a0"/>
    <w:uiPriority w:val="99"/>
    <w:rsid w:val="00C6492E"/>
    <w:rPr>
      <w:rFonts w:ascii="Bookman Old Style" w:hAnsi="Bookman Old Style" w:cs="Bookman Old Style" w:hint="default"/>
      <w:i/>
      <w:iCs/>
      <w:color w:val="000000"/>
      <w:spacing w:val="-20"/>
      <w:sz w:val="18"/>
      <w:szCs w:val="18"/>
    </w:rPr>
  </w:style>
  <w:style w:type="character" w:customStyle="1" w:styleId="FontStyle32">
    <w:name w:val="Font Style32"/>
    <w:basedOn w:val="a0"/>
    <w:uiPriority w:val="99"/>
    <w:rsid w:val="00C6492E"/>
    <w:rPr>
      <w:rFonts w:ascii="Bookman Old Style" w:hAnsi="Bookman Old Style" w:cs="Bookman Old Style" w:hint="default"/>
      <w:i/>
      <w:iCs/>
      <w:color w:val="000000"/>
      <w:sz w:val="22"/>
      <w:szCs w:val="22"/>
    </w:rPr>
  </w:style>
  <w:style w:type="character" w:customStyle="1" w:styleId="FontStyle33">
    <w:name w:val="Font Style33"/>
    <w:basedOn w:val="a0"/>
    <w:uiPriority w:val="99"/>
    <w:rsid w:val="00C6492E"/>
    <w:rPr>
      <w:rFonts w:ascii="Arial" w:hAnsi="Arial" w:cs="Arial" w:hint="default"/>
      <w:b/>
      <w:bCs/>
      <w:color w:val="000000"/>
      <w:sz w:val="18"/>
      <w:szCs w:val="18"/>
    </w:rPr>
  </w:style>
  <w:style w:type="character" w:customStyle="1" w:styleId="FontStyle34">
    <w:name w:val="Font Style34"/>
    <w:basedOn w:val="a0"/>
    <w:uiPriority w:val="99"/>
    <w:rsid w:val="00C6492E"/>
    <w:rPr>
      <w:rFonts w:ascii="Arial" w:hAnsi="Arial" w:cs="Arial" w:hint="default"/>
      <w:b/>
      <w:bCs/>
      <w:color w:val="000000"/>
      <w:sz w:val="16"/>
      <w:szCs w:val="16"/>
    </w:rPr>
  </w:style>
  <w:style w:type="character" w:customStyle="1" w:styleId="FontStyle35">
    <w:name w:val="Font Style35"/>
    <w:basedOn w:val="a0"/>
    <w:uiPriority w:val="99"/>
    <w:rsid w:val="00C6492E"/>
    <w:rPr>
      <w:rFonts w:ascii="SimSun" w:eastAsia="SimSun" w:hAnsi="SimSun" w:cs="SimSun" w:hint="eastAsia"/>
      <w:color w:val="000000"/>
      <w:sz w:val="20"/>
      <w:szCs w:val="20"/>
    </w:rPr>
  </w:style>
  <w:style w:type="character" w:customStyle="1" w:styleId="FontStyle36">
    <w:name w:val="Font Style36"/>
    <w:basedOn w:val="a0"/>
    <w:uiPriority w:val="99"/>
    <w:rsid w:val="00C6492E"/>
    <w:rPr>
      <w:rFonts w:ascii="Arial" w:hAnsi="Arial" w:cs="Arial" w:hint="default"/>
      <w:b/>
      <w:bCs/>
      <w:color w:val="000000"/>
      <w:sz w:val="22"/>
      <w:szCs w:val="22"/>
    </w:rPr>
  </w:style>
  <w:style w:type="character" w:customStyle="1" w:styleId="FontStyle39">
    <w:name w:val="Font Style39"/>
    <w:basedOn w:val="a0"/>
    <w:uiPriority w:val="99"/>
    <w:rsid w:val="00C6492E"/>
    <w:rPr>
      <w:rFonts w:ascii="Arial" w:hAnsi="Arial" w:cs="Arial" w:hint="default"/>
      <w:smallCaps/>
      <w:color w:val="000000"/>
      <w:sz w:val="18"/>
      <w:szCs w:val="18"/>
    </w:rPr>
  </w:style>
  <w:style w:type="character" w:customStyle="1" w:styleId="FontStyle40">
    <w:name w:val="Font Style40"/>
    <w:basedOn w:val="a0"/>
    <w:uiPriority w:val="99"/>
    <w:rsid w:val="00C6492E"/>
    <w:rPr>
      <w:rFonts w:ascii="Arial" w:hAnsi="Arial" w:cs="Arial" w:hint="default"/>
      <w:color w:val="000000"/>
      <w:sz w:val="18"/>
      <w:szCs w:val="18"/>
    </w:rPr>
  </w:style>
  <w:style w:type="character" w:customStyle="1" w:styleId="FontStyle41">
    <w:name w:val="Font Style41"/>
    <w:basedOn w:val="a0"/>
    <w:uiPriority w:val="99"/>
    <w:rsid w:val="00C6492E"/>
    <w:rPr>
      <w:rFonts w:ascii="Arial" w:hAnsi="Arial" w:cs="Arial" w:hint="default"/>
      <w:color w:val="000000"/>
      <w:sz w:val="16"/>
      <w:szCs w:val="16"/>
    </w:rPr>
  </w:style>
  <w:style w:type="character" w:styleId="ae">
    <w:name w:val="Hyperlink"/>
    <w:basedOn w:val="a0"/>
    <w:uiPriority w:val="99"/>
    <w:unhideWhenUsed/>
    <w:rsid w:val="001C066D"/>
    <w:rPr>
      <w:color w:val="0000FF" w:themeColor="hyperlink"/>
      <w:u w:val="single"/>
    </w:rPr>
  </w:style>
  <w:style w:type="paragraph" w:styleId="af">
    <w:name w:val="List Paragraph"/>
    <w:basedOn w:val="a"/>
    <w:uiPriority w:val="34"/>
    <w:qFormat/>
    <w:rsid w:val="00520F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8553">
      <w:bodyDiv w:val="1"/>
      <w:marLeft w:val="0"/>
      <w:marRight w:val="0"/>
      <w:marTop w:val="0"/>
      <w:marBottom w:val="0"/>
      <w:divBdr>
        <w:top w:val="none" w:sz="0" w:space="0" w:color="auto"/>
        <w:left w:val="none" w:sz="0" w:space="0" w:color="auto"/>
        <w:bottom w:val="none" w:sz="0" w:space="0" w:color="auto"/>
        <w:right w:val="none" w:sz="0" w:space="0" w:color="auto"/>
      </w:divBdr>
    </w:div>
    <w:div w:id="264000041">
      <w:bodyDiv w:val="1"/>
      <w:marLeft w:val="0"/>
      <w:marRight w:val="0"/>
      <w:marTop w:val="0"/>
      <w:marBottom w:val="0"/>
      <w:divBdr>
        <w:top w:val="none" w:sz="0" w:space="0" w:color="auto"/>
        <w:left w:val="none" w:sz="0" w:space="0" w:color="auto"/>
        <w:bottom w:val="none" w:sz="0" w:space="0" w:color="auto"/>
        <w:right w:val="none" w:sz="0" w:space="0" w:color="auto"/>
      </w:divBdr>
    </w:div>
    <w:div w:id="842940132">
      <w:bodyDiv w:val="1"/>
      <w:marLeft w:val="0"/>
      <w:marRight w:val="0"/>
      <w:marTop w:val="0"/>
      <w:marBottom w:val="0"/>
      <w:divBdr>
        <w:top w:val="none" w:sz="0" w:space="0" w:color="auto"/>
        <w:left w:val="none" w:sz="0" w:space="0" w:color="auto"/>
        <w:bottom w:val="none" w:sz="0" w:space="0" w:color="auto"/>
        <w:right w:val="none" w:sz="0" w:space="0" w:color="auto"/>
      </w:divBdr>
    </w:div>
    <w:div w:id="947734570">
      <w:bodyDiv w:val="1"/>
      <w:marLeft w:val="0"/>
      <w:marRight w:val="0"/>
      <w:marTop w:val="0"/>
      <w:marBottom w:val="0"/>
      <w:divBdr>
        <w:top w:val="none" w:sz="0" w:space="0" w:color="auto"/>
        <w:left w:val="none" w:sz="0" w:space="0" w:color="auto"/>
        <w:bottom w:val="none" w:sz="0" w:space="0" w:color="auto"/>
        <w:right w:val="none" w:sz="0" w:space="0" w:color="auto"/>
      </w:divBdr>
    </w:div>
    <w:div w:id="1174421514">
      <w:bodyDiv w:val="1"/>
      <w:marLeft w:val="0"/>
      <w:marRight w:val="0"/>
      <w:marTop w:val="0"/>
      <w:marBottom w:val="0"/>
      <w:divBdr>
        <w:top w:val="none" w:sz="0" w:space="0" w:color="auto"/>
        <w:left w:val="none" w:sz="0" w:space="0" w:color="auto"/>
        <w:bottom w:val="none" w:sz="0" w:space="0" w:color="auto"/>
        <w:right w:val="none" w:sz="0" w:space="0" w:color="auto"/>
      </w:divBdr>
    </w:div>
    <w:div w:id="1203403137">
      <w:bodyDiv w:val="1"/>
      <w:marLeft w:val="0"/>
      <w:marRight w:val="0"/>
      <w:marTop w:val="0"/>
      <w:marBottom w:val="0"/>
      <w:divBdr>
        <w:top w:val="none" w:sz="0" w:space="0" w:color="auto"/>
        <w:left w:val="none" w:sz="0" w:space="0" w:color="auto"/>
        <w:bottom w:val="none" w:sz="0" w:space="0" w:color="auto"/>
        <w:right w:val="none" w:sz="0" w:space="0" w:color="auto"/>
      </w:divBdr>
    </w:div>
    <w:div w:id="156285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obp"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lectro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88A85-4BFC-426B-8DE7-A0487FDC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5244</TotalTime>
  <Pages>65</Pages>
  <Words>20113</Words>
  <Characters>114648</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Anel Ziyatayeva</dc:creator>
  <cp:lastModifiedBy>User</cp:lastModifiedBy>
  <cp:revision>522</cp:revision>
  <dcterms:created xsi:type="dcterms:W3CDTF">2022-05-23T06:15:00Z</dcterms:created>
  <dcterms:modified xsi:type="dcterms:W3CDTF">2025-04-11T11:32:00Z</dcterms:modified>
</cp:coreProperties>
</file>